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ab2f" w14:textId="9f2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"Обустройство и оснащение пунктов пропуска на внешней границе государств-членов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360. Утратило силу решением Коллегии Евразийской экономической комиссии от 2 декабря 2013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Коллегии Евразийской экономической комиссии от 02.12.2013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уточненный состав экспертной группы «Обустройство и оснащение пунктов пропуска на внешней границе государств-членов Таможенного союза»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об экспертной группе,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 г. № 360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экспертной группы «Обустройство и оснащение пунктов пропуска на</w:t>
      </w:r>
      <w:r>
        <w:br/>
      </w:r>
      <w:r>
        <w:rPr>
          <w:rFonts w:ascii="Times New Roman"/>
          <w:b/>
          <w:i w:val="false"/>
          <w:color w:val="000000"/>
        </w:rPr>
        <w:t>
внешней границе государств-членов Таможенного союза»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Республики Беларусь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1"/>
        <w:gridCol w:w="7929"/>
      </w:tblGrid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 Викторович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развития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Республики 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Государственного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Республики 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Павловна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развития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 таможенной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развития таможенной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Семенович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инспектор отдела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 анализа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Управления 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Управления 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Государственного таможенного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Яковлевич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управления-начальник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средств связи и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Управления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таможенной статистики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организации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таможенного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Камзалов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управления пограничного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Главного оперативного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пограничного комитета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Эдуардович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контроля Главного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Государственного пограничного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Гиндюк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Нелли Тадеушевна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«Республиканский центр гигиены,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эпидемиологии и общественного здоровья»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Бурдейная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Таиса Викторовна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заведующая отделом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границе и на 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 центр гигиены, эпидемиологии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здоровья»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Григорьевич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первый заместитель начальника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Долгицер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 Константинович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Белорусского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ветеринарного надзора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 и транспорте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и продовольствия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«Главная государственная инспекция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семеноводству, карантину и защите растений»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и продовольствия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1"/>
        <w:gridCol w:w="7929"/>
      </w:tblGrid>
      <w:tr>
        <w:trPr>
          <w:trHeight w:val="13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Алимжанович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Оперативной группы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Российской Федерации</w:t>
            </w:r>
          </w:p>
        </w:tc>
      </w:tr>
      <w:tr>
        <w:trPr>
          <w:trHeight w:val="13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Алиаскарович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пограничного контроля 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 Республики Казахстан</w:t>
            </w:r>
          </w:p>
        </w:tc>
      </w:tr>
      <w:tr>
        <w:trPr>
          <w:trHeight w:val="13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Сапкенович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контроля на автомобильном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Комитета транспортного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3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Истлеев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Базарбаевич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 Комитета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Тулемисов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Каюпович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организации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Кабдушев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Амержанович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Управления контроля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Комитета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</w:p>
        </w:tc>
      </w:tr>
      <w:tr>
        <w:trPr>
          <w:trHeight w:val="13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Титобаевич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</w:tr>
      <w:tr>
        <w:trPr>
          <w:trHeight w:val="60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Гулжами Нурмановна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</w:tr>
      <w:tr>
        <w:trPr>
          <w:trHeight w:val="7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 Мусабаевна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Управления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 на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</w:tr>
      <w:tr>
        <w:trPr>
          <w:trHeight w:val="7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 Казиханович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Юго-Восточного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Ергали Жаксыбекович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Алма-Атинской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Казангапов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Калдыбека Жаксылыковича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Утетлеуович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Жамбылской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Токтасын Кенжеханович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Восточно-Казахстанской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Бекмурат Бухарович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директор Департамента Комитета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Мангистауской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 Серикбаевич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оценки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болезней животных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безопасности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и ветеринарной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Зульфира Садыровна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фитосанитарной безопасности и химизации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развития земледелия и фитосанитарной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Кудайберды Мырзаханович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эксперт Управления фитосанитарной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государственной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и 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земледелииКомитета 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Таттибековна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эксперт Управления государственной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 инспекции 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Еркебулан Алпамысович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Управления двустороннего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Департамента Центральной 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Республики Казахстан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 Российской Федерации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1"/>
        <w:gridCol w:w="7929"/>
      </w:tblGrid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Иванович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статс-секретарь - 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агентства по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Российской Федерации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Николаевна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обустройства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агентства по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Российской Федерации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Александрович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Управления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обустройства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Федерального агентства по обустройству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границы Российской Федерации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Константинович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по вопросам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защиты прав 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Департамента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и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человека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 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Пакскина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 Давыдовна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организации санитарной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Федеральной службы по надзору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 потребителей и благополучия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надзора на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 охраны территории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надзору в сфере 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и благополучия человека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по Ростовской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Луценко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Управления Федеральной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 в сфере защиты прав 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человека Российской Федерации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Псковской области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Гниненко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Юрьевич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контроля,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Федеральной службы по ветеринарному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фитосанитарному надзору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Менякин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Александрович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Государственного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государственной границе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и транспорте Управления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Федеральной службы по ветеринарному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фитосанитарному надзору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Андреевич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карантина растений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контроля, безопасности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Федеральной службы по ветеринарному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фитосанитарному надзору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Валерьевич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на государственной границе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и транспорте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Федеральной службы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ветеринарному и фитосанитарному надзору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 Николаевна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Управления фитосанитарного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качества зерна Федеральной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ветеринарному и фитосанитарному надзору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специалист-эксперт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ветеринарного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границе Российской Федерации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Управления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службы по ветеринарному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фитосанитарному надзору</w:t>
            </w:r>
          </w:p>
        </w:tc>
      </w:tr>
      <w:tr>
        <w:trPr>
          <w:trHeight w:val="202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 Владиславович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отдела функционирования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и взаимодействия с контролирующими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оргганами Главного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таможенной службы России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Геннадьевич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пропуска Главного управления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и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таможенной службы России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Секретариата Комиссии Таможенного союза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Анатольевич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Комиссии Таможенного союза</w:t>
            </w:r>
          </w:p>
        </w:tc>
      </w:tr>
      <w:tr>
        <w:trPr>
          <w:trHeight w:val="255" w:hRule="atLeast"/>
        </w:trPr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Владимирович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консультант 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Комиссии Таможенного союза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2010г. № 360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Экспертной группе "Обустройство и оснащение пунктов пропуска</w:t>
      </w:r>
      <w:r>
        <w:br/>
      </w:r>
      <w:r>
        <w:rPr>
          <w:rFonts w:ascii="Times New Roman"/>
          <w:b/>
          <w:i w:val="false"/>
          <w:color w:val="000000"/>
        </w:rPr>
        <w:t>
на внешней границе государств-членов Таможенного союза"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Настоящее Положение об экспертной группе "Обустройство и оснащение пунктов пропуска на внешней границе государств-членов Таможенного союза" (далее - Экспертная группа) определяет основные направления работы Экспертной группы, ее основные функции, состав и основы организации работы, права, финансовое и иное обеспечение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Экспертная группа создается при Комиссии Таможенного союза Евразийского экономического сообщества и подотчетна ей. В своей деятельности Экспертная группа руководствуется международными договорами, формирующими договорно-правовую базу Таможенного союза и Евразийского экономического сообщества (далее - ЕврАзЭС), решениями Межгосударственного Совета ЕврАзЭС и Комиссии Таможенного союза Евразийского экономического сообщества,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Экспертная группа действует на основании настоящего Положения и регламента, утверждаемого Экспертной группой.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1.4. Заседания Экспертной группы проводятся по мере необходимости, но не реже одного раза в квартал.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направления работы Экспертной группы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Подготовка предложений по совершенствованию деятельности по обустройству и оснащению пунктов пропуска на внешней границе государств-членов Таможенного союза (далее - пунктов пропуска);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Подготовка предложений по совершенствованию нормативной правовой базы в установленной сфере деятельности.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функции Экспертной группы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Экспертная группа готовит и вносит на рассмотрение Комиссии Таможенного союза предложения,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разработки Типовых требований к оборудованию и материально-техническому оснащению зданий, помещений и сооружений, необходимых для организации таможенного и других видов государственного контроля в пунктах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и проведения мероприятий по мониторингу состояния пунктов пропуска (в т. ч. с выездом в пункты пропуска);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разработки мероприятий по обустройству и оснащению пунктов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рассмотрения по предложениям Комиссии Таможенного союза проектов документов, направленных на совершенствование обустройства пунктов пропуска;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Экспертная группа принимает участие в международных конференциях, семинарах, разработке и реализации межгосударственных проектов, программ и других совместных мероприятиях государств-членов Таможенного союза (далее - Стороны) по вопросам обустройства и оснащения пунктов пропуска, а также осуществляет иные функции в пределах своей компетенции.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 Экспертной группы и основы организации ее работы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Состав Экспертной группы формируется по представлению сторон Секретариатом Комиссии Таможенного союза и утверждается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 От каждой из Сторон государств-членов Экспертной группы определяется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Экспертная группа возглавляется руководителем, назначаемым решением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Руководитель Экспертной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председательствует на заседаниях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руководство деятельностью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общее руководство подготовкой вопросов, вносимых на рассмотрение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организует выполнение решений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осуществляет общий контроль за реализацией принятых решений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присутствует и выступает с докладами и содокладами на заседаниях Комиссии Таможенного союза при рассмотрении вопросов, входящих в компетенцию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Экспертную группу во взаимоотношениях с Комиссией Таможенного союза и органами исполнительной власти Сторон представляет Экспертную группу в международных организациях при рассмотрении вопросов, касающихся обустройства и оснащения пунктов пропуска на внешней границе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подписывает документы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согласованию с секретариатом Комиссии Таможенного союза, предоставляет средствам массовой информации сведения о работе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В заседаниях Экспертной группы могут принимать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сотрудники и служащие Комиссии Таможенного союза, Постоянные представители государств-членов ЕврАзЭС, должностные лица и сотрудники Секретариата Интеграционного Комитета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полномочные представители государств и международных организаций, которым предоставлен статус наблюдателя при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 предварительному согласованию приглашенные ответственными исполнителями представители заинтересованных органов и организаций при рассмотрении вопросов, относящихся к их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Члены Экспертной группы обладают равными правами при обсуждении вопросов. При голосовании, независимо от числа членов Экспертной группы от государства-члена Таможенного союза, каждая из сторон обладает одним голосом.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общим решением Экспертной группы любая Сторона может высказать особое мнение по рассматриваемому Экспертной группой вопросу, которое по ее предложению должно быть отражено в протоколе.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Решения Экспертной группы по процедурным вопросам принимаются простым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Решения Экспертной группы для Комиссии Таможенного союза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Решения Экспертной группы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Экспертной группы хранятся в Секретариате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Ответственный секретарь Экспертной группы назначается руководителем Экспертной группы. Ответственный секретарь Экспертной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формирует проекты повесток дня заседаний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организует подготовку проектов документов, рассматриваемых на заседаниях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обобщает материалы, предложенные к рассмотрению на заседаниях Экспертной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организует работу по подготовке планов работы, проектов решений, делопроизводству, хранению и рассылки документов Экспертной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Порядок проведения заседаний Экспертной группы, процедура принятия и оформления решений определяются регламентом, который утверждается решением Экспертной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4.11. Секретариат Комиссии Таможенного союза по представлению руководителя Экспертной группы обеспечивает взаимодействие Экспертной группы с заинтересованными ведомствами государств-членов Таможенного союза Сторон.</w:t>
      </w:r>
    </w:p>
    <w:bookmarkEnd w:id="15"/>
    <w:bookmarkStart w:name="z5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Экспертной группы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своих функций Экспертная группа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разрабатывать в пределах своей компетенции документы, направленные на реализацию решений Комиссии Таможенного союза и заключенных в рамках Таможенного союза международных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вносить в установленном порядке предложения по вопросам, входящим в компетенцию Экспертной группы, а также по проектам решений Комиссии Таможенного союза и Межгосударственного Совета ЕврАзЭС (Высший орган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взаимодействовать с уполномоченными органами в области обустройства и оснащения пунктов пропуска союза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 в соответствии с национальным законодательством Сторон и решениями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создавать в рамках Экспертной группы рабочие подгруппы для подготовки предложений по отдельным вопросам, связанным с решением возложенных на нее задач.</w:t>
      </w:r>
    </w:p>
    <w:bookmarkEnd w:id="17"/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Финансовое и иное обеспечение деятельности Экспертной группы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Информационное, правовое, организационно-техническое обеспечение деятельности Экспертной группы осуществляется Секретариатом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Расходы, связанные с участием в заседаниях экспертов, каждая сторона несет самостоятельно.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Заключительные положения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Положение решением Комиссии Таможенного союза могут вноситься изменения и дополнения.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