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8657" w14:textId="f428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заполнения транзитной декларации при перемещении международных почтовых отправлений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сентября 2010 года № 377. Утратил силу решением Коллегии Евразийской экономической комиссии от 30 мая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заполнения транзитной декларации при перемещении международных почтовых отправлений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настоящего Решения вступает в силу с 1 января 2011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1 января 2011 года используются формы (бланки) таможенных деклараций (документов) и порядок их заполнения, установленные законодательством государств – членов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377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особенностях заполнения транзитной декларации</w:t>
      </w:r>
      <w:r>
        <w:br/>
      </w:r>
      <w:r>
        <w:rPr>
          <w:rFonts w:ascii="Times New Roman"/>
          <w:b/>
          <w:i w:val="false"/>
          <w:color w:val="000000"/>
        </w:rPr>
        <w:t>при перемещении международных почтовых отправлений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об особенностях заполнения транзитной декларации при перемещении международных почтовых отправлений (далее – Инструкция)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и Соглашением об особенностях таможенных операций в отношении товаров, пересылаемых в международных почтовых отправлениях от 18 июня 2010 года и определяет особенности заполнения транзитной декларации при перемещении международных почтовых отправлений (далее – ТД).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Особенности заполнения транзитной декларации</w:t>
      </w:r>
      <w:r>
        <w:br/>
      </w:r>
      <w:r>
        <w:rPr>
          <w:rFonts w:ascii="Times New Roman"/>
          <w:b/>
          <w:i w:val="false"/>
          <w:color w:val="000000"/>
        </w:rPr>
        <w:t>при перемещении международных почтовых отправлений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Транзитная декларация при перемещении международных почтовых отправлений заполняется декларантом в соответствии с Инструкцией о порядке заполнения транзитной декларации, утвержденной решением Комиссии Таможенного союза от 18 июня 2010 г. № 289, с учетом следующих особенностей.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"Декларация"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ДЕКЛАРАЦИЯ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слева подразделе проставляется: "МПО".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"Отправитель (экспортер)"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От правитель/Экспортер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наименование назначенного оператора и учреждения обмена подачи международных почтовых отправлений и местонахождение (город или код) учреждения обмена подачи в соответствии с документами, предусмотренными актами Всемирного почтового союза, сопровождающими международные почтовые отправления при их перевозке.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"Всего товаров"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Всего т-ов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указывается: "1".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"Всего мест"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Всего мест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общее количество депеш и/или емкостей.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8. "Получатель"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Получатель 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наименование учреждения обмена назначения международных почтовых отправлений и местонахождение (город или код) учреждения обмена назначения в соответствии с документами, предусмотренными актами Всемирного почтового союза, сопровождающими международные почтовые отправления при их перевозке.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15. "Страна отправления"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Страна отправления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краткое название страны, в которой находится учреждение обмена подачи международных почтовых отправлений,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стране отправления товаров определяются на основании сведений о месте нахождения учреждения обмена подачи в соответствии с документами, предусмотренными актами Всемирного почтового союза, сопровождающими международные почтовые отправления при их перевозке.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17. "Страна назначения"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Страна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краткое название страны, в которой находится учреждение обмена назначения международных почтовых отправлений,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стране назначения товаров определяются на основании сведений, указанных в документах, предусмотренных актами Всемирного почтового союза, сопровождающих международные почтовые отправления при их перевозке.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18. "Идентификация и страна регистрации транспортного средства при отправлении/прибытии"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18. Идентификация и страна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при отправлении/прибытии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транспортных средствах международной перевозки, на которых осуществляется перевозка международных почтовых отправлений, в соответствии с таможенной процедурой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подраздел графы заполняется в соответствии с Инструкцией о порядке заполнения транзитной декларации, утвержденной Решением Комиссии Таможенного союза от 18 июня 2010 г.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качестве транспортного (перевозочного) документа представлены документы, предусмотренные актами Всемирного почтового союза, сведения о транспортном средстве определяются на основании сведений, указанных в таких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международных почтовых отправлений второй подраздел графы не заполняется.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21. "Идентификация и страна регистрации активного транспортного средства на границе"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Идентификация и страна регистрации 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на границе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случае перегрузки международных почтовых отправлений в месте их прибытия на единую таможенную территорию Таможенного союза.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22. "Валюта и общая сумма по счету"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Валюта и общая сумма по счету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проставляется три буквы: "ООО". Во втором подразделе указываются три нуля: "000".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25. "Вид транспорта на границе"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Вид транспорта I на границе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код вида транспортного средства, сведения о котором указаны в графе 18, в соответствии с классификатором видов транспорта и транспортировки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декларантом таможенной процедуры таможенного транзита международных почтовых отправлений является назначенный оператор, допускается указание кода "почтовые отправления" в соответствии с классификатором видов транспорта и транспортировки товаров.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31. "Грузовые места и описание товаров"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Грузовые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описание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и количество - Номера контейнеров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отличительные особенности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указываются: "МПО", а также через запятую виды международных почтовых отправлений и номера депеш и/или емкостей. Под номером 2 указывается количество грузовых мест.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32. "Товар"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Товар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цифра: "1". Второй подраздел графы не заполняется.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33. "Код товара"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Код товара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указываются шесть нулей: "000000". Остальные подразделы не заполняются.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35. "Вес брутто (кг)"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Вес брутто (кг)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в килограммах масса "брутто" товаров, перемещаемых в международных почтовых отправлениях. Под массой "брутто" понимается общая масса всех международных почтовых отправлений в соответствии с документами, предусмотренными актами Всемирного почтового союза, сопровождающими международные почтовые отправления при их перевозке.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Указываемое значение округляется до целой величины, если общая масса товара составляет более одного килограмма.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менее одного килограмма, то указывается значение с точностью до трех знаков после запятой.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41. "Дополнительные единицы измерения"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Доп. единицы измерения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42. "Валюта и стоимость товара"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Валюта и стоимость товара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подраздел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проставляются три нуля: "000".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52. "Гарантия"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Гарантия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обеспечение уплаты таможенных пошлин, налогов не требуется, графа не заполняется.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55. "Перегрузки"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страна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страна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Указать 1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0 если 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Указать 1 если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0 если 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в графе 25 кода вида транспортного средства "почтовые отправления" в соответствии с классификатором видов транспорта и транспортировки товаров, графа не заполняется.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