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5d74" w14:textId="9075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классификаторах, используемых для заполнения таможенных документов</w:t>
      </w:r>
    </w:p>
    <w:p>
      <w:pPr>
        <w:spacing w:after="0"/>
        <w:ind w:left="0"/>
        <w:jc w:val="both"/>
      </w:pPr>
      <w:r>
        <w:rPr>
          <w:rFonts w:ascii="Times New Roman"/>
          <w:b w:val="false"/>
          <w:i w:val="false"/>
          <w:color w:val="000000"/>
          <w:sz w:val="28"/>
        </w:rPr>
        <w:t>Решение Комиссии таможенного союза от 20 сентября 2010 года № 378.</w:t>
      </w:r>
    </w:p>
    <w:p>
      <w:pPr>
        <w:spacing w:after="0"/>
        <w:ind w:left="0"/>
        <w:jc w:val="both"/>
      </w:pPr>
      <w:r>
        <w:rPr>
          <w:rFonts w:ascii="Times New Roman"/>
          <w:b w:val="false"/>
          <w:i w:val="false"/>
          <w:color w:val="ff0000"/>
          <w:sz w:val="28"/>
        </w:rPr>
        <w:t xml:space="preserve">
      Сноска. Заголовок в редакции решения Коллегии Евразийской экономической комиссии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Утвердить со сроком вступления в силу с 1 января 2011 года:</w:t>
      </w:r>
    </w:p>
    <w:bookmarkEnd w:id="1"/>
    <w:p>
      <w:pPr>
        <w:spacing w:after="0"/>
        <w:ind w:left="0"/>
        <w:jc w:val="both"/>
      </w:pPr>
      <w:r>
        <w:rPr>
          <w:rFonts w:ascii="Times New Roman"/>
          <w:b w:val="false"/>
          <w:i w:val="false"/>
          <w:color w:val="000000"/>
          <w:sz w:val="28"/>
        </w:rPr>
        <w:t>
      - классификатор видов таможенных процедур (</w:t>
      </w:r>
      <w:r>
        <w:rPr>
          <w:rFonts w:ascii="Times New Roman"/>
          <w:b w:val="false"/>
          <w:i w:val="false"/>
          <w:color w:val="000000"/>
          <w:sz w:val="28"/>
        </w:rPr>
        <w:t>Приложение 1</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особенностей перемещения товаров (</w:t>
      </w:r>
      <w:r>
        <w:rPr>
          <w:rFonts w:ascii="Times New Roman"/>
          <w:b w:val="false"/>
          <w:i w:val="false"/>
          <w:color w:val="000000"/>
          <w:sz w:val="28"/>
        </w:rPr>
        <w:t>Приложение 2</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видов транспорта и транспортировки товаров (</w:t>
      </w:r>
      <w:r>
        <w:rPr>
          <w:rFonts w:ascii="Times New Roman"/>
          <w:b w:val="false"/>
          <w:i w:val="false"/>
          <w:color w:val="000000"/>
          <w:sz w:val="28"/>
        </w:rPr>
        <w:t>Приложение 3</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методов определения таможенной стоимости (</w:t>
      </w:r>
      <w:r>
        <w:rPr>
          <w:rFonts w:ascii="Times New Roman"/>
          <w:b w:val="false"/>
          <w:i w:val="false"/>
          <w:color w:val="000000"/>
          <w:sz w:val="28"/>
        </w:rPr>
        <w:t>Приложение 4</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результатов таможенного контроля таможенной стоимости (</w:t>
      </w:r>
      <w:r>
        <w:rPr>
          <w:rFonts w:ascii="Times New Roman"/>
          <w:b w:val="false"/>
          <w:i w:val="false"/>
          <w:color w:val="000000"/>
          <w:sz w:val="28"/>
        </w:rPr>
        <w:t>Приложение 5</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особенностей таможенного декларирования товаров (</w:t>
      </w:r>
      <w:r>
        <w:rPr>
          <w:rFonts w:ascii="Times New Roman"/>
          <w:b w:val="false"/>
          <w:i w:val="false"/>
          <w:color w:val="000000"/>
          <w:sz w:val="28"/>
        </w:rPr>
        <w:t>Приложение 6</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льгот по уплате таможенных платежей (</w:t>
      </w:r>
      <w:r>
        <w:rPr>
          <w:rFonts w:ascii="Times New Roman"/>
          <w:b w:val="false"/>
          <w:i w:val="false"/>
          <w:color w:val="000000"/>
          <w:sz w:val="28"/>
        </w:rPr>
        <w:t>Приложение 7</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видов документов и сведений (</w:t>
      </w:r>
      <w:r>
        <w:rPr>
          <w:rFonts w:ascii="Times New Roman"/>
          <w:b w:val="false"/>
          <w:i w:val="false"/>
          <w:color w:val="000000"/>
          <w:sz w:val="28"/>
        </w:rPr>
        <w:t>Приложение 8</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видов налогов, сборов и иных платежей, взимание которых возложено на таможенные органы(</w:t>
      </w:r>
      <w:r>
        <w:rPr>
          <w:rFonts w:ascii="Times New Roman"/>
          <w:b w:val="false"/>
          <w:i w:val="false"/>
          <w:color w:val="000000"/>
          <w:sz w:val="28"/>
        </w:rPr>
        <w:t>Приложение 9</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особенностей уплаты таможенных и иных платежей, взимание которых возложено на таможенные органы (</w:t>
      </w:r>
      <w:r>
        <w:rPr>
          <w:rFonts w:ascii="Times New Roman"/>
          <w:b w:val="false"/>
          <w:i w:val="false"/>
          <w:color w:val="000000"/>
          <w:sz w:val="28"/>
        </w:rPr>
        <w:t>Приложение 10</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способов уплаты таможенных и иных платежей, взимание которых возложено на таможенные органы(</w:t>
      </w:r>
      <w:r>
        <w:rPr>
          <w:rFonts w:ascii="Times New Roman"/>
          <w:b w:val="false"/>
          <w:i w:val="false"/>
          <w:color w:val="000000"/>
          <w:sz w:val="28"/>
        </w:rPr>
        <w:t>Приложение 11</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видов груза, упаковки и упаковочных материалов (</w:t>
      </w:r>
      <w:r>
        <w:rPr>
          <w:rFonts w:ascii="Times New Roman"/>
          <w:b w:val="false"/>
          <w:i w:val="false"/>
          <w:color w:val="000000"/>
          <w:sz w:val="28"/>
        </w:rPr>
        <w:t>Приложение 12</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условий поставки (</w:t>
      </w:r>
      <w:r>
        <w:rPr>
          <w:rFonts w:ascii="Times New Roman"/>
          <w:b w:val="false"/>
          <w:i w:val="false"/>
          <w:color w:val="000000"/>
          <w:sz w:val="28"/>
        </w:rPr>
        <w:t>Приложение 13</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решений, принимаемых таможенными органами (</w:t>
      </w:r>
      <w:r>
        <w:rPr>
          <w:rFonts w:ascii="Times New Roman"/>
          <w:b w:val="false"/>
          <w:i w:val="false"/>
          <w:color w:val="000000"/>
          <w:sz w:val="28"/>
        </w:rPr>
        <w:t>Приложение 14</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единиц измерения (</w:t>
      </w:r>
      <w:r>
        <w:rPr>
          <w:rFonts w:ascii="Times New Roman"/>
          <w:b w:val="false"/>
          <w:i w:val="false"/>
          <w:color w:val="000000"/>
          <w:sz w:val="28"/>
        </w:rPr>
        <w:t>Приложение 15</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видов специальных упрощений (</w:t>
      </w:r>
      <w:r>
        <w:rPr>
          <w:rFonts w:ascii="Times New Roman"/>
          <w:b w:val="false"/>
          <w:i w:val="false"/>
          <w:color w:val="000000"/>
          <w:sz w:val="28"/>
        </w:rPr>
        <w:t>Приложение 16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исключен решением Коллегии Евразийской экономической комиссии от 25.02.2014 </w:t>
      </w:r>
      <w:r>
        <w:rPr>
          <w:rFonts w:ascii="Times New Roman"/>
          <w:b w:val="false"/>
          <w:i w:val="false"/>
          <w:color w:val="000000"/>
          <w:sz w:val="28"/>
        </w:rPr>
        <w:t>№ 27</w:t>
      </w:r>
      <w:r>
        <w:rPr>
          <w:rFonts w:ascii="Times New Roman"/>
          <w:b w:val="false"/>
          <w:i w:val="false"/>
          <w:color w:val="000000"/>
          <w:sz w:val="28"/>
        </w:rPr>
        <w:t xml:space="preserve"> (вступает в силу с 01.07.2014).</w:t>
      </w:r>
    </w:p>
    <w:p>
      <w:pPr>
        <w:spacing w:after="0"/>
        <w:ind w:left="0"/>
        <w:jc w:val="both"/>
      </w:pPr>
      <w:r>
        <w:rPr>
          <w:rFonts w:ascii="Times New Roman"/>
          <w:b w:val="false"/>
          <w:i w:val="false"/>
          <w:color w:val="000000"/>
          <w:sz w:val="28"/>
        </w:rPr>
        <w:t>
       - классификатор мер обеспечения соблюдения таможенного транзита (</w:t>
      </w:r>
      <w:r>
        <w:rPr>
          <w:rFonts w:ascii="Times New Roman"/>
          <w:b w:val="false"/>
          <w:i w:val="false"/>
          <w:color w:val="000000"/>
          <w:sz w:val="28"/>
        </w:rPr>
        <w:t>Приложение 18</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способов обеспечения исполнения обязанности по уплате таможенных пошлин, налогов (</w:t>
      </w:r>
      <w:r>
        <w:rPr>
          <w:rFonts w:ascii="Times New Roman"/>
          <w:b w:val="false"/>
          <w:i w:val="false"/>
          <w:color w:val="000000"/>
          <w:sz w:val="28"/>
        </w:rPr>
        <w:t>Приложение 19</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видов перемещения товаров в соответствии с таможенной процедурой таможенного транзита(</w:t>
      </w:r>
      <w:r>
        <w:rPr>
          <w:rFonts w:ascii="Times New Roman"/>
          <w:b w:val="false"/>
          <w:i w:val="false"/>
          <w:color w:val="000000"/>
          <w:sz w:val="28"/>
        </w:rPr>
        <w:t>Приложение 20</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дополнительных характеристик и параметров, используемых при исчислении таможенных пошлин, налогов (</w:t>
      </w:r>
      <w:r>
        <w:rPr>
          <w:rFonts w:ascii="Times New Roman"/>
          <w:b w:val="false"/>
          <w:i w:val="false"/>
          <w:color w:val="000000"/>
          <w:sz w:val="28"/>
        </w:rPr>
        <w:t>Приложение 21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11.06.2013 </w:t>
      </w:r>
      <w:r>
        <w:rPr>
          <w:rFonts w:ascii="Times New Roman"/>
          <w:b w:val="false"/>
          <w:i w:val="false"/>
          <w:color w:val="000000"/>
          <w:sz w:val="28"/>
        </w:rPr>
        <w:t>№ 127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решением Коллегии Евразийской экономической комиссии от 22.12.2015 </w:t>
      </w:r>
      <w:r>
        <w:rPr>
          <w:rFonts w:ascii="Times New Roman"/>
          <w:b w:val="false"/>
          <w:i w:val="false"/>
          <w:color w:val="000000"/>
          <w:sz w:val="28"/>
        </w:rPr>
        <w:t>№ 168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23.11.2021 </w:t>
      </w:r>
      <w:r>
        <w:rPr>
          <w:rFonts w:ascii="Times New Roman"/>
          <w:b w:val="false"/>
          <w:i w:val="false"/>
          <w:color w:val="000000"/>
          <w:sz w:val="28"/>
        </w:rPr>
        <w:t>№ 152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Применять с 1 января 2011 года классификатор стран мира (</w:t>
      </w:r>
      <w:r>
        <w:rPr>
          <w:rFonts w:ascii="Times New Roman"/>
          <w:b w:val="false"/>
          <w:i w:val="false"/>
          <w:color w:val="000000"/>
          <w:sz w:val="28"/>
        </w:rPr>
        <w:t>Приложение 22</w:t>
      </w:r>
      <w:r>
        <w:rPr>
          <w:rFonts w:ascii="Times New Roman"/>
          <w:b w:val="false"/>
          <w:i w:val="false"/>
          <w:color w:val="000000"/>
          <w:sz w:val="28"/>
        </w:rPr>
        <w:t>) и классификатор валют (</w:t>
      </w:r>
      <w:r>
        <w:rPr>
          <w:rFonts w:ascii="Times New Roman"/>
          <w:b w:val="false"/>
          <w:i w:val="false"/>
          <w:color w:val="000000"/>
          <w:sz w:val="28"/>
        </w:rPr>
        <w:t>Приложение 23</w:t>
      </w:r>
      <w:r>
        <w:rPr>
          <w:rFonts w:ascii="Times New Roman"/>
          <w:b w:val="false"/>
          <w:i w:val="false"/>
          <w:color w:val="000000"/>
          <w:sz w:val="28"/>
        </w:rPr>
        <w:t>).</w:t>
      </w:r>
    </w:p>
    <w:bookmarkEnd w:id="2"/>
    <w:bookmarkStart w:name="z53" w:id="3"/>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 Утвердить со сроком вступления в силу с 1 апреля 2014 года классификатор мест нахождения товаров (Приложение 24).</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 2</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01.10.2013 </w:t>
      </w:r>
      <w:r>
        <w:rPr>
          <w:rFonts w:ascii="Times New Roman"/>
          <w:b w:val="false"/>
          <w:i w:val="false"/>
          <w:color w:val="000000"/>
          <w:sz w:val="28"/>
        </w:rPr>
        <w:t>№ 213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2</w:t>
      </w:r>
      <w:r>
        <w:rPr>
          <w:rFonts w:ascii="Times New Roman"/>
          <w:b w:val="false"/>
          <w:i w:val="false"/>
          <w:color w:val="000000"/>
          <w:sz w:val="28"/>
        </w:rPr>
        <w:t>. Утвердить со сроком вступления в силу с 1 сентября 2015 года классификатор типов транспортных средств международной перевозки (Приложение 25) и классификатор марок дорожных транспортных средств (Приложение 26).</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 2</w:t>
      </w:r>
      <w:r>
        <w:rPr>
          <w:rFonts w:ascii="Times New Roman"/>
          <w:b w:val="false"/>
          <w:i w:val="false"/>
          <w:color w:val="ff0000"/>
          <w:vertAlign w:val="superscript"/>
        </w:rPr>
        <w:t>2</w:t>
      </w:r>
      <w:r>
        <w:rPr>
          <w:rFonts w:ascii="Times New Roman"/>
          <w:b w:val="false"/>
          <w:i w:val="false"/>
          <w:color w:val="ff0000"/>
          <w:sz w:val="28"/>
        </w:rPr>
        <w:t xml:space="preserve"> в соответствии с решением Коллегии Евразийской экономической комиссии от 12.05.2015 </w:t>
      </w:r>
      <w:r>
        <w:rPr>
          <w:rFonts w:ascii="Times New Roman"/>
          <w:b w:val="false"/>
          <w:i w:val="false"/>
          <w:color w:val="00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4" w:id="4"/>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3</w:t>
      </w:r>
      <w:r>
        <w:rPr>
          <w:rFonts w:ascii="Times New Roman"/>
          <w:b w:val="false"/>
          <w:i w:val="false"/>
          <w:color w:val="000000"/>
          <w:sz w:val="28"/>
        </w:rPr>
        <w:t>. Утвердить классификатор категорий товаров, которые могут быть заявлены к выпуску товаров до подачи декларации на товары (</w:t>
      </w:r>
      <w:r>
        <w:rPr>
          <w:rFonts w:ascii="Times New Roman"/>
          <w:b w:val="false"/>
          <w:i w:val="false"/>
          <w:color w:val="000000"/>
          <w:sz w:val="28"/>
        </w:rPr>
        <w:t>Приложение 27</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 2</w:t>
      </w:r>
      <w:r>
        <w:rPr>
          <w:rFonts w:ascii="Times New Roman"/>
          <w:b w:val="false"/>
          <w:i w:val="false"/>
          <w:color w:val="ff0000"/>
          <w:vertAlign w:val="superscript"/>
        </w:rPr>
        <w:t>3</w:t>
      </w:r>
      <w:r>
        <w:rPr>
          <w:rFonts w:ascii="Times New Roman"/>
          <w:b w:val="false"/>
          <w:i w:val="false"/>
          <w:color w:val="ff0000"/>
          <w:sz w:val="28"/>
        </w:rPr>
        <w:t xml:space="preserve"> в соответствии с решением Коллегии Евразийской экономической комиссии от 16.01.2018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3" w:id="5"/>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4</w:t>
      </w:r>
      <w:r>
        <w:rPr>
          <w:rFonts w:ascii="Times New Roman"/>
          <w:b w:val="false"/>
          <w:i w:val="false"/>
          <w:color w:val="000000"/>
          <w:sz w:val="28"/>
        </w:rPr>
        <w:t>. Утвердить классификатор случаев непредоставления обеспечения исполнения обязанности по уплате таможенных пошлин, налогов, специальных, антидемпинговых, компенсационных пошлин (Приложение 28).</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пунктом2</w:t>
      </w:r>
      <w:r>
        <w:rPr>
          <w:rFonts w:ascii="Times New Roman"/>
          <w:b w:val="false"/>
          <w:i w:val="false"/>
          <w:color w:val="ff0000"/>
          <w:vertAlign w:val="superscript"/>
        </w:rPr>
        <w:t>4</w:t>
      </w:r>
      <w:r>
        <w:rPr>
          <w:rFonts w:ascii="Times New Roman"/>
          <w:b w:val="false"/>
          <w:i w:val="false"/>
          <w:color w:val="ff0000"/>
          <w:sz w:val="28"/>
        </w:rPr>
        <w:t xml:space="preserve"> в соответствии с решением Коллегии Евразийской экономической комиссии от 22.08.2023 </w:t>
      </w:r>
      <w:r>
        <w:rPr>
          <w:rFonts w:ascii="Times New Roman"/>
          <w:b w:val="false"/>
          <w:i w:val="false"/>
          <w:color w:val="000000"/>
          <w:sz w:val="28"/>
        </w:rPr>
        <w:t>№ 124</w:t>
      </w:r>
      <w:r>
        <w:rPr>
          <w:rFonts w:ascii="Times New Roman"/>
          <w:b w:val="false"/>
          <w:i w:val="false"/>
          <w:color w:val="ff0000"/>
          <w:sz w:val="28"/>
        </w:rPr>
        <w:t xml:space="preserve"> (вступают в силу с 01.10.2023).</w:t>
      </w:r>
      <w:r>
        <w:br/>
      </w:r>
      <w:r>
        <w:rPr>
          <w:rFonts w:ascii="Times New Roman"/>
          <w:b w:val="false"/>
          <w:i w:val="false"/>
          <w:color w:val="000000"/>
          <w:sz w:val="28"/>
        </w:rPr>
        <w:t>
</w:t>
      </w:r>
    </w:p>
    <w:bookmarkStart w:name="z67" w:id="6"/>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5</w:t>
      </w:r>
      <w:r>
        <w:rPr>
          <w:rFonts w:ascii="Times New Roman"/>
          <w:b w:val="false"/>
          <w:i w:val="false"/>
          <w:color w:val="000000"/>
          <w:sz w:val="28"/>
        </w:rPr>
        <w:t>. Утвердить классификатор сведений об объектах интеллектуальной собственности (Приложение 29).</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пунктом2</w:t>
      </w:r>
      <w:r>
        <w:rPr>
          <w:rFonts w:ascii="Times New Roman"/>
          <w:b w:val="false"/>
          <w:i w:val="false"/>
          <w:color w:val="ff0000"/>
          <w:vertAlign w:val="superscript"/>
        </w:rPr>
        <w:t>5</w:t>
      </w:r>
      <w:r>
        <w:rPr>
          <w:rFonts w:ascii="Times New Roman"/>
          <w:b w:val="false"/>
          <w:i w:val="false"/>
          <w:color w:val="ff0000"/>
          <w:sz w:val="28"/>
        </w:rPr>
        <w:t xml:space="preserve"> в соответствии с решением Коллегии Евразийской экономической комиссии от 28.08.2023 </w:t>
      </w:r>
      <w:r>
        <w:rPr>
          <w:rFonts w:ascii="Times New Roman"/>
          <w:b w:val="false"/>
          <w:i w:val="false"/>
          <w:color w:val="000000"/>
          <w:sz w:val="28"/>
        </w:rPr>
        <w:t>№ 132</w:t>
      </w:r>
      <w:r>
        <w:rPr>
          <w:rFonts w:ascii="Times New Roman"/>
          <w:b w:val="false"/>
          <w:i w:val="false"/>
          <w:color w:val="ff0000"/>
          <w:sz w:val="28"/>
        </w:rPr>
        <w:t xml:space="preserve"> (вступает в силу с 01.10.2023).</w:t>
      </w:r>
      <w:r>
        <w:br/>
      </w:r>
      <w:r>
        <w:rPr>
          <w:rFonts w:ascii="Times New Roman"/>
          <w:b w:val="false"/>
          <w:i w:val="false"/>
          <w:color w:val="000000"/>
          <w:sz w:val="28"/>
        </w:rPr>
        <w:t>
</w:t>
      </w:r>
    </w:p>
    <w:bookmarkStart w:name="z4" w:id="7"/>
    <w:p>
      <w:pPr>
        <w:spacing w:after="0"/>
        <w:ind w:left="0"/>
        <w:jc w:val="both"/>
      </w:pPr>
      <w:r>
        <w:rPr>
          <w:rFonts w:ascii="Times New Roman"/>
          <w:b w:val="false"/>
          <w:i w:val="false"/>
          <w:color w:val="000000"/>
          <w:sz w:val="28"/>
        </w:rPr>
        <w:t>
      3. Установить, что каждое из государств – членов Таможенного союза вправе вносить в классификаторы, указанные в пункте 2 настоящего Решения, дополнения, которые применяются после уведомления других государств – членов Евразийского экономического союза и Евразийской экономической комиссии.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12.05.2015 </w:t>
      </w:r>
      <w:r>
        <w:rPr>
          <w:rFonts w:ascii="Times New Roman"/>
          <w:b w:val="false"/>
          <w:i w:val="false"/>
          <w:color w:val="00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 w:id="8"/>
    <w:p>
      <w:pPr>
        <w:spacing w:after="0"/>
        <w:ind w:left="0"/>
        <w:jc w:val="both"/>
      </w:pPr>
      <w:r>
        <w:rPr>
          <w:rFonts w:ascii="Times New Roman"/>
          <w:b w:val="false"/>
          <w:i w:val="false"/>
          <w:color w:val="000000"/>
          <w:sz w:val="28"/>
        </w:rPr>
        <w:t>
       4. Евразийской экономической комиссии совместно с органами государств–членов Евразийского экономического союза, уполномоченными на ведение классификаторов стран мира и валют, продолжить работу по унификации классификаторов, указанных в пункте 2 настоящего Решения.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12.05.2015 </w:t>
      </w:r>
      <w:r>
        <w:rPr>
          <w:rFonts w:ascii="Times New Roman"/>
          <w:b w:val="false"/>
          <w:i w:val="false"/>
          <w:color w:val="00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7" w:id="9"/>
    <w:p>
      <w:pPr>
        <w:spacing w:after="0"/>
        <w:ind w:left="0"/>
        <w:jc w:val="left"/>
      </w:pPr>
      <w:r>
        <w:rPr>
          <w:rFonts w:ascii="Times New Roman"/>
          <w:b/>
          <w:i w:val="false"/>
          <w:color w:val="000000"/>
        </w:rPr>
        <w:t xml:space="preserve"> Классификатор видов таможенных процедур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предшествующей таможенной процедуры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вне таможенной территории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 вывоз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Реэкспорт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для внутреннего потребления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таможенной территории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 ввоз (допуск)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склад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склад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таможенная 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транзит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таможенная 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для внутреннего потребления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в пользу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Беспошлинная торговля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9" w:id="10"/>
    <w:p>
      <w:pPr>
        <w:spacing w:after="0"/>
        <w:ind w:left="0"/>
        <w:jc w:val="left"/>
      </w:pPr>
      <w:r>
        <w:rPr>
          <w:rFonts w:ascii="Times New Roman"/>
          <w:b/>
          <w:i w:val="false"/>
          <w:color w:val="000000"/>
        </w:rPr>
        <w:t xml:space="preserve"> Классификатор особенностей перемещения товаров</w:t>
      </w:r>
    </w:p>
    <w:bookmarkEnd w:id="10"/>
    <w:p>
      <w:pPr>
        <w:spacing w:after="0"/>
        <w:ind w:left="0"/>
        <w:jc w:val="both"/>
      </w:pPr>
      <w:r>
        <w:rPr>
          <w:rFonts w:ascii="Times New Roman"/>
          <w:b w:val="false"/>
          <w:i w:val="false"/>
          <w:color w:val="ff0000"/>
          <w:sz w:val="28"/>
        </w:rPr>
        <w:t xml:space="preserve">
      Сноска. Приложение 2 в редакции решения Коллегии Евразийской экономической комиссии от 23.08.2012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19.02.2013 </w:t>
      </w:r>
      <w:r>
        <w:rPr>
          <w:rFonts w:ascii="Times New Roman"/>
          <w:b w:val="false"/>
          <w:i w:val="false"/>
          <w:color w:val="ff0000"/>
          <w:sz w:val="28"/>
        </w:rPr>
        <w:t>№ 22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11.06.2013 </w:t>
      </w:r>
      <w:r>
        <w:rPr>
          <w:rFonts w:ascii="Times New Roman"/>
          <w:b w:val="false"/>
          <w:i w:val="false"/>
          <w:color w:val="ff0000"/>
          <w:sz w:val="28"/>
        </w:rPr>
        <w:t>№ 127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01.10.2013 </w:t>
      </w:r>
      <w:r>
        <w:rPr>
          <w:rFonts w:ascii="Times New Roman"/>
          <w:b w:val="false"/>
          <w:i w:val="false"/>
          <w:color w:val="ff0000"/>
          <w:sz w:val="28"/>
        </w:rPr>
        <w:t>№ 213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18.12.2014 </w:t>
      </w:r>
      <w:r>
        <w:rPr>
          <w:rFonts w:ascii="Times New Roman"/>
          <w:b w:val="false"/>
          <w:i w:val="false"/>
          <w:color w:val="ff0000"/>
          <w:sz w:val="28"/>
        </w:rPr>
        <w:t>№ 237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22.12.2015 </w:t>
      </w:r>
      <w:r>
        <w:rPr>
          <w:rFonts w:ascii="Times New Roman"/>
          <w:b w:val="false"/>
          <w:i w:val="false"/>
          <w:color w:val="ff0000"/>
          <w:sz w:val="28"/>
        </w:rPr>
        <w:t>№ 168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24.04.2017 </w:t>
      </w:r>
      <w:r>
        <w:rPr>
          <w:rFonts w:ascii="Times New Roman"/>
          <w:b w:val="false"/>
          <w:i w:val="false"/>
          <w:color w:val="ff0000"/>
          <w:sz w:val="28"/>
        </w:rPr>
        <w:t>№ 33</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2</w:t>
      </w:r>
      <w:r>
        <w:rPr>
          <w:rFonts w:ascii="Times New Roman"/>
          <w:b w:val="false"/>
          <w:i w:val="false"/>
          <w:color w:val="ff0000"/>
          <w:sz w:val="28"/>
        </w:rPr>
        <w:t xml:space="preserve">); от 02.05.2017 </w:t>
      </w:r>
      <w:r>
        <w:rPr>
          <w:rFonts w:ascii="Times New Roman"/>
          <w:b w:val="false"/>
          <w:i w:val="false"/>
          <w:color w:val="ff0000"/>
          <w:sz w:val="28"/>
        </w:rPr>
        <w:t xml:space="preserve">№ 43 </w:t>
      </w:r>
      <w:r>
        <w:rPr>
          <w:rFonts w:ascii="Times New Roman"/>
          <w:b w:val="false"/>
          <w:i w:val="false"/>
          <w:color w:val="ff0000"/>
          <w:sz w:val="28"/>
        </w:rPr>
        <w:t xml:space="preserve">(вступает в силу по истечении 30 календарных дней с даты его официального опубликования); от 12.09.2017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14.11.2017 </w:t>
      </w:r>
      <w:r>
        <w:rPr>
          <w:rFonts w:ascii="Times New Roman"/>
          <w:b w:val="false"/>
          <w:i w:val="false"/>
          <w:color w:val="ff0000"/>
          <w:sz w:val="28"/>
        </w:rPr>
        <w:t>№ 149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22.05.2018 </w:t>
      </w:r>
      <w:r>
        <w:rPr>
          <w:rFonts w:ascii="Times New Roman"/>
          <w:b w:val="false"/>
          <w:i w:val="false"/>
          <w:color w:val="ff0000"/>
          <w:sz w:val="28"/>
        </w:rPr>
        <w:t>№ 81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15.11.2022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08.10.2019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21.04.2020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01.06.2021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13.09.2021 </w:t>
      </w:r>
      <w:r>
        <w:rPr>
          <w:rFonts w:ascii="Times New Roman"/>
          <w:b w:val="false"/>
          <w:i w:val="false"/>
          <w:color w:val="ff0000"/>
          <w:sz w:val="28"/>
        </w:rPr>
        <w:t>№ 118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04.10.2021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ff0000"/>
          <w:sz w:val="28"/>
        </w:rPr>
        <w:t>№ 196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 от 04.04.2023 </w:t>
      </w:r>
      <w:r>
        <w:rPr>
          <w:rFonts w:ascii="Times New Roman"/>
          <w:b w:val="false"/>
          <w:i w:val="false"/>
          <w:color w:val="ff0000"/>
          <w:sz w:val="28"/>
        </w:rPr>
        <w:t>№ 45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08.12.2023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23.04.2025 </w:t>
      </w:r>
      <w:r>
        <w:rPr>
          <w:rFonts w:ascii="Times New Roman"/>
          <w:b w:val="false"/>
          <w:i w:val="false"/>
          <w:color w:val="ff0000"/>
          <w:sz w:val="28"/>
        </w:rPr>
        <w:t>№ 42</w:t>
      </w:r>
      <w:r>
        <w:rPr>
          <w:rFonts w:ascii="Times New Roman"/>
          <w:b w:val="false"/>
          <w:i w:val="false"/>
          <w:color w:val="ff0000"/>
          <w:sz w:val="28"/>
        </w:rPr>
        <w:t xml:space="preserve"> (вступают в силу по истечении 30 календарных дней с даты официального опубликования настоящего Решения, но не ранее даты вступления в силу Соглашения о свободной торговле между Евразийским экономическим союзом и его государствами-членами, с одной стороны, и Исламской Республикой Иран, с другой стороны, от 25 декабря 2023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перемещения товаров не установлены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оказания безвозмездной помощи и (или) на благотворительные цели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гуманитарной помощи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технической помощи, не подлежащие возврату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целях предупреждения и ликвидации последствий</w:t>
            </w:r>
          </w:p>
          <w:p>
            <w:pPr>
              <w:spacing w:after="20"/>
              <w:ind w:left="20"/>
              <w:jc w:val="both"/>
            </w:pPr>
            <w:r>
              <w:rPr>
                <w:rFonts w:ascii="Times New Roman"/>
                <w:b w:val="false"/>
                <w:i w:val="false"/>
                <w:color w:val="000000"/>
                <w:sz w:val="20"/>
              </w:rPr>
              <w:t>
стихийных бедствий, чрезвычайных ситуаций природного и техногенного</w:t>
            </w:r>
          </w:p>
          <w:p>
            <w:pPr>
              <w:spacing w:after="20"/>
              <w:ind w:left="20"/>
              <w:jc w:val="both"/>
            </w:pPr>
            <w:r>
              <w:rPr>
                <w:rFonts w:ascii="Times New Roman"/>
                <w:b w:val="false"/>
                <w:i w:val="false"/>
                <w:color w:val="000000"/>
                <w:sz w:val="20"/>
              </w:rPr>
              <w:t>
характера, не подлежащие возврату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Монетарное золото, национальная и иностранная валюта (кроме</w:t>
            </w:r>
          </w:p>
          <w:p>
            <w:pPr>
              <w:spacing w:after="20"/>
              <w:ind w:left="20"/>
              <w:jc w:val="both"/>
            </w:pPr>
            <w:r>
              <w:rPr>
                <w:rFonts w:ascii="Times New Roman"/>
                <w:b w:val="false"/>
                <w:i w:val="false"/>
                <w:color w:val="000000"/>
                <w:sz w:val="20"/>
              </w:rPr>
              <w:t>
используемой для нумизматических целей), ценные бумаги, выпущенные в</w:t>
            </w:r>
          </w:p>
          <w:p>
            <w:pPr>
              <w:spacing w:after="20"/>
              <w:ind w:left="20"/>
              <w:jc w:val="both"/>
            </w:pPr>
            <w:r>
              <w:rPr>
                <w:rFonts w:ascii="Times New Roman"/>
                <w:b w:val="false"/>
                <w:i w:val="false"/>
                <w:color w:val="000000"/>
                <w:sz w:val="20"/>
              </w:rPr>
              <w:t>
обращение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технической помощи, подлежащие возврату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целях предупреждения и ликвидации последствий</w:t>
            </w:r>
          </w:p>
          <w:p>
            <w:pPr>
              <w:spacing w:after="20"/>
              <w:ind w:left="20"/>
              <w:jc w:val="both"/>
            </w:pPr>
            <w:r>
              <w:rPr>
                <w:rFonts w:ascii="Times New Roman"/>
                <w:b w:val="false"/>
                <w:i w:val="false"/>
                <w:color w:val="000000"/>
                <w:sz w:val="20"/>
              </w:rPr>
              <w:t>
стихийных бедствий, чрезвычайных ситуаций природного и техногенного</w:t>
            </w:r>
          </w:p>
          <w:p>
            <w:pPr>
              <w:spacing w:after="20"/>
              <w:ind w:left="20"/>
              <w:jc w:val="both"/>
            </w:pPr>
            <w:r>
              <w:rPr>
                <w:rFonts w:ascii="Times New Roman"/>
                <w:b w:val="false"/>
                <w:i w:val="false"/>
                <w:color w:val="000000"/>
                <w:sz w:val="20"/>
              </w:rPr>
              <w:t>
характера, подлежащие возврату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(предметы материально-технического снабжения и снаряжения,</w:t>
            </w:r>
          </w:p>
          <w:p>
            <w:pPr>
              <w:spacing w:after="20"/>
              <w:ind w:left="20"/>
              <w:jc w:val="both"/>
            </w:pPr>
            <w:r>
              <w:rPr>
                <w:rFonts w:ascii="Times New Roman"/>
                <w:b w:val="false"/>
                <w:i w:val="false"/>
                <w:color w:val="000000"/>
                <w:sz w:val="20"/>
              </w:rPr>
              <w:t>
оборудование, запасные части, топливо, продовольствие и другое</w:t>
            </w:r>
          </w:p>
          <w:p>
            <w:pPr>
              <w:spacing w:after="20"/>
              <w:ind w:left="20"/>
              <w:jc w:val="both"/>
            </w:pPr>
            <w:r>
              <w:rPr>
                <w:rFonts w:ascii="Times New Roman"/>
                <w:b w:val="false"/>
                <w:i w:val="false"/>
                <w:color w:val="000000"/>
                <w:sz w:val="20"/>
              </w:rPr>
              <w:t>
имущество), вывозимые за пределы таможенной территории Евразийского экономического союза для обеспечения деятельности транспортных средств и</w:t>
            </w:r>
          </w:p>
          <w:p>
            <w:pPr>
              <w:spacing w:after="20"/>
              <w:ind w:left="20"/>
              <w:jc w:val="both"/>
            </w:pPr>
            <w:r>
              <w:rPr>
                <w:rFonts w:ascii="Times New Roman"/>
                <w:b w:val="false"/>
                <w:i w:val="false"/>
                <w:color w:val="000000"/>
                <w:sz w:val="20"/>
              </w:rPr>
              <w:t>
организаций государств – членов Евразийского экономического союза или для</w:t>
            </w:r>
          </w:p>
          <w:p>
            <w:pPr>
              <w:spacing w:after="20"/>
              <w:ind w:left="20"/>
              <w:jc w:val="both"/>
            </w:pPr>
            <w:r>
              <w:rPr>
                <w:rFonts w:ascii="Times New Roman"/>
                <w:b w:val="false"/>
                <w:i w:val="false"/>
                <w:color w:val="000000"/>
                <w:sz w:val="20"/>
              </w:rPr>
              <w:t>
обеспечения деятельности транспортных средств, арендованных</w:t>
            </w:r>
          </w:p>
          <w:p>
            <w:pPr>
              <w:spacing w:after="20"/>
              <w:ind w:left="20"/>
              <w:jc w:val="both"/>
            </w:pPr>
            <w:r>
              <w:rPr>
                <w:rFonts w:ascii="Times New Roman"/>
                <w:b w:val="false"/>
                <w:i w:val="false"/>
                <w:color w:val="000000"/>
                <w:sz w:val="20"/>
              </w:rPr>
              <w:t>
(зафрахтованных) лицами государств – членов Евразийского экономического союза, за исключением товаров, поименованных в позиции 010 (за исключением</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морского промысла, происходящая из государств – членов</w:t>
            </w:r>
          </w:p>
          <w:p>
            <w:pPr>
              <w:spacing w:after="20"/>
              <w:ind w:left="20"/>
              <w:jc w:val="both"/>
            </w:pPr>
            <w:r>
              <w:rPr>
                <w:rFonts w:ascii="Times New Roman"/>
                <w:b w:val="false"/>
                <w:i w:val="false"/>
                <w:color w:val="000000"/>
                <w:sz w:val="20"/>
              </w:rPr>
              <w:t>
Евразийского экономического союза, выловленная и ввозимая любыми видами транспорта и признаваемая происходящей из государств – 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качестве припасов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временно ввезенные на таможенную территорию Евразийского экономического союза, по которым действие таможенной процедуры временного ввоза (допуска) приостанавливается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качестве вклада в уставный капитал (фонд)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Ошибочно поставленные товары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предназначенные для проведения спортивных соревнований и</w:t>
            </w:r>
          </w:p>
          <w:p>
            <w:pPr>
              <w:spacing w:after="20"/>
              <w:ind w:left="20"/>
              <w:jc w:val="both"/>
            </w:pPr>
            <w:r>
              <w:rPr>
                <w:rFonts w:ascii="Times New Roman"/>
                <w:b w:val="false"/>
                <w:i w:val="false"/>
                <w:color w:val="000000"/>
                <w:sz w:val="20"/>
              </w:rPr>
              <w:t>
тренировок, концертов, театральных представлений, конкурсов,</w:t>
            </w:r>
          </w:p>
          <w:p>
            <w:pPr>
              <w:spacing w:after="20"/>
              <w:ind w:left="20"/>
              <w:jc w:val="both"/>
            </w:pPr>
            <w:r>
              <w:rPr>
                <w:rFonts w:ascii="Times New Roman"/>
                <w:b w:val="false"/>
                <w:i w:val="false"/>
                <w:color w:val="000000"/>
                <w:sz w:val="20"/>
              </w:rPr>
              <w:t>
фестивалей, религиозных, культурных и иных подобных мероприятий,</w:t>
            </w:r>
          </w:p>
          <w:p>
            <w:pPr>
              <w:spacing w:after="20"/>
              <w:ind w:left="20"/>
              <w:jc w:val="both"/>
            </w:pPr>
            <w:r>
              <w:rPr>
                <w:rFonts w:ascii="Times New Roman"/>
                <w:b w:val="false"/>
                <w:i w:val="false"/>
                <w:color w:val="000000"/>
                <w:sz w:val="20"/>
              </w:rPr>
              <w:t>
демонстраций на выставках, ярмарках, а также для проведения и</w:t>
            </w:r>
          </w:p>
          <w:p>
            <w:pPr>
              <w:spacing w:after="20"/>
              <w:ind w:left="20"/>
              <w:jc w:val="both"/>
            </w:pPr>
            <w:r>
              <w:rPr>
                <w:rFonts w:ascii="Times New Roman"/>
                <w:b w:val="false"/>
                <w:i w:val="false"/>
                <w:color w:val="000000"/>
                <w:sz w:val="20"/>
              </w:rPr>
              <w:t>
освещения официальных и иных мероприятий в средствах массовой</w:t>
            </w:r>
          </w:p>
          <w:p>
            <w:pPr>
              <w:spacing w:after="20"/>
              <w:ind w:left="20"/>
              <w:jc w:val="both"/>
            </w:pPr>
            <w:r>
              <w:rPr>
                <w:rFonts w:ascii="Times New Roman"/>
                <w:b w:val="false"/>
                <w:i w:val="false"/>
                <w:color w:val="000000"/>
                <w:sz w:val="20"/>
              </w:rPr>
              <w:t>
информации и подлежащие возврату, за исключением товаров,</w:t>
            </w:r>
          </w:p>
          <w:p>
            <w:pPr>
              <w:spacing w:after="20"/>
              <w:ind w:left="20"/>
              <w:jc w:val="both"/>
            </w:pPr>
            <w:r>
              <w:rPr>
                <w:rFonts w:ascii="Times New Roman"/>
                <w:b w:val="false"/>
                <w:i w:val="false"/>
                <w:color w:val="000000"/>
                <w:sz w:val="20"/>
              </w:rPr>
              <w:t>
поименованных в позициях с кодами 090 и 099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Рекламные материалы и сувенирная продукция, не подлежащие возврату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контейнеры, поддоны, используемые в качестве многооборотной тары,</w:t>
            </w:r>
          </w:p>
          <w:p>
            <w:pPr>
              <w:spacing w:after="20"/>
              <w:ind w:left="20"/>
              <w:jc w:val="both"/>
            </w:pPr>
            <w:r>
              <w:rPr>
                <w:rFonts w:ascii="Times New Roman"/>
                <w:b w:val="false"/>
                <w:i w:val="false"/>
                <w:color w:val="000000"/>
                <w:sz w:val="20"/>
              </w:rPr>
              <w:t>
подлежащей возврату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официального пользования дипломатическими представительствами и консульскими учреждениями государств – членов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официального пользования дипломатическими представительствами и консульскими учреждениями государств, не являющихся членами Евразийского экономического союза, расположенными на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официального пользования указанными в подпункте 3 пункта 3 статьи 2 Таможенного кодекса Евразийского экономического союза организациями или их представительствами, расположенными на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поставляемые или возвращаемые по рекламации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 том числе транспортные средства, запасные части и (или) оборудование, перемещаемые для осуществления либо возвращаемые после осуществления ремонта и (или) гарантийно-технического обслуживания, за исключением товаров, указанных в позициях с кодами 135, 136,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 поставляемый в хранилища газа или возвращаемый из таких</w:t>
            </w:r>
          </w:p>
          <w:p>
            <w:pPr>
              <w:spacing w:after="20"/>
              <w:ind w:left="20"/>
              <w:jc w:val="both"/>
            </w:pPr>
            <w:r>
              <w:rPr>
                <w:rFonts w:ascii="Times New Roman"/>
                <w:b w:val="false"/>
                <w:i w:val="false"/>
                <w:color w:val="000000"/>
                <w:sz w:val="20"/>
              </w:rPr>
              <w:t>
хранилищ (за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трубопроводным транспортом, необходимые для проведения</w:t>
            </w:r>
          </w:p>
          <w:p>
            <w:pPr>
              <w:spacing w:after="20"/>
              <w:ind w:left="20"/>
              <w:jc w:val="both"/>
            </w:pPr>
            <w:r>
              <w:rPr>
                <w:rFonts w:ascii="Times New Roman"/>
                <w:b w:val="false"/>
                <w:i w:val="false"/>
                <w:color w:val="000000"/>
                <w:sz w:val="20"/>
              </w:rPr>
              <w:t>
его пусконаладочных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перемещаемые в качестве проб (образцов) для проведения исследований и испытаний, не связанных с процедурой оценки соответствия обязательным требованиям технических регламентов Евразийского экономического союза (Таможенного союза)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Неизвлекаемые остатки источников ионизирующего излучения (за исключением</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поставляемые по соглашениям о разделе продукции (за исключением</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качестве проб (образцов) для целей проведения оценки соответствия обязательным требованиям технических регламентов Евразийского экономического союза (Таможенного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бывшая в употреблении (эксплуатации) </w:t>
            </w:r>
          </w:p>
          <w:p>
            <w:pPr>
              <w:spacing w:after="20"/>
              <w:ind w:left="20"/>
              <w:jc w:val="both"/>
            </w:pPr>
            <w:r>
              <w:rPr>
                <w:rFonts w:ascii="Times New Roman"/>
                <w:b w:val="false"/>
                <w:i w:val="false"/>
                <w:color w:val="000000"/>
                <w:sz w:val="20"/>
              </w:rPr>
              <w:t>(в соответствии с Решением Совета Евразийской экономической комиссии от 12 ноября 2021 г. №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строительства (сооружения) искусственных островов, сооружений,</w:t>
            </w:r>
          </w:p>
          <w:p>
            <w:pPr>
              <w:spacing w:after="20"/>
              <w:ind w:left="20"/>
              <w:jc w:val="both"/>
            </w:pPr>
            <w:r>
              <w:rPr>
                <w:rFonts w:ascii="Times New Roman"/>
                <w:b w:val="false"/>
                <w:i w:val="false"/>
                <w:color w:val="000000"/>
                <w:sz w:val="20"/>
              </w:rPr>
              <w:t>
иных объектов, находящихся за пределами территорий государств – членов</w:t>
            </w:r>
          </w:p>
          <w:p>
            <w:pPr>
              <w:spacing w:after="20"/>
              <w:ind w:left="20"/>
              <w:jc w:val="both"/>
            </w:pPr>
            <w:r>
              <w:rPr>
                <w:rFonts w:ascii="Times New Roman"/>
                <w:b w:val="false"/>
                <w:i w:val="false"/>
                <w:color w:val="000000"/>
                <w:sz w:val="20"/>
              </w:rPr>
              <w:t>
Евразийского экономического союза, в отношении которых государства – члены Евразийского экономического союза обладают (будут обладать) исключительной юрисдикцией (за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на искусственные острова, установки, сооружения и иные</w:t>
            </w:r>
          </w:p>
          <w:p>
            <w:pPr>
              <w:spacing w:after="20"/>
              <w:ind w:left="20"/>
              <w:jc w:val="both"/>
            </w:pPr>
            <w:r>
              <w:rPr>
                <w:rFonts w:ascii="Times New Roman"/>
                <w:b w:val="false"/>
                <w:i w:val="false"/>
                <w:color w:val="000000"/>
                <w:sz w:val="20"/>
              </w:rPr>
              <w:t>
объекты или с искусственных островов, установок, сооружений и иных объектов,</w:t>
            </w:r>
          </w:p>
          <w:p>
            <w:pPr>
              <w:spacing w:after="20"/>
              <w:ind w:left="20"/>
              <w:jc w:val="both"/>
            </w:pPr>
            <w:r>
              <w:rPr>
                <w:rFonts w:ascii="Times New Roman"/>
                <w:b w:val="false"/>
                <w:i w:val="false"/>
                <w:color w:val="000000"/>
                <w:sz w:val="20"/>
              </w:rPr>
              <w:t>
в отношении которых государства – члены Евразийского экономического союза обладают исключительной юрисдикцией, и находящиеся за пределами таможенной территории Евразийского экономического союза (за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 (оборудование, включая машины, механизмы, а также комплектующие и запасные части к оборудованию, инструменты, материалы и иные изделия), ввозимые (ввезенные) на таможенную территорию Евразийского экономического союза до 31 декабря 2043 г. и предназначенные для строительства (создания, сооружения), обеспечения функционирования (эксплуатации, использования) искусственных островов, установок, сооружений или иных объектов, находящихся в пределах внутренних морских вод и территориального моря государства – члена Евразийского экономического союза, и обеспечения безопасности на соответствующих территориях при геологическом изучении недр, поиске и оценке месторождений полезных ископаемых, разведке и разработке морских месторождений углеводородного сырья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подготовки и/или проведения XXII Олимпийских зимних игр и XI Паралимпийских зимних игр 2014 года в городе Сочи (за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(ввезенные) на таможенную территорию Евразийского экономического союза и предназначенные исключительно для использования при организации и проведении официальных международных соревновательных мероприятий по профессиональному мастерству WorldSkills ("Ворлдскиллс")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(ввезенные) на таможенную территорию Евразийского экономического союза и предназначенные исключительно для использования при организации и проведении официальных международных мероприятий в рамках Международных Ганзейских дней Нового времени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12.09.2017 </w:t>
            </w:r>
            <w:r>
              <w:rPr>
                <w:rFonts w:ascii="Times New Roman"/>
                <w:b w:val="false"/>
                <w:i w:val="false"/>
                <w:color w:val="000000"/>
                <w:sz w:val="20"/>
              </w:rPr>
              <w:t>№ 116</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подготовки и/или проведения саммита АТЭС 2012 года</w:t>
            </w:r>
          </w:p>
          <w:p>
            <w:pPr>
              <w:spacing w:after="20"/>
              <w:ind w:left="20"/>
              <w:jc w:val="both"/>
            </w:pPr>
            <w:r>
              <w:rPr>
                <w:rFonts w:ascii="Times New Roman"/>
                <w:b w:val="false"/>
                <w:i w:val="false"/>
                <w:color w:val="000000"/>
                <w:sz w:val="20"/>
              </w:rPr>
              <w:t>
в городе Владивостоке (за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использования при организации и проведении чемпионата мира по футболу FIFA 2018 года и (или)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строительства газопровода "Северный поток" (за</w:t>
            </w:r>
          </w:p>
          <w:p>
            <w:pPr>
              <w:spacing w:after="20"/>
              <w:ind w:left="20"/>
              <w:jc w:val="both"/>
            </w:pPr>
            <w:r>
              <w:rPr>
                <w:rFonts w:ascii="Times New Roman"/>
                <w:b w:val="false"/>
                <w:i w:val="false"/>
                <w:color w:val="000000"/>
                <w:sz w:val="20"/>
              </w:rPr>
              <w:t>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строительства газопровода "Южный поток" (за</w:t>
            </w:r>
          </w:p>
          <w:p>
            <w:pPr>
              <w:spacing w:after="20"/>
              <w:ind w:left="20"/>
              <w:jc w:val="both"/>
            </w:pPr>
            <w:r>
              <w:rPr>
                <w:rFonts w:ascii="Times New Roman"/>
                <w:b w:val="false"/>
                <w:i w:val="false"/>
                <w:color w:val="000000"/>
                <w:sz w:val="20"/>
              </w:rPr>
              <w:t>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статус которых определяется в соответствии с пунктом 8 статьи 210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находящиеся на территории свободной (специальной, особой) экономической зоны, которые не могут быть идентифицированы таможенным органом как товары, находившиеся на территории свободной (специальной, особой) экономической зоны до ее создания, или как товары, ввезенные на территорию свободной (специальной, особой) экономической зоны или изготовленные (полученные) на территории свободной (специальной, особой) экономической 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статус которых определяется в соответствии с пунктом 8 статьи 218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находящиеся на свободном складе, которые не могут быть идентифицированы таможенным органом как товары, находившиеся на территории свободного склада до его создания, или как товары, помещенные под таможенную процедуру свободного склада или изготовленные (полученные) на свободном складе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свободной таможенной 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свободного склада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исключительно из товаров Евразийского экономического союза, помещенных под таможенную процедуру свободной таможенной зоны, в том числе с использованием товаров Евразийского экономического союза, не помещенных под таможенную процедуру свободной таможенной зоны, вывозимые с территории свободной (специальной, особой) экономической зоны на остальную часть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товаров Евразийского экономического союза, в том числе не помещенных под таможенную процедуру свободной таможенной зоны, вывозимые с территории свободной (специальной, особой) экономической зоны за пределы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за пределы таможенной территории Евразийского экономического союза, в случае, если такие товары признаны товарами Евразийского экономического союза в соответствии со статьей 210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на остальную часть таможенной территории Евразийского экономического союза, в отношении которых осуществлена идентификация иностранных товаров, помещенных под таможенную процедуру свободной таможенной 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на остальную часть таможенной территории Евразийского экономического союза, в отношении которых не осуществлена идентификация иностранных товаров, помещенных под таможенную процедуру свободной таможенной 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за пределы таможенной территории Евразийского экономического союза, в случае, если такие товары не признаны товарами Евразийского экономического союза в соответствии со статьей 210 Таможенного кодекса Евразийского экономического союза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помещенное под таможенную процедуру свободной таможенной зоны, введенное в эксплуатацию и используемое резидентом (участником, субъектом) свободной (специальной, особой) экономической зоны для реализации соглашения (договора) об осуществлении (ведении) деятельности на территории свободной (специальной, особой) экономической зоны (договора об условиях деятельности в свободной (специальной, особой) экономической зоне, инвестиционной декларации, предпринимательской программы), помещаемое под таможенную процедуру выпуска для внутреннего потребления с учетом особенностей исчисления ввозных таможенных пошлин, налогов, специальных, антидемпинговых, компенсационных пошлин, установленных абзацем вторым пункта 1 статьи 209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помещенные под таможенную процедуру свободной таможенной зоны на территории портовой свободной (специальной, особой) экономической зоны или логистической свободной (специальной, особой) экономической зоны, помещаемые под таможенную процедуру выпуска для внутреннего потребления с учетом особенностей исчисления ввозных таможенных пошлин, налогов, специальных, антидемпинговых, компенсационных пошлин, установленных абзацем вторым пункта 1 статьи 209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исключительно из товаров Евразийского экономического союза, помещенных под таможенную процедуру свободного склада, вывозимые с территории свободного склада на остальную часть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товаров Евразийского экономического союза, вывозимые с территории свободного склада за пределы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за пределы таможенной территории Евразийского экономического союза, признанные товарами Евразийского экономического союза в соответствии со статьей 218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на остальную часть таможенной территории Евразийского экономического союза, в отношении которых осуществлена идентификация иностранных товаров, помещенных под таможенную процедуру свободного склада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на остальную часть таможенной территории Евразийского экономического союза, в отношении которых не осуществлена идентификация иностранных товаров, помещенных под таможенную процедуру свободного склада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за пределы таможенной территории Евразийского экономического союза, не признанные товарами Евразийского экономического союза в соответствии со статьей 218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помещенное под таможенную процедуру свободного склада, введенное в эксплуатацию и используемое владельцем свободного склада для совершения операций, предусмотренных пунктом 1 статьи 213 Таможенного кодекса Евразийского экономического союза, помещаемое под таможенную процедуру выпуска для внутреннего потребления с учетом особенностей исчисления ввозных таможенных пошлин, налогов, специальных, антидемпинговых, компенсационных пошлин, установленных абзацем вторым пункта 1 статьи 217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помещаемые под таможенную процедуру реимпорта, в отношении которых осуществляется возмещение налогов и (или) процентов с них, сумм иных налогов, субсидий и иных сумм в соответствии с подпунктом 3 пункта 2 статьи 236 Таможенного кодекса Евразийского экономического союза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реимпорта, в отношении которых не осуществляется возмещение налогов и (или) процентов с них, сумм иных налогов, субсидий и иных сумм в соответствии с подпунктом 3 пункта 2 статьи 236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образовавшиеся в результате переработки товаров на таможенной территории и переработки для внутреннего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образовавшиеся в результате переработки товаров на таможенной территории и переработки для внутреннего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переработки, полученные в результате переработки товаров, помещенных под таможенные процедуры переработки на таможенной территории, переработки вне таможенной территории, переработки для внутреннего потребления, за исключением товаров, указанных в позициях с кодами 044, 134 – 138 (в том числе продуктов переработки,полученных в результате переработки товаров, помещенных под таможенные процедуры переработки на таможенной территории, переработки вне таможенной территории)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полученные в результате операций по переработке эквивалентных товаров в соответствии со статьей 172 Таможенного кодекса Евразийского экономического союза, вывозимые с таможенной территории Евразийского экономического союза, за исключением товаров, указанных в позициях с кодами 136 и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 ввозимые на таможенную территорию Евразийского экономического союза взамен продуктов переработки в соответствии со статьей 183 Таможенного кодекса Евразийского экономического союза, если операцией по переработке является ремонт товаров, в том числе гарантийный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полученные в результате замены иностранных товаров в соответствии с абзацем вторым пункта 1 статьи 172 Таможенного кодекса Евразийского экономического союза, вывозимые с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 ввозимые на таможенную территорию Евразийского экономического союза взамен продуктов переработки в соответствии со статьей 183 Таможенного кодекса Евразийского экономического союза, если операции по переработке осуществляются в отношении товаров, перемещаемых трубопроводным транспортом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полученные в результате операций по переработке эквивалентных товаров в соответствии со статьей 172 Таможенного кодекса Евразийского экономического союза, если операцией по переработке является ремонт товара, в том числе гарантийный, вывозимые с таможенной территории Евразийского экономического союза, за исключением товаров, указанных в позиции с кодом 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склада, в отношении которых предполагается завершение действия такой таможенной процедуры в соответствии с подпунктом 5 пункта 1 статьи 161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Иностранные товары, реализованные в магазинах беспошлинной торговли лицам, указанным в подпункте 3 пункта 2 </w:t>
            </w:r>
            <w:r>
              <w:rPr>
                <w:rFonts w:ascii="Times New Roman"/>
                <w:b w:val="false"/>
                <w:i w:val="false"/>
                <w:color w:val="000000"/>
                <w:sz w:val="20"/>
              </w:rPr>
              <w:t>статьи 243</w:t>
            </w:r>
            <w:r>
              <w:rPr>
                <w:rFonts w:ascii="Times New Roman"/>
                <w:b w:val="false"/>
                <w:i w:val="false"/>
                <w:color w:val="000000"/>
                <w:sz w:val="20"/>
              </w:rPr>
              <w:t xml:space="preserve"> Таможенного кодекса Евразийского экономического союза, в отношении которых действие таможенной процедуры беспошлинной торговли завершается путем их помещения под таможенную процедуру выпуска для внутреннего потребления в соответствии с пунктом 2 </w:t>
            </w:r>
            <w:r>
              <w:rPr>
                <w:rFonts w:ascii="Times New Roman"/>
                <w:b w:val="false"/>
                <w:i w:val="false"/>
                <w:color w:val="000000"/>
                <w:sz w:val="20"/>
              </w:rPr>
              <w:t>статьи 246</w:t>
            </w:r>
            <w:r>
              <w:rPr>
                <w:rFonts w:ascii="Times New Roman"/>
                <w:b w:val="false"/>
                <w:i w:val="false"/>
                <w:color w:val="000000"/>
                <w:sz w:val="20"/>
              </w:rPr>
              <w:t xml:space="preserve">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Иностранные товары, в отношении которых таможенная процедура беспошлинной торговли завершается путем их помещения под таможенную процедуру выпуска для внутреннего потребления в соответствии с подпунктом 1 пункта 4 </w:t>
            </w:r>
            <w:r>
              <w:rPr>
                <w:rFonts w:ascii="Times New Roman"/>
                <w:b w:val="false"/>
                <w:i w:val="false"/>
                <w:color w:val="000000"/>
                <w:sz w:val="20"/>
              </w:rPr>
              <w:t>статьи 246</w:t>
            </w:r>
            <w:r>
              <w:rPr>
                <w:rFonts w:ascii="Times New Roman"/>
                <w:b w:val="false"/>
                <w:i w:val="false"/>
                <w:color w:val="000000"/>
                <w:sz w:val="20"/>
              </w:rPr>
              <w:t xml:space="preserve">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особенности перемещения товаров, введенные в Республике Беларусь в одностороннем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по договору мены (для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по договору финансовой аренды (лизинга) (для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по договору дарения (для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вывозимые за пределы таможенной территории Евразийского экономического союза с целью реализации без предварительного заключения сделки (для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особенности перемещения товаров, введенные в Республике Казахстан в одностороннем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группы 27 ТН ВЭД ЕАЭС, произведенные из казахстанского сырья, добытого на Карачаганакском месторождении (Республика Казахстан), и вывозимые за пределы таможенной территории Евразийского экономического союза с территории Российской Федерации (для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особенности перемещения товаров, введенные в Российской Федерации в одностороннем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помещенные под таможенную процедуру свободной таможенной зоны в</w:t>
            </w:r>
          </w:p>
          <w:p>
            <w:pPr>
              <w:spacing w:after="20"/>
              <w:ind w:left="20"/>
              <w:jc w:val="both"/>
            </w:pPr>
            <w:r>
              <w:rPr>
                <w:rFonts w:ascii="Times New Roman"/>
                <w:b w:val="false"/>
                <w:i w:val="false"/>
                <w:color w:val="000000"/>
                <w:sz w:val="20"/>
              </w:rPr>
              <w:t>
Магаданской области Российской Федерации, предназначенные для собственных</w:t>
            </w:r>
          </w:p>
          <w:p>
            <w:pPr>
              <w:spacing w:after="20"/>
              <w:ind w:left="20"/>
              <w:jc w:val="both"/>
            </w:pPr>
            <w:r>
              <w:rPr>
                <w:rFonts w:ascii="Times New Roman"/>
                <w:b w:val="false"/>
                <w:i w:val="false"/>
                <w:color w:val="000000"/>
                <w:sz w:val="20"/>
              </w:rPr>
              <w:t>
производственных и технологических нужд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(за исключением подакцизных товаров), перемещаемые для целей их использования при строительстве, оборудовании и техническом оснащении объектов недвижимости на территории инновационного центра "Сколково" или необходимые для осуществления исследовательской деятельности и коммерциализации ее результатов участниками проекта, в отношении которых предоставляются субсидии на возмещение затрат по уплате ввозной таможенной пошлины и налога на добавленную стоимость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целей их использования при строительстве, оборудовании и техническом оснащении объектов недвижимости на территории инновационного центра "Сколково" или необходимые для осуществления исследовательской деятельности и коммерциализации ее результатов участниками проекта, за исключением товаров, указанных под кодом 172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необходимые для обеспечения деятельности воздушного пункта пропуска или международного аэропорта (для Российской Федерации)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предназначенные для обеспечения деятельности морских (речных) портов, находящихся в морских (речных) пунктах пропуска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на территорию или с территории комплекса "Байконур"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(за исключением подакцизных товаров), ввозимые для целей их использования при строительстве, оборудовании и техническом оснащении объектов недвижимости на территориях инновационных научно-технологических центров или необходимые для осуществления научно-технологической деятельности участниками проекта, в отношении которых предоставляются субсидии на возмещение затрат по уплате таможенных пошлин и налога на добавленную стоимость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для целей их использования при строительстве, оборудовании и техническом оснащении объектов недвижимости на территориях инновационных научно-технологических центров или необходимые для осуществления научно-технологической деятельности участниками проекта, за исключением товаров, указанных под кодом 177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ввозимая (ввезенная) в Российскую Федерацию в целях нанесения федеральных специальных марок (в том числе помещаемая под таможенную процедуру таможенного склада для нанесения федеральных специальных марок, выпускаемая в соответствии с заявленной таможенной процедурой после нанесения федеральных специальных марок, вывозимая в соответствии с таможенной процедурой реэкспорта без нанесения федеральных специальных марок)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рамках соглашения о защите и поощрении капиталовложений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соответствии с межправительственными договорами о производственной и научно-технической кооперации предприятий оборонных отраслей промышленности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через таможенную границу Евразийского экономического союза в соответствии с контрактом (договором, соглашением) на поставку делящихся и радиоактивных материалов совместно с такими материалами в рамках одной поставки, включая упаковку, транспортные упаковочные комплекты и приспособления для них, сведения о которых указаны в сертификатах-разрешениях на конструкцию и (или) перевозку транспортных упаковочных комплектов, оборудование и комплектующие для транспортировки, хранения, эксплуатации, измерения и производства делящихся и радиоактивных материалов, отходы и остатки, образующиеся в процессе производства делящихся и радиоактивных материалов, документация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через таможенную границу Евразийского экономического союза в рамках контракта (договора, соглашения) на поставку делящихся и радиоактивных материалов отдельно от таких материалов, включая упаковку, транспортные упаковочные комплекты и приспособления для них, сведения о которых указаны в сертификатах-разрешениях на конструкцию и (или) перевозку транспортных упаковочных комплектов, оборудование и комплектующие для транспортировки, хранения, эксплуатации, измерения и производства делящихся и радиоактивных материалов, отходы и остатки, образующиеся в процессе производства делящихся и радиоактивных материалов, документация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предназначенные для использования детьми в возрасте до 14 лет, за исключением случаев, когда товары подпадают под иные особенности перемещения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изотопы для медицинского и иного назначения, их сплавы, соединения и смеси, а также продукты или устройства, содержащие любое из вышеописанного, имеющие период полураспада менее 10 дней (короткоживущие изотопы)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особенности перемещения товаров, введенные в Республике Армения в одностороннем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по договору финансовой аренды (лизинга) (для Республики Армения)</w:t>
            </w:r>
          </w:p>
        </w:tc>
      </w:tr>
    </w:tbl>
    <w:p>
      <w:pPr>
        <w:spacing w:after="0"/>
        <w:ind w:left="0"/>
        <w:jc w:val="both"/>
      </w:pPr>
      <w:r>
        <w:rPr>
          <w:rFonts w:ascii="Times New Roman"/>
          <w:b w:val="false"/>
          <w:i w:val="false"/>
          <w:color w:val="000000"/>
          <w:sz w:val="28"/>
        </w:rPr>
        <w:t>
      * Третий разряд кода (“Х” может принимать значения от “0” до “9”)</w:t>
      </w:r>
    </w:p>
    <w:p>
      <w:pPr>
        <w:spacing w:after="0"/>
        <w:ind w:left="0"/>
        <w:jc w:val="both"/>
      </w:pPr>
      <w:r>
        <w:rPr>
          <w:rFonts w:ascii="Times New Roman"/>
          <w:b w:val="false"/>
          <w:i w:val="false"/>
          <w:color w:val="000000"/>
          <w:sz w:val="28"/>
        </w:rPr>
        <w:t>
      ** Не применяется в отношении товаров, включенных в перечень товаров, подлежащих маркировке контрольными (идентификационными) знаками, утвержденный Решением Совета Евразийской экономической комиссии от 23 ноября 2015 г. № 70.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3</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11" w:id="11"/>
    <w:p>
      <w:pPr>
        <w:spacing w:after="0"/>
        <w:ind w:left="0"/>
        <w:jc w:val="left"/>
      </w:pPr>
      <w:r>
        <w:rPr>
          <w:rFonts w:ascii="Times New Roman"/>
          <w:b/>
          <w:i w:val="false"/>
          <w:color w:val="000000"/>
        </w:rPr>
        <w:t xml:space="preserve"> Классификатор видов транспорта и транспортировки товаров</w:t>
      </w:r>
    </w:p>
    <w:bookmarkEnd w:id="11"/>
    <w:p>
      <w:pPr>
        <w:spacing w:after="0"/>
        <w:ind w:left="0"/>
        <w:jc w:val="both"/>
      </w:pPr>
      <w:r>
        <w:rPr>
          <w:rFonts w:ascii="Times New Roman"/>
          <w:b w:val="false"/>
          <w:i w:val="false"/>
          <w:color w:val="ff0000"/>
          <w:sz w:val="28"/>
        </w:rPr>
        <w:t xml:space="preserve">
      Сноска. Приложение 3 с изменениями, внесенными решением Коллегии Евразийской экономической комиссии от 23.08.2012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Морской/речной транспорт &lt;*&gt;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Автодорожный транспорт, за исключением транспортных средств, указанных под кодами 31, 32 &lt;*&gt;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транспортных средств (тягач с полуприцепом или прицепом) &lt;*&gt;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транспортных средств (тягач с прицепом (-ами) и полуприцепом</w:t>
            </w:r>
          </w:p>
          <w:p>
            <w:pPr>
              <w:spacing w:after="20"/>
              <w:ind w:left="20"/>
              <w:jc w:val="both"/>
            </w:pPr>
            <w:r>
              <w:rPr>
                <w:rFonts w:ascii="Times New Roman"/>
                <w:b w:val="false"/>
                <w:i w:val="false"/>
                <w:color w:val="000000"/>
                <w:sz w:val="20"/>
              </w:rPr>
              <w:t>
(-ами) &lt;*&gt;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Почтовое отправление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электропередачи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перемещающееся в качестве товара своим ходом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bl>
    <w:p>
      <w:pPr>
        <w:spacing w:after="0"/>
        <w:ind w:left="0"/>
        <w:jc w:val="both"/>
      </w:pPr>
      <w:r>
        <w:rPr>
          <w:rFonts w:ascii="Times New Roman"/>
          <w:b w:val="false"/>
          <w:i w:val="false"/>
          <w:color w:val="000000"/>
          <w:sz w:val="28"/>
        </w:rPr>
        <w:t>
      * в том числе любое транспортное средство, перевозимое посредством указанного вида транспорта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4</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13" w:id="12"/>
    <w:p>
      <w:pPr>
        <w:spacing w:after="0"/>
        <w:ind w:left="0"/>
        <w:jc w:val="left"/>
      </w:pPr>
      <w:r>
        <w:rPr>
          <w:rFonts w:ascii="Times New Roman"/>
          <w:b/>
          <w:i w:val="false"/>
          <w:color w:val="000000"/>
        </w:rPr>
        <w:t xml:space="preserve"> Классификатор методов определения таможенной стоимости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определение таможенной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по стоимости сделки с ввозимыми товарами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по стоимости сделки с   идентичными товарами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по стоимости сделки с однородными товарами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вычитания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метод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 xml:space="preserve">к Решению Комиссии </w:t>
            </w:r>
            <w:r>
              <w:br/>
            </w:r>
            <w:r>
              <w:rPr>
                <w:rFonts w:ascii="Times New Roman"/>
                <w:b w:val="false"/>
                <w:i w:val="false"/>
                <w:color w:val="000000"/>
                <w:sz w:val="20"/>
              </w:rPr>
              <w:t>Таможенного союза</w:t>
            </w:r>
            <w:r>
              <w:br/>
            </w:r>
            <w:r>
              <w:rPr>
                <w:rFonts w:ascii="Times New Roman"/>
                <w:b w:val="false"/>
                <w:i w:val="false"/>
                <w:color w:val="000000"/>
                <w:sz w:val="20"/>
              </w:rPr>
              <w:t>от 20 сентября 2010 г. № 378</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23 ноября 2021 г. № 152)</w:t>
            </w:r>
          </w:p>
        </w:tc>
      </w:tr>
    </w:tbl>
    <w:p>
      <w:pPr>
        <w:spacing w:after="0"/>
        <w:ind w:left="0"/>
        <w:jc w:val="left"/>
      </w:pPr>
      <w:r>
        <w:rPr>
          <w:rFonts w:ascii="Times New Roman"/>
          <w:b/>
          <w:i w:val="false"/>
          <w:color w:val="000000"/>
        </w:rPr>
        <w:t xml:space="preserve"> КЛАССИФИКАТОР</w:t>
      </w:r>
      <w:r>
        <w:br/>
      </w:r>
      <w:r>
        <w:rPr>
          <w:rFonts w:ascii="Times New Roman"/>
          <w:b/>
          <w:i w:val="false"/>
          <w:color w:val="000000"/>
        </w:rPr>
        <w:t>результатов таможенного контроля таможенной стоимости</w:t>
      </w:r>
    </w:p>
    <w:p>
      <w:pPr>
        <w:spacing w:after="0"/>
        <w:ind w:left="0"/>
        <w:jc w:val="both"/>
      </w:pPr>
      <w:r>
        <w:rPr>
          <w:rFonts w:ascii="Times New Roman"/>
          <w:b w:val="false"/>
          <w:i w:val="false"/>
          <w:color w:val="ff0000"/>
          <w:sz w:val="28"/>
        </w:rPr>
        <w:t xml:space="preserve">
      Сноска. Классификатор - в редакции Решения Коллегии Евразийской экономической коллегии от 23.11.2021 </w:t>
      </w:r>
      <w:r>
        <w:rPr>
          <w:rFonts w:ascii="Times New Roman"/>
          <w:b w:val="false"/>
          <w:i w:val="false"/>
          <w:color w:val="ff0000"/>
          <w:sz w:val="28"/>
        </w:rPr>
        <w:t>№ 152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таможенной стоимости товаров, заявленные в декларации на товары, не изменялись (не дополнялись)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таможенной стоимости товаров, заявленные в декларации на товары, изменены (дополнены)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Проводится таможенный контроль таможенной стоимости товаров, заявленной при таможенном декларировании, начатый до выпуска товаров, а в отношении товаров, выпуск которых осуществлен до подачи декларации на товары, – начатый до направления декларанту таможенным органом электронного документа либо проставления соответствующих отметок на декларации на товары, поданной на бумажном носителе, и (или) коммерческих, транспортных (перевозочных) документах в соответствии с </w:t>
            </w:r>
            <w:r>
              <w:rPr>
                <w:rFonts w:ascii="Times New Roman"/>
                <w:b w:val="false"/>
                <w:i w:val="false"/>
                <w:color w:val="000000"/>
                <w:sz w:val="20"/>
              </w:rPr>
              <w:t>пунктом 17</w:t>
            </w:r>
            <w:r>
              <w:rPr>
                <w:rFonts w:ascii="Times New Roman"/>
                <w:b w:val="false"/>
                <w:i w:val="false"/>
                <w:color w:val="000000"/>
                <w:sz w:val="20"/>
              </w:rPr>
              <w:t xml:space="preserve"> статьи 120 Таможенного кодекса Евразийского экономического союза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6</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17" w:id="13"/>
    <w:p>
      <w:pPr>
        <w:spacing w:after="0"/>
        <w:ind w:left="0"/>
        <w:jc w:val="left"/>
      </w:pPr>
      <w:r>
        <w:rPr>
          <w:rFonts w:ascii="Times New Roman"/>
          <w:b/>
          <w:i w:val="false"/>
          <w:color w:val="000000"/>
        </w:rPr>
        <w:t xml:space="preserve"> Классификатор особенностей таможенного декларирования товаров</w:t>
      </w:r>
    </w:p>
    <w:bookmarkEnd w:id="13"/>
    <w:p>
      <w:pPr>
        <w:spacing w:after="0"/>
        <w:ind w:left="0"/>
        <w:jc w:val="both"/>
      </w:pPr>
      <w:r>
        <w:rPr>
          <w:rFonts w:ascii="Times New Roman"/>
          <w:b w:val="false"/>
          <w:i w:val="false"/>
          <w:color w:val="ff0000"/>
          <w:sz w:val="28"/>
        </w:rPr>
        <w:t xml:space="preserve">
      Сноска. Приложение 6 с изменениями, внесенными решением Комиссии таможенного союза от 07.04.2011 </w:t>
      </w:r>
      <w:r>
        <w:rPr>
          <w:rFonts w:ascii="Times New Roman"/>
          <w:b w:val="false"/>
          <w:i w:val="false"/>
          <w:color w:val="ff0000"/>
          <w:sz w:val="28"/>
        </w:rPr>
        <w:t>№ 719</w:t>
      </w:r>
      <w:r>
        <w:rPr>
          <w:rFonts w:ascii="Times New Roman"/>
          <w:b w:val="false"/>
          <w:i w:val="false"/>
          <w:color w:val="ff0000"/>
          <w:sz w:val="28"/>
        </w:rPr>
        <w:t xml:space="preserve"> (вступает в силу с 01.07.2011); решениями Коллегии Евразийской экономической комиссии от 23.08.2012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18.12.2014 </w:t>
      </w:r>
      <w:r>
        <w:rPr>
          <w:rFonts w:ascii="Times New Roman"/>
          <w:b w:val="false"/>
          <w:i w:val="false"/>
          <w:color w:val="ff0000"/>
          <w:sz w:val="28"/>
        </w:rPr>
        <w:t>№ 237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21.04.2020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24.11.2020 </w:t>
      </w:r>
      <w:r>
        <w:rPr>
          <w:rFonts w:ascii="Times New Roman"/>
          <w:b w:val="false"/>
          <w:i w:val="false"/>
          <w:color w:val="ff0000"/>
          <w:sz w:val="28"/>
        </w:rPr>
        <w:t>№ 154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таможенное декларирование в соответствии со статьей 114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Предварительное таможенное декларирование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(декларация на товары в отношении компонента) (для Российской Федерации)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таможенное декларирование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(декларация на товары в отношении последнего компонента)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таможенное декларирование в соответствии со статьей 115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недостающих сведений, заявленных при неполном таможенном декларировании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115 Таможенного кодекса Евразийского экономического союза (корректировка декларации на товары) (для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таможенное декларирование в соответствии со статьей 116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недостающих сведений, а также сведений о фактическом количестве товаров, заявленных при периодическом таможенном декларировании в соответствии с </w:t>
            </w:r>
            <w:r>
              <w:rPr>
                <w:rFonts w:ascii="Times New Roman"/>
                <w:b w:val="false"/>
                <w:i w:val="false"/>
                <w:color w:val="000000"/>
                <w:sz w:val="20"/>
              </w:rPr>
              <w:t>пунктом 6</w:t>
            </w:r>
            <w:r>
              <w:rPr>
                <w:rFonts w:ascii="Times New Roman"/>
                <w:b w:val="false"/>
                <w:i w:val="false"/>
                <w:color w:val="000000"/>
                <w:sz w:val="20"/>
              </w:rPr>
              <w:t xml:space="preserve"> статьи 116 Таможенного кодекса Евразийского экономического союза (корректировка декларации на товары) (для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(временное периодическое) таможенное декларирование (временная декларация на товары) (для Республики Казахстан 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(временное периодическое) таможенное декларирование (полная декларация на товары) (для Республики Казахстан 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(декларация на товары в отношении компонента)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(декларация на товары в отношении последнего компонента)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(заявление на условный выпуск компонентов)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(итоговая декларация на товары)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периодическое таможенное декларирование (полная декларация на товары, поданная при завершении поставок по одной временной декларации на товары и означающая окончание поставок в рамках такой временной декларации на товары)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при их выпуске до подачи</w:t>
            </w:r>
          </w:p>
          <w:p>
            <w:pPr>
              <w:spacing w:after="20"/>
              <w:ind w:left="20"/>
              <w:jc w:val="both"/>
            </w:pPr>
            <w:r>
              <w:rPr>
                <w:rFonts w:ascii="Times New Roman"/>
                <w:b w:val="false"/>
                <w:i w:val="false"/>
                <w:color w:val="000000"/>
                <w:sz w:val="20"/>
              </w:rPr>
              <w:t>
таможенной декларации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незаконно ввезенных на</w:t>
            </w:r>
          </w:p>
          <w:p>
            <w:pPr>
              <w:spacing w:after="20"/>
              <w:ind w:left="20"/>
              <w:jc w:val="both"/>
            </w:pPr>
            <w:r>
              <w:rPr>
                <w:rFonts w:ascii="Times New Roman"/>
                <w:b w:val="false"/>
                <w:i w:val="false"/>
                <w:color w:val="000000"/>
                <w:sz w:val="20"/>
              </w:rPr>
              <w:t>
таможенную территорию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особенности таможенного декларирования товаров, перемещаемых</w:t>
            </w:r>
          </w:p>
          <w:p>
            <w:pPr>
              <w:spacing w:after="20"/>
              <w:ind w:left="20"/>
              <w:jc w:val="both"/>
            </w:pPr>
            <w:r>
              <w:rPr>
                <w:rFonts w:ascii="Times New Roman"/>
                <w:b w:val="false"/>
                <w:i w:val="false"/>
                <w:color w:val="000000"/>
                <w:sz w:val="20"/>
              </w:rPr>
              <w:t>
трубопроводным транспортом и по линиям электропередачи (дополнительная</w:t>
            </w:r>
          </w:p>
          <w:p>
            <w:pPr>
              <w:spacing w:after="20"/>
              <w:ind w:left="20"/>
              <w:jc w:val="both"/>
            </w:pPr>
            <w:r>
              <w:rPr>
                <w:rFonts w:ascii="Times New Roman"/>
                <w:b w:val="false"/>
                <w:i w:val="false"/>
                <w:color w:val="000000"/>
                <w:sz w:val="20"/>
              </w:rPr>
              <w:t>
временная таможенная декларация)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Таможенное декларирование товаров с указанием ориентировочных сведений (для</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Таможенное декларирование товаров с указанием точных сведений (для</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18.12.2014 </w:t>
            </w:r>
            <w:r>
              <w:rPr>
                <w:rFonts w:ascii="Times New Roman"/>
                <w:b w:val="false"/>
                <w:i w:val="false"/>
                <w:color w:val="000000"/>
                <w:sz w:val="20"/>
              </w:rPr>
              <w:t>№ 237</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7</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19" w:id="14"/>
    <w:p>
      <w:pPr>
        <w:spacing w:after="0"/>
        <w:ind w:left="0"/>
        <w:jc w:val="left"/>
      </w:pPr>
      <w:r>
        <w:rPr>
          <w:rFonts w:ascii="Times New Roman"/>
          <w:b/>
          <w:i w:val="false"/>
          <w:color w:val="000000"/>
        </w:rPr>
        <w:t xml:space="preserve"> Классификатор льгот по уплате таможенных платежей</w:t>
      </w:r>
    </w:p>
    <w:bookmarkEnd w:id="14"/>
    <w:p>
      <w:pPr>
        <w:spacing w:after="0"/>
        <w:ind w:left="0"/>
        <w:jc w:val="both"/>
      </w:pPr>
      <w:r>
        <w:rPr>
          <w:rFonts w:ascii="Times New Roman"/>
          <w:b w:val="false"/>
          <w:i w:val="false"/>
          <w:color w:val="ff0000"/>
          <w:sz w:val="28"/>
        </w:rPr>
        <w:t xml:space="preserve">
      Сноска. Приложение 7 с изменениями, внесенными решениями Комиссии таможенного союза от 14.10.2010 </w:t>
      </w:r>
      <w:r>
        <w:rPr>
          <w:rFonts w:ascii="Times New Roman"/>
          <w:b w:val="false"/>
          <w:i w:val="false"/>
          <w:color w:val="ff0000"/>
          <w:sz w:val="28"/>
        </w:rPr>
        <w:t>№ 441</w:t>
      </w:r>
      <w:r>
        <w:rPr>
          <w:rFonts w:ascii="Times New Roman"/>
          <w:b w:val="false"/>
          <w:i w:val="false"/>
          <w:color w:val="ff0000"/>
          <w:sz w:val="28"/>
        </w:rPr>
        <w:t xml:space="preserve"> (вступает в силу с даты его официального опубликования); от 07.04.2011 </w:t>
      </w:r>
      <w:r>
        <w:rPr>
          <w:rFonts w:ascii="Times New Roman"/>
          <w:b w:val="false"/>
          <w:i w:val="false"/>
          <w:color w:val="ff0000"/>
          <w:sz w:val="28"/>
        </w:rPr>
        <w:t>№ 719</w:t>
      </w:r>
      <w:r>
        <w:rPr>
          <w:rFonts w:ascii="Times New Roman"/>
          <w:b w:val="false"/>
          <w:i w:val="false"/>
          <w:color w:val="ff0000"/>
          <w:sz w:val="28"/>
        </w:rPr>
        <w:t xml:space="preserve"> (вступает в силу с 01.07.2011); от 18.11.2011 </w:t>
      </w:r>
      <w:r>
        <w:rPr>
          <w:rFonts w:ascii="Times New Roman"/>
          <w:b w:val="false"/>
          <w:i w:val="false"/>
          <w:color w:val="ff0000"/>
          <w:sz w:val="28"/>
        </w:rPr>
        <w:t>№ 858</w:t>
      </w:r>
      <w:r>
        <w:rPr>
          <w:rFonts w:ascii="Times New Roman"/>
          <w:b w:val="false"/>
          <w:i w:val="false"/>
          <w:color w:val="ff0000"/>
          <w:sz w:val="28"/>
        </w:rPr>
        <w:t xml:space="preserve"> (вступает в силу с даты его официального опубликования); решением Совета Евразийской экономической комиссии от 19.03.2012 </w:t>
      </w:r>
      <w:r>
        <w:rPr>
          <w:rFonts w:ascii="Times New Roman"/>
          <w:b w:val="false"/>
          <w:i w:val="false"/>
          <w:color w:val="ff0000"/>
          <w:sz w:val="28"/>
        </w:rPr>
        <w:t>№ 9</w:t>
      </w:r>
      <w:r>
        <w:rPr>
          <w:rFonts w:ascii="Times New Roman"/>
          <w:b w:val="false"/>
          <w:i w:val="false"/>
          <w:color w:val="ff0000"/>
          <w:sz w:val="28"/>
        </w:rPr>
        <w:t xml:space="preserve">; решениями Коллегии Евразийской экономической комиссии от 16.08.2012 </w:t>
      </w:r>
      <w:r>
        <w:rPr>
          <w:rFonts w:ascii="Times New Roman"/>
          <w:b w:val="false"/>
          <w:i w:val="false"/>
          <w:color w:val="ff0000"/>
          <w:sz w:val="28"/>
        </w:rPr>
        <w:t>№ 125</w:t>
      </w:r>
      <w:r>
        <w:rPr>
          <w:rFonts w:ascii="Times New Roman"/>
          <w:b w:val="false"/>
          <w:i w:val="false"/>
          <w:color w:val="ff0000"/>
          <w:sz w:val="28"/>
        </w:rPr>
        <w:t xml:space="preserve"> (вступает в силу с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16.07.2012 № 54); от 19.02.2013 </w:t>
      </w:r>
      <w:r>
        <w:rPr>
          <w:rFonts w:ascii="Times New Roman"/>
          <w:b w:val="false"/>
          <w:i w:val="false"/>
          <w:color w:val="ff0000"/>
          <w:sz w:val="28"/>
        </w:rPr>
        <w:t>№ 22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11.06.2013 </w:t>
      </w:r>
      <w:r>
        <w:rPr>
          <w:rFonts w:ascii="Times New Roman"/>
          <w:b w:val="false"/>
          <w:i w:val="false"/>
          <w:color w:val="ff0000"/>
          <w:sz w:val="28"/>
        </w:rPr>
        <w:t>№ 127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25.06.2013 </w:t>
      </w:r>
      <w:r>
        <w:rPr>
          <w:rFonts w:ascii="Times New Roman"/>
          <w:b w:val="false"/>
          <w:i w:val="false"/>
          <w:color w:val="ff0000"/>
          <w:sz w:val="28"/>
        </w:rPr>
        <w:t>№ 140</w:t>
      </w:r>
      <w:r>
        <w:rPr>
          <w:rFonts w:ascii="Times New Roman"/>
          <w:b w:val="false"/>
          <w:i w:val="false"/>
          <w:color w:val="ff0000"/>
          <w:sz w:val="28"/>
        </w:rPr>
        <w:t xml:space="preserve"> (вступает в силу с 01.09.2013); от 25.02.2014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18.12.2014 </w:t>
      </w:r>
      <w:r>
        <w:rPr>
          <w:rFonts w:ascii="Times New Roman"/>
          <w:b w:val="false"/>
          <w:i w:val="false"/>
          <w:color w:val="ff0000"/>
          <w:sz w:val="28"/>
        </w:rPr>
        <w:t>№ 237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18.08.2015 </w:t>
      </w:r>
      <w:r>
        <w:rPr>
          <w:rFonts w:ascii="Times New Roman"/>
          <w:b w:val="false"/>
          <w:i w:val="false"/>
          <w:color w:val="ff0000"/>
          <w:sz w:val="28"/>
        </w:rPr>
        <w:t>№ 91</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п.2</w:t>
      </w:r>
      <w:r>
        <w:rPr>
          <w:rFonts w:ascii="Times New Roman"/>
          <w:b w:val="false"/>
          <w:i w:val="false"/>
          <w:color w:val="ff0000"/>
          <w:sz w:val="28"/>
        </w:rPr>
        <w:t xml:space="preserve">); от 22.12.2015 </w:t>
      </w:r>
      <w:r>
        <w:rPr>
          <w:rFonts w:ascii="Times New Roman"/>
          <w:b w:val="false"/>
          <w:i w:val="false"/>
          <w:color w:val="ff0000"/>
          <w:sz w:val="28"/>
        </w:rPr>
        <w:t>№ 168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ff0000"/>
          <w:sz w:val="28"/>
        </w:rPr>
        <w:t>№ 54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30.08.2016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09.08.2016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02.09.2016); от 29.11.2016 </w:t>
      </w:r>
      <w:r>
        <w:rPr>
          <w:rFonts w:ascii="Times New Roman"/>
          <w:b w:val="false"/>
          <w:i w:val="false"/>
          <w:color w:val="ff0000"/>
          <w:sz w:val="28"/>
        </w:rPr>
        <w:t>№ 159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24.04.2017 </w:t>
      </w:r>
      <w:r>
        <w:rPr>
          <w:rFonts w:ascii="Times New Roman"/>
          <w:b w:val="false"/>
          <w:i w:val="false"/>
          <w:color w:val="ff0000"/>
          <w:sz w:val="28"/>
        </w:rPr>
        <w:t>№ 33</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2</w:t>
      </w:r>
      <w:r>
        <w:rPr>
          <w:rFonts w:ascii="Times New Roman"/>
          <w:b w:val="false"/>
          <w:i w:val="false"/>
          <w:color w:val="ff0000"/>
          <w:sz w:val="28"/>
        </w:rPr>
        <w:t xml:space="preserve">); от 14.11.2017 </w:t>
      </w:r>
      <w:r>
        <w:rPr>
          <w:rFonts w:ascii="Times New Roman"/>
          <w:b w:val="false"/>
          <w:i w:val="false"/>
          <w:color w:val="ff0000"/>
          <w:sz w:val="28"/>
        </w:rPr>
        <w:t>№ 149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22.05.2018 </w:t>
      </w:r>
      <w:r>
        <w:rPr>
          <w:rFonts w:ascii="Times New Roman"/>
          <w:b w:val="false"/>
          <w:i w:val="false"/>
          <w:color w:val="ff0000"/>
          <w:sz w:val="28"/>
        </w:rPr>
        <w:t>№ 81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30.10.2018 </w:t>
      </w:r>
      <w:r>
        <w:rPr>
          <w:rFonts w:ascii="Times New Roman"/>
          <w:b w:val="false"/>
          <w:i w:val="false"/>
          <w:color w:val="ff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08.10.2019 </w:t>
      </w:r>
      <w:r>
        <w:rPr>
          <w:rFonts w:ascii="Times New Roman"/>
          <w:b w:val="false"/>
          <w:i w:val="false"/>
          <w:color w:val="ff0000"/>
          <w:sz w:val="28"/>
        </w:rPr>
        <w:t>№ 174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 xml:space="preserve">); от 21.04.2020 </w:t>
      </w:r>
      <w:r>
        <w:rPr>
          <w:rFonts w:ascii="Times New Roman"/>
          <w:b w:val="false"/>
          <w:i w:val="false"/>
          <w:color w:val="ff0000"/>
          <w:sz w:val="28"/>
        </w:rPr>
        <w:t>№ 50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24.11.2020 </w:t>
      </w:r>
      <w:r>
        <w:rPr>
          <w:rFonts w:ascii="Times New Roman"/>
          <w:b w:val="false"/>
          <w:i w:val="false"/>
          <w:color w:val="ff0000"/>
          <w:sz w:val="28"/>
        </w:rPr>
        <w:t>№ 154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13.09.2021 </w:t>
      </w:r>
      <w:r>
        <w:rPr>
          <w:rFonts w:ascii="Times New Roman"/>
          <w:b w:val="false"/>
          <w:i w:val="false"/>
          <w:color w:val="ff0000"/>
          <w:sz w:val="28"/>
        </w:rPr>
        <w:t>№ 118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31.05.2022 </w:t>
      </w:r>
      <w:r>
        <w:rPr>
          <w:rFonts w:ascii="Times New Roman"/>
          <w:b w:val="false"/>
          <w:i w:val="false"/>
          <w:color w:val="ff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04.04.2023 </w:t>
      </w:r>
      <w:r>
        <w:rPr>
          <w:rFonts w:ascii="Times New Roman"/>
          <w:b w:val="false"/>
          <w:i w:val="false"/>
          <w:color w:val="ff0000"/>
          <w:sz w:val="28"/>
        </w:rPr>
        <w:t>№ 45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22.08.2023 </w:t>
      </w:r>
      <w:r>
        <w:rPr>
          <w:rFonts w:ascii="Times New Roman"/>
          <w:b w:val="false"/>
          <w:i w:val="false"/>
          <w:color w:val="ff0000"/>
          <w:sz w:val="28"/>
        </w:rPr>
        <w:t>№ 124</w:t>
      </w:r>
      <w:r>
        <w:rPr>
          <w:rFonts w:ascii="Times New Roman"/>
          <w:b w:val="false"/>
          <w:i w:val="false"/>
          <w:color w:val="ff0000"/>
          <w:sz w:val="28"/>
        </w:rPr>
        <w:t xml:space="preserve"> (вступают в силу по истечении 30 календарных дней с даты официального опубликования); от 23.04.2025 </w:t>
      </w:r>
      <w:r>
        <w:rPr>
          <w:rFonts w:ascii="Times New Roman"/>
          <w:b w:val="false"/>
          <w:i w:val="false"/>
          <w:color w:val="ff0000"/>
          <w:sz w:val="28"/>
        </w:rPr>
        <w:t>№ 42</w:t>
      </w:r>
      <w:r>
        <w:rPr>
          <w:rFonts w:ascii="Times New Roman"/>
          <w:b w:val="false"/>
          <w:i w:val="false"/>
          <w:color w:val="ff0000"/>
          <w:sz w:val="28"/>
        </w:rPr>
        <w:t xml:space="preserve"> (вступают в силу по истечении 30 календарных дней с даты официального опубликования настоящего Решения, но не ранее даты вступления в силу Соглашения о свободной торговле между Евразийским экономическим союзом и его государствами-членами, с одной стороны, и Исламской Республикой Иран, с другой стороны, от 25 декабря 2023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 Льготы, предусмотренные правом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Льготы по уплате таможенной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валюты государств – членов Евразийского экономического союза, валюты третьих стран (кроме используемой для нумизматических целей), а также ценных бумаг в соответствии с законодательством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на таможенную территорию Евразийского экономического союза в качестве гуманитарной помощи и (или) в целях ликвидации последствий стихийных бедствий, аварий или катастроф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кроме подакцизных (за исключением легковых автомобилей, специально предназначенных для медицинских целей), ввозимых по линии третьих стран, международных организаций, правительств в благотворительных целях и (или) признаваемых в соответствии с законодательством государств – членов Евразийского экономического союза в качестве безвозмездной помощи (содействия), в том числе технической помощи (содействия)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оборудования, включая машины, механизмы, а также материалов, входящих в комплект поставки соответствующего оборудования, и комплектующих изделий (за исключением подакцизных), ввозимых в счет кредитов, предоставленных иностранными государствами и международными финансовыми организациями в соответствии с международными договорами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моторных транспортных средств товарных позиций 8701, 8702, 8703, 8704, 8705 ТН ВЭД ЕАЭС, произведенных хозяйствующими субъектами государств – членов Евразийского экономического союза с применением понятия "промышленная сборка", при выполнении установленных условий и критериев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в качестве вклада иностранного учредителя в уставный (складочный) капитал (фонд) в пределах сроков, установленных учредительными документами для формирования этого капитала (фонда), за исключением освобождения, определенного кодом УФ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из третьих стран в качестве вклада учредителя в уставный (складочный) капитал (фонд) в пределах сроков, установленных учредительными документами для формирования этого капитала (фонда) в порядке, предусмотренном законодательством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плавучих судов, регистрируемых в международных реестрах судов, установленных законодательством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продукции морского промысла судов государств – членов Евразийского экономического союза, а также судов, арендованных (зафрахтованных) юридическими лицами и (или) физическими лицами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судов рыболовных, плавучих баз и прочих судов для переработки и консервирования рыбных продуктов, морских (код 8902 00 100 0 ТН ВЭД ЕАЭС), зарегистрированных в реестре судов государства – члена Евразийского экономического союза, плавающих под флагом одного из государств – членов Евразийского экономического союза, ввозимых на таможенную территорию Евразийского экономического союза и помещаемых под таможенную процедуру выпуска для внутреннего потребления до 1 января 2018 г.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24.04.2017 </w:t>
            </w:r>
            <w:r>
              <w:rPr>
                <w:rFonts w:ascii="Times New Roman"/>
                <w:b w:val="false"/>
                <w:i w:val="false"/>
                <w:color w:val="ff0000"/>
                <w:sz w:val="20"/>
              </w:rPr>
              <w:t xml:space="preserve">№ 33 </w:t>
            </w:r>
            <w:r>
              <w:rPr>
                <w:rFonts w:ascii="Times New Roman"/>
                <w:b w:val="false"/>
                <w:i w:val="false"/>
                <w:color w:val="ff0000"/>
                <w:sz w:val="20"/>
              </w:rPr>
              <w:t xml:space="preserve">(порядок вступления в силу см. </w:t>
            </w:r>
            <w:r>
              <w:rPr>
                <w:rFonts w:ascii="Times New Roman"/>
                <w:b w:val="false"/>
                <w:i w:val="false"/>
                <w:color w:val="ff0000"/>
                <w:sz w:val="20"/>
              </w:rPr>
              <w:t>п.2</w:t>
            </w:r>
            <w:r>
              <w:rPr>
                <w:rFonts w:ascii="Times New Roman"/>
                <w:b w:val="false"/>
                <w:i w:val="false"/>
                <w:color w:val="ff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08.10.2019 </w:t>
            </w:r>
            <w:r>
              <w:rPr>
                <w:rFonts w:ascii="Times New Roman"/>
                <w:b w:val="false"/>
                <w:i w:val="false"/>
                <w:color w:val="ff0000"/>
                <w:sz w:val="20"/>
              </w:rPr>
              <w:t>№ 174</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16.01.2018 </w:t>
            </w:r>
            <w:r>
              <w:rPr>
                <w:rFonts w:ascii="Times New Roman"/>
                <w:b w:val="false"/>
                <w:i w:val="false"/>
                <w:color w:val="ff0000"/>
                <w:sz w:val="20"/>
              </w:rPr>
              <w:t>№ 5</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ИП технологического оборудования, комплектующих и запасных частей к нему, сырья и материалов, ввозимых для исключительного использования на территории государства – члена Евразийского экономического союза в рамках реализации инвестиционного проекта, соответствующего приоритетному виду деятельности (сектору экономики) государства – члена Евразийского экономического союза в соответствии с законодательством этого государства – члена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ДМ золота в слитках с содержанием химически чистого золота не ниже 995 долей на 1000 долей лигатурной массы (проба не менее 99,5%), серебра в слитках с содержанием химически чистого серебра не ниже 999 долей на 1000 долей лигатурной массы (проба не менее 99,9%) и платины в слитках с содержанием химически чистого металла не ниже 999,5 доли на 1000 долей лигатурной массы (проба не менее 99,95%), ввозимых центральными (национальными) банками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24.04.2017 </w:t>
            </w:r>
            <w:r>
              <w:rPr>
                <w:rFonts w:ascii="Times New Roman"/>
                <w:b w:val="false"/>
                <w:i w:val="false"/>
                <w:color w:val="000000"/>
                <w:sz w:val="20"/>
              </w:rPr>
              <w:t xml:space="preserve">№ 33 </w:t>
            </w:r>
            <w:r>
              <w:rPr>
                <w:rFonts w:ascii="Times New Roman"/>
                <w:b w:val="false"/>
                <w:i w:val="false"/>
                <w:color w:val="000000"/>
                <w:sz w:val="20"/>
              </w:rPr>
              <w:t xml:space="preserve">(порядок вступления в силу см. </w:t>
            </w:r>
            <w:r>
              <w:rPr>
                <w:rFonts w:ascii="Times New Roman"/>
                <w:b w:val="false"/>
                <w:i w:val="false"/>
                <w:color w:val="000000"/>
                <w:sz w:val="20"/>
              </w:rPr>
              <w:t>п.2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гражданских пассажирских самолетов, классифицируемых кодами 8802 40 003 5 и 8802 40 003 6 ТН ВЭД ЕАЭС, ввозимых на таможенную территорию Евразийского экономического союза по 31 декабря 2031 г. включительно в целях их использования в пределах территории государства – члена Евразийского экономического союза, в которое осуществляется ввоз этого товара, а также для перевозок между территориями государств – членов Евразийского экономического союза и (или) для международных перевозок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гражданских пассажирских самолетов подсубпозиций 8802 40 003 5 и 8802 40 003 6 ТН ВЭД ЕАЭС, ввезенных на таможенную территорию Евразийского экономического союза с применением льготы, указанной в позиции с кодом ВС, и ввозимых в течение срока их эксплуатации в Республику Армения, Республику Беларусь, Республику Казахстан и Кыргызскую Республику после их ремонта или технического обслуживания за пределами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АЗ авиационных двигателей, запасных частей и оборудования, необходимых для ремонта и (или) технического обслуживания гражданских пассажирских самолетов и (или) авиационных двигателей к 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или вывозной таможенной пошлины в отношении перемещаемых припасов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пошлина не уплачивается в отношении товаров, помещаемых под таможенную процедуру, иную, чем таможенные процедуры выпуска для внутреннего потребления, временного ввоза (допуска), экспорта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нахождение и использование на таможенной территории Евразийского экономического союза в соответствии с таможенной процедурой временного ввоза (допуска) без уплаты ввозной таможенной пошлины товаров, категории которых определяются Евразийской экономической комиссией и (или) международными договорами государств – членов Евразийского экономического союза с третьей стороной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из развивающихся стран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из наименее развитых стран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Тарифная преференция в отношении товаров, происходящих из Социалистической Республики Вьетнам и ввозимых на таможенную территорию Евразийского экономического союза в соответствии с </w:t>
            </w:r>
            <w:r>
              <w:rPr>
                <w:rFonts w:ascii="Times New Roman"/>
                <w:b w:val="false"/>
                <w:i w:val="false"/>
                <w:color w:val="000000"/>
                <w:sz w:val="20"/>
              </w:rPr>
              <w:t>Соглашением</w:t>
            </w:r>
            <w:r>
              <w:rPr>
                <w:rFonts w:ascii="Times New Roman"/>
                <w:b w:val="false"/>
                <w:i w:val="false"/>
                <w:color w:val="000000"/>
                <w:sz w:val="20"/>
              </w:rPr>
              <w:t xml:space="preserve">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из Исламской Республики Иран, применяемая в соответствии с Временным соглашением, ведущим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 от 17 мая 2018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из Исламской Республики Иран и ввозимых на таможенную территорию Евразийского экономического союза в соответствии с Соглашением о свободной торговле между Евразийским экономическим союзом и его государствами-членами, с одной стороны, и Исламской Республикой Иран, с другой стороны, от 25 декабря 2023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из Республики Сингапур и ввозимых на таможенную территорию Евразийского экономического союза в соответствии с Соглашением о свободной торговле между Евразийским экономическим союзом и его государствами-членами, с одной стороны, и Республикой Сингапур, с другой стороны, от 1 октября 2019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из Республики Сербии и ввозимых на таможенную территорию Евразийского экономического союза в соответствии с Соглашением о зоне свободной торговли между Евразийским экономическим союзом и его государствами-членами, с одной стороны, и Республикой Сербией, с другой стороны, от 25 октября 2019 года (за исключением тарифной преференции, определенной кодом СВ)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виде освобождения от уплаты ввозных таможенных пошлин в отношении товаров, происходящих из Республики Сербии и ввозимых на таможенную территорию Евразийского экономического союза в объемах тарифных квот, установленных приложением № 2 к Соглашению о зоне свободной торговли между Евразийским экономическим союзом и его государствами-членами, с одной стороны, и Республикой Сербией, с другой стороны, от 25 октября 2019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ввозимых на таможенную территорию Евразийского экономического союза и вывозимых из нее и предназначенных для официального пользования дипломатических представительств, консульских учреждений, иных официальных представительств иностранных государств, расположенных на территориях государств – членов Евразийского экономического союза,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таможенной пошлины не запрашиваются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на таможенную территорию Евразийского экономического союза для целей строительства на территории Республики Беларусь атомной электростанции и ее эксплуатации в течение гарантийного срока согласно Перечню товаров, ввозимых на таможенную территорию Таможенного союза для целей строительства атомной электростанции и ее эксплуатации в течение гарантийного срока, утверждаемому Советом Евразийской экономической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за исключением подакцизных, ввозимых в период с 1 января 2018 г. по 30 июня 2019 г. включительно в целях подготовки и проведения II Европейских игр 2019 года в Республике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незарегистрированных лекарственных средств, крови человеческой и ее компонентов, органов и (или) тканей человека, в том числе гемопоэтических стволовых клеток и (или) костного мозга, ввозимых (ввезенных) для оказания медицинской помощи по жизненным показаниям конкретного пациента и (или) проведения неродственной трансплантации на основании заключения (разрешительного документа) либо лицензии, выданных уполномоченным государственным органом государства – члена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в соответствии с перечнем, утверждаемым Евразийской экономической комиссией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гражданских грузовых самолетов подсубпозиции 8802 40 003 9 ТН ВЭД ЕАЭС с максимальной взлетной массой не менее 60 000 кг, но не более 80 000 кг, ввозимых по 31 декабря 2017 г. включительно в Республику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турбовинтовых гражданских пассажирских самолетов, классифицируемых кодами 8802 30 000 7 и  8802 40 001 6 ТН ВЭД ЕАЭС, с количеством пассажирских мест, указанным в схеме размещения пассажиров (LOPA), одобренной уполномоченным органом, ответственным за поддержание летной годности воздушных судов, не более чем на 90 человек, ввозимых в Республику Казахстан и в Кыргызскую Республику с 1 января 2018 г. по 31 декабря 2020 г.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ввозных таможенных пошлин в отношении сахара-сырца тростникового субпозиций 1701 13 и 1701 14 ТН ВЭД ЕАЭС, ввозимого в период 2010 – 2019 годов для промышленной переработки на территории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24.04.2017 </w:t>
            </w:r>
            <w:r>
              <w:rPr>
                <w:rFonts w:ascii="Times New Roman"/>
                <w:b w:val="false"/>
                <w:i w:val="false"/>
                <w:color w:val="000000"/>
                <w:sz w:val="20"/>
              </w:rPr>
              <w:t xml:space="preserve">№ 33 </w:t>
            </w:r>
            <w:r>
              <w:rPr>
                <w:rFonts w:ascii="Times New Roman"/>
                <w:b w:val="false"/>
                <w:i w:val="false"/>
                <w:color w:val="000000"/>
                <w:sz w:val="20"/>
              </w:rPr>
              <w:t xml:space="preserve">(порядок вступления в силу см. </w:t>
            </w:r>
            <w:r>
              <w:rPr>
                <w:rFonts w:ascii="Times New Roman"/>
                <w:b w:val="false"/>
                <w:i w:val="false"/>
                <w:color w:val="000000"/>
                <w:sz w:val="20"/>
              </w:rPr>
              <w:t>п.2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ванадий-алюминиевой лигатуры, классифицируемой кодом 8112 92 910 0 ТН ВЭД ЕАЭС, предназначенной для производства титановых слитков, сплавов и слябов и ввозимой в период с 1 января 2018 г. по 31 декабря 2019 г. включительно в Республику Казахстан в объеме не более 300 тонн ежегодно и в Российскую Федерацию в объеме не более 150 тонн ежегодно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оксидов титана, классифицируемых кодом </w:t>
            </w:r>
          </w:p>
          <w:p>
            <w:pPr>
              <w:spacing w:after="20"/>
              <w:ind w:left="20"/>
              <w:jc w:val="both"/>
            </w:pPr>
            <w:r>
              <w:rPr>
                <w:rFonts w:ascii="Times New Roman"/>
                <w:b w:val="false"/>
                <w:i w:val="false"/>
                <w:color w:val="000000"/>
                <w:sz w:val="20"/>
              </w:rPr>
              <w:t>
2823 00 000 0 ТН ВЭД ЕАЭС, ввозимых на территорию Республики Казахстан в период с 1 сентября 2016 г. по 31 августа 2021 г. включительно в объеме не более 40 тонн ежегодно и предназначенных для производства титановых слитков и сплавов, используемых в аэрокосмической отрасли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являющихся продукцией военного назначения, ввоз которых осуществляется в период 2015 – 2022 годов в Республику Армения и Кыргызскую Республику для обеспечения потребностей соответственно Вооруженных сил Республики Армения и Вооруженных сил Кыргызской Республики и аналоги которых не производятся на территориях других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ввозимых до 31 декабря 2022 г. в Республику Армения и Кыргызскую Республику в целях использования для международных перевозок и (или) внутренних перевозок по территории государства – члена Евразийского экономического</w:t>
            </w:r>
          </w:p>
          <w:p>
            <w:pPr>
              <w:spacing w:after="20"/>
              <w:ind w:left="20"/>
              <w:jc w:val="both"/>
            </w:pPr>
            <w:r>
              <w:rPr>
                <w:rFonts w:ascii="Times New Roman"/>
                <w:b w:val="false"/>
                <w:i w:val="false"/>
                <w:color w:val="000000"/>
                <w:sz w:val="20"/>
              </w:rPr>
              <w:t>
союза, в которое осуществляется ввоз соответствующего товара, и (или) между территориями государств – членов Евразийского экономического союза: вертолетов гражданских с максимальной взлетной массой более 750 кг, но не более 3 175 кг, включаемых в подсубпозиции 8802 11 000 2 и 8802 11 000 3 ТН ВЭД ЕАЭС; вертолетов гражданских с массой пустого снаряженного аппарата более 2 000 кг, но не более 5 000 кг, и максимальной взлетной массой более 4 000 кг, но не более 10 500 кг, включаемых в подсубпозицию 8802 12 000 1 ТН ВЭД ЕАЭС; гражданских пассажирских самолетов с массой пустого снаряженного аппарата не более 2 000 кг и максимальной взлетной массой более 750 кг, включаемых в подсубпозицию 8802 20 000 1 ТН ВЭД ЕАЭС; самолетов с массой пустого снаряженного аппарата более 60 000 кг, но не более 90 000 кг, с максимальной взлетной массой более 120 000 кг, но не более 180 000 кг, гражданских грузовых среднемагистральных, включаемых в подсубпозицию 8802 40 003 9 ТН ВЭД ЕАЭС; самолетов с массой пустого снаряженного аппарата более 160 000 кг, гражданских грузовых широкофюзеляжных дальнемагистральных с максимальной взлетной массой не более 370 000 кг, включаемых в подсубпозицию 8802 40 009 7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самолетов военно-транспортных, оснащенных грузовой рампой, с массой пустого снаряженного аппарата более 12 000 кг, но не более 13 000 кг, классифицируемых кодом 8802 30 000 3 ТН ВЭД ЕАЭС, ввозимых на территорию Республики Казахстан с 1 января 2020 г. по 31 декабря 2023 г. включительно, в количестве 5 штук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18.08.2015 </w:t>
            </w:r>
            <w:r>
              <w:rPr>
                <w:rFonts w:ascii="Times New Roman"/>
                <w:b w:val="false"/>
                <w:i w:val="false"/>
                <w:color w:val="000000"/>
                <w:sz w:val="20"/>
              </w:rPr>
              <w:t>№ 91</w:t>
            </w:r>
            <w:r>
              <w:rPr>
                <w:rFonts w:ascii="Times New Roman"/>
                <w:b w:val="false"/>
                <w:i/>
                <w:color w:val="000000"/>
                <w:sz w:val="20"/>
              </w:rPr>
              <w:t xml:space="preserve"> (порядок вступления в силу см. </w:t>
            </w:r>
            <w:r>
              <w:rPr>
                <w:rFonts w:ascii="Times New Roman"/>
                <w:b w:val="false"/>
                <w:i w:val="false"/>
                <w:color w:val="000000"/>
                <w:sz w:val="20"/>
              </w:rPr>
              <w:t>п.2</w:t>
            </w:r>
            <w:r>
              <w:rPr>
                <w:rFonts w:ascii="Times New Roman"/>
                <w:b w:val="false"/>
                <w:i/>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18.08.2015 </w:t>
            </w:r>
            <w:r>
              <w:rPr>
                <w:rFonts w:ascii="Times New Roman"/>
                <w:b w:val="false"/>
                <w:i w:val="false"/>
                <w:color w:val="000000"/>
                <w:sz w:val="20"/>
              </w:rPr>
              <w:t>№ 91</w:t>
            </w:r>
            <w:r>
              <w:rPr>
                <w:rFonts w:ascii="Times New Roman"/>
                <w:b w:val="false"/>
                <w:i/>
                <w:color w:val="000000"/>
                <w:sz w:val="20"/>
              </w:rPr>
              <w:t xml:space="preserve"> (порядок вступления в силу см. </w:t>
            </w:r>
            <w:r>
              <w:rPr>
                <w:rFonts w:ascii="Times New Roman"/>
                <w:b w:val="false"/>
                <w:i w:val="false"/>
                <w:color w:val="000000"/>
                <w:sz w:val="20"/>
              </w:rPr>
              <w:t>п.2</w:t>
            </w:r>
            <w:r>
              <w:rPr>
                <w:rFonts w:ascii="Times New Roman"/>
                <w:b w:val="false"/>
                <w:i/>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на таможенную территорию Евразийского экономического союза для целей строительства и модернизации на территории Республики Армения атомной электростанции и ее эксплуатации в течение гарантийного срока по Перечню товаров, ввозимых на таможенную территорию Таможенного союза для целей строительства атомной электростанции и ее эксплуатации в течение гарантийного срока, утвержденному Решением Совета Евразийской экономической комиссии от 19 марта 2012 г. №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взимания ввозных таможенных пошлин в отношении сахара-сырца тростникового субпозиций 1701 13 и 1701 14 ТН ВЭД ЕАЭС, ввозимого в период 2015 – 2025 годов для промышленной переработки на территории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ввозимых на территорию Республики Армения для целей строительства третьей линии электропередачи Иран – Армения согласно перечню товаров, ввозимых на территорию Республики Армения для целей строительства третьей линии электропередачи Иран – Армения, утвержденному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6 апреля 2016 г. №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текстурированных нитей полипропиленовых, классифицируемых кодом 5402 34 000 0 ТН ВЭД ЕАЭС, предназначенных для производства ковров и ковровых изделий, ввозимых на территорию Республики Беларусь в период с 1 января по 31 декабря 2018 г. включительно в объеме не более 4 тыс. тонн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взимания ввозных таможенных пошлин в отношении сахара-сырца тростникового субпозиций 1701 13 и 1701 14 ТН ВЭД ЕАЭС, ввозимого в течение 5 лет с даты принятия Высшим Евразийским экономическим советом решения об отмене таможенного контроля товаров и транспортных средств, перемещаемых через кыргызско-казахстанский участок государственной границы, для промышленной переработки на территории Кыргызской Республики в объеме не более 100 000 тонн в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ввозимых в Кыргызскую Республику в период по 31 декабря 2016 г. включительно товаров подсубпозиции 3920 10 250 0 ТН ВЭД ЕАЭС в объеме не более 820 тонн в год, товаров подсубпозиций 3920 20 210 1 и 3920 20 210 9 ТН ВЭД ЕАЭС в объеме не более 75 тонн в год и товаров подсубпозиции 3923 30 101 0 ТН ВЭД ЕАЭС в объеме не более 200 тонн в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на территорию Кыргызской Республики в 2016 году в целях строительства Дома приемов и проведения официальных мероприятий согласно перечню товаров, ввозимых на территорию Кыргызской Республики в целях строительства Дома приемов и проведения официальных мероприятий, утвержденному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11 июля 2016 г. №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и транспортных средств, ввозимых резидентами Финляндской Республики на арендуемую Финляндской Республикой территорию Сайменского канала для осуществления работ, предусмотренных Договором между Российской Федерацией и Финляндской Республикой об аренде Финляндской Республикой российской части Сайменского канала и прилегающей к нему территории и об осуществлении судоходства через Сайменский канал от 27 мая 2010 года, и эксплуатации арендуемой территории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станков для судостроительной промышленности, ввозимых в Российскую Федерацию с 1 июля 2016 г. по 31 октября 2016 г. включительно для целей выполнения государственного оборонного заказа Российской Федерации, согласно перечню отдельных видов станков для судостроительной промышленности, ввозимых на территорию Российской Федерации, утвержденному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9 августа 2016 г. №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на территорию Российской Федерации для целей реализации проекта по строительству и эксплуатации завода по производству сжиженного природного газа Южно-Тамбейского газоконденсатного месторождения на полуострове Ямал, включенных в перечень, утвержденный Решением Совета Евразийской экономической комиссии от 16 февраля 2018 г. №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на таможенную территорию Евразийского экономического союза в целях реализации государствами – членами Евразийского экономического союза мер, направленных на предупреждение и предотвращение распространения коронавирусной инфекции 2019-nCoV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для производства и реализации продовольственной продукции,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2</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для производства электронной продукции,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4</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в целях развития цифровых технологий,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5</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для производства продукции легкой промышленности,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6</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для производства металлургической продукции,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7</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в строительной отрасли,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8</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в транспортной отрасли,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9</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моторных транспортных средств с электрическими двигателями, классифицируемых кодом 8703 80 000 2 ТН ВЭД ЕАЭС и ввозимых в Республику Армения в количестве 7 тыс. штук в 2022 году и 8 тыс. штук в 2023 году, в Республику Беларусь – 10 тыс. штук в 2022 году и 15 тыс. штук в 2023 году, в Республику Казахстан – 10 тыс. штук в 2022 году и 15 тыс. штук в 2023 году, в Кыргызскую Республику – 5 тыс. штук в 2022 году и 10 тыс. штук в 2023 году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рефрижераторных контейнеров длиною от 20 до 40 футов, классифицируемых кодом 8418 69 000 8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мяса крупного рогатого скота, предназначенного для использования в производстве мясной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 поименованные в подразделе 1.1, льготы по уплате таможенных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Льготы по уплате акцизов, взимаемых при ввозе подакцизных товаров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не уплачиваются в отношении товаров, помещаемых под таможенную процедуру, иную, чем таможенные процедуры выпуска для внутреннего потребления, временного ввоза (допуска), переработки для внутреннего потребления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ввозимых на таможенную территорию Евразийского экономического союза и вывозимых из нее и предназначенных для официального пользования дипломатических представительств, консульских учреждений, иных официальных представительств иностранных государств, расположенных на территориях государств – членов Евразийского экономического союза,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нахождение и использование на таможенной территории Евразийского экономического союза в соответствии с таможенной процедурой временного ввоза (допуска) без уплаты акцизов товаров, категории которых определяются Евразийской экономической комиссией и (или) международными договорами государств – членов Евразийского экономического союза с третьей стороной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акцизов в отношении перемещаемых припасов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акцизов не запрашиваются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i w:val="false"/>
                <w:color w:val="000000"/>
                <w:sz w:val="20"/>
              </w:rPr>
              <w:t>.3. Льготы по уплате налога на добавленную стоимость (далее – НДС), взимаемого при ввозе товаров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не уплачивается в отношении товаров, помещаемых под таможенную процедуру, иную, чем таможенные процедуры выпуска для внутреннего потребления, временного ввоза (допуска), переработки для внутреннего потребления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на таможенную территорию Евразийского экономического союза и вывозимых из нее и предназначенных для официального пользования дипломатических представительств, консульских учреждений, иных официальных представительств иностранных государств, расположенных на территориях государств – членов Евразийского экономического союза,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нахождение и использование на таможенной территории Евразийского экономического союза в соответствии с таможенной процедурой временного ввоза (допуска) без уплаты НДС товаров, категории которых определяются Евразийской экономической комиссией и (или) международными договорами государств – членов Евразийского экономического союза с третьей стороной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перемещаемых припасов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НДС не запрашиваются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Раздел 2. </w:t>
            </w:r>
            <w:r>
              <w:rPr>
                <w:rFonts w:ascii="Times New Roman"/>
                <w:b/>
                <w:i w:val="false"/>
                <w:color w:val="000000"/>
                <w:sz w:val="20"/>
              </w:rPr>
              <w:t>Льготы</w:t>
            </w:r>
            <w:r>
              <w:rPr>
                <w:rFonts w:ascii="Times New Roman"/>
                <w:b/>
                <w:i w:val="false"/>
                <w:color w:val="000000"/>
                <w:sz w:val="20"/>
              </w:rPr>
              <w:t xml:space="preserve"> предусмотренные законодательством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Льготы по уплате таможенных сборов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ввозимых или вывозимых Национальным банком Республики Беларусь или его структурными подразделениями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ввозимых в Республику Беларусь в качестве иностранной безвозмездной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ввозимых в Республику Беларусь в качестве международной технической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бланков книжек МДП, перемещаемых между Ассоциацией международных автомобильных перевозчиков и Международным союзом автомобильного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ввозимых или вывозимых бланков карнетов АТА или их частей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ввозимых или вывозимых с применением карнета 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ввозимых (ввезенных) или вывозимых (вывезенных) акцизных марок и контрольных (идентификационных) знаков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перемещаемых через таможенную границу Евразийского экономического союза в качестве припасов, а также транспортных средств международной перевозки, ввозимых (вывозимых) оборудования и запасных частей к 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предназначенных для официального пользования иностранными дипломатическими и приравненными к ним представительствами, либо для личного пользования дипломатических и (или)административно-технических работников этих представительств (включая проживающих вместе с ними членов их семей), если они не являются гражданами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перемещаемых международными организациями, персоналом этих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перемещаемых в рамках международных договоров Республики Беларусь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ввозимых в Республику Беларусь и (или) вывозимых из Республики Беларусь в целях ликвидации последствий аварий, катастроф и стихийных бедствий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 поименованные в подразделе 2.1., льготы по уплате таможенных</w:t>
            </w:r>
          </w:p>
          <w:p>
            <w:pPr>
              <w:spacing w:after="20"/>
              <w:ind w:left="20"/>
              <w:jc w:val="both"/>
            </w:pPr>
            <w:r>
              <w:rPr>
                <w:rFonts w:ascii="Times New Roman"/>
                <w:b w:val="false"/>
                <w:i w:val="false"/>
                <w:color w:val="000000"/>
                <w:sz w:val="20"/>
              </w:rPr>
              <w:t>
сборов за совершение таможенных операций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таможенных сборов за совершение таможенных операций в отношении товаров не используются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Льготы по уплате таможенных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 Льготы, установленные законодательными актами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вывозных таможенных пошлин в соответствии с законодательством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 Льготы, предусмотренные международными договорами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w:t>
            </w:r>
          </w:p>
          <w:p>
            <w:pPr>
              <w:spacing w:after="20"/>
              <w:ind w:left="20"/>
              <w:jc w:val="both"/>
            </w:pPr>
            <w:r>
              <w:rPr>
                <w:rFonts w:ascii="Times New Roman"/>
                <w:b w:val="false"/>
                <w:i w:val="false"/>
                <w:color w:val="000000"/>
                <w:sz w:val="20"/>
              </w:rPr>
              <w:t>
ввозимых на территорию Республики Беларусь международными организациями, их представительствами, персоналом этих организаций и представительств, а также членами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рамках международных договоров Республики Беларусь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бланков книжек МДП,</w:t>
            </w:r>
          </w:p>
          <w:p>
            <w:pPr>
              <w:spacing w:after="20"/>
              <w:ind w:left="20"/>
              <w:jc w:val="both"/>
            </w:pPr>
            <w:r>
              <w:rPr>
                <w:rFonts w:ascii="Times New Roman"/>
                <w:b w:val="false"/>
                <w:i w:val="false"/>
                <w:color w:val="000000"/>
                <w:sz w:val="20"/>
              </w:rPr>
              <w:t>
перемещаемых между Ассоциацией международных автомобильных перевозчиков и</w:t>
            </w:r>
          </w:p>
          <w:p>
            <w:pPr>
              <w:spacing w:after="20"/>
              <w:ind w:left="20"/>
              <w:jc w:val="both"/>
            </w:pPr>
            <w:r>
              <w:rPr>
                <w:rFonts w:ascii="Times New Roman"/>
                <w:b w:val="false"/>
                <w:i w:val="false"/>
                <w:color w:val="000000"/>
                <w:sz w:val="20"/>
              </w:rPr>
              <w:t>
Международным союзом автомобильного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 ввозимых из Сербии в рамках Соглашения о свободной торговле между Республикой Беларусь и Сербской Республикой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виде освобождения от уплаты таможенной пошлины в отношении товаров, происходящих и ввозимых из государств, образующих вместе с Республикой Беларусь зону свободной торговли, а также товаров, происходящих и вывозимых из Республики Беларусь в государства, образующие вместе с Республикой Беларусь зону свободной торговли (за исключением тарифной преференции, определенной кодом 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Иные, не поименованные в подразделе 2.2, льготы по уплате таможенных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r>
              <w:rPr>
                <w:rFonts w:ascii="Times New Roman"/>
                <w:b w:val="false"/>
                <w:i w:val="false"/>
                <w:color w:val="000000"/>
                <w:vertAlign w:val="super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Льготы по уплате акцизов, взимаемых при ввозе подакцизных товаров</w:t>
            </w:r>
          </w:p>
          <w:p>
            <w:pPr>
              <w:spacing w:after="20"/>
              <w:ind w:left="20"/>
              <w:jc w:val="both"/>
            </w:pPr>
            <w:r>
              <w:rPr>
                <w:rFonts w:ascii="Times New Roman"/>
                <w:b w:val="false"/>
                <w:i w:val="false"/>
                <w:color w:val="000000"/>
                <w:sz w:val="20"/>
              </w:rPr>
              <w:t>
</w:t>
            </w:r>
            <w:r>
              <w:rPr>
                <w:rFonts w:ascii="Times New Roman"/>
                <w:b/>
                <w:i w:val="false"/>
                <w:color w:val="000000"/>
                <w:sz w:val="20"/>
              </w:rPr>
              <w:t>на таможенную территорию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 Льготы по уплате акцизов, предусмотренные законодательными актами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акцизов в отношении товаров, ввозимых в Республику Беларусь в качестве иностранной безвозмездной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акцизов в отношении товаров, ввозимых в Республику Беларусь в качестве международной технической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 Льготы по уплате акцизов, предусмотренные международными договорами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акцизов отношении подакцизных товаров, перемещаемых</w:t>
            </w:r>
          </w:p>
          <w:p>
            <w:pPr>
              <w:spacing w:after="20"/>
              <w:ind w:left="20"/>
              <w:jc w:val="both"/>
            </w:pPr>
            <w:r>
              <w:rPr>
                <w:rFonts w:ascii="Times New Roman"/>
                <w:b w:val="false"/>
                <w:i w:val="false"/>
                <w:color w:val="000000"/>
                <w:sz w:val="20"/>
              </w:rPr>
              <w:t>
международными организациями или межгосударственными образованиями, их</w:t>
            </w:r>
          </w:p>
          <w:p>
            <w:pPr>
              <w:spacing w:after="20"/>
              <w:ind w:left="20"/>
              <w:jc w:val="both"/>
            </w:pPr>
            <w:r>
              <w:rPr>
                <w:rFonts w:ascii="Times New Roman"/>
                <w:b w:val="false"/>
                <w:i w:val="false"/>
                <w:color w:val="000000"/>
                <w:sz w:val="20"/>
              </w:rPr>
              <w:t>
представительствами на территории Республики Беларусь, персоналом этих</w:t>
            </w:r>
          </w:p>
          <w:p>
            <w:pPr>
              <w:spacing w:after="20"/>
              <w:ind w:left="20"/>
              <w:jc w:val="both"/>
            </w:pPr>
            <w:r>
              <w:rPr>
                <w:rFonts w:ascii="Times New Roman"/>
                <w:b w:val="false"/>
                <w:i w:val="false"/>
                <w:color w:val="000000"/>
                <w:sz w:val="20"/>
              </w:rPr>
              <w:t>
организаций и представительств, а также членами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 Иные, не поименованные в подразделах 1.2. и 2.3, льготы по уплате акцизов в отношении подакцизных товаров, ввозимых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Льготы по уплате НДС при ввозе товаров на таможенную территорию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Льготы по уплате НДС, предусмотренные законодательными актами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технологического оборудования (комплектующих и запасных частей к нему), сырья и материалов, предназначенных для реализации инвестиционных проектов, в том числе реализуемых в рамках заключенных инвестиционных договоров между инвестором и Республикой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белорусских рублей, иностранной</w:t>
            </w:r>
          </w:p>
          <w:p>
            <w:pPr>
              <w:spacing w:after="20"/>
              <w:ind w:left="20"/>
              <w:jc w:val="both"/>
            </w:pPr>
            <w:r>
              <w:rPr>
                <w:rFonts w:ascii="Times New Roman"/>
                <w:b w:val="false"/>
                <w:i w:val="false"/>
                <w:color w:val="000000"/>
                <w:sz w:val="20"/>
              </w:rPr>
              <w:t>
валюты, в частности банкнот и монет, являющихся законными средствами платежа, а также ценных бумаг, акцизных марок, марок таможенного контроля, марок пошлин и сборов, уплачиваемых в соответствии с законодательством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Республику Беларусь в качестве иностранной безвозмездной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Республику Беларусь в качестве международной технической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технических средств, которые не могут быть использованы иначе как для профилактики инвалидности и (или) реабилитации инвалидов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лекарственных средств, изделий медицинского назначения, протезно-ортопедических изделий и медицинской техники, а также сырья, материалов для их изготовления, комплектующих изделий для их производства, полуфабрикатов к 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и мерные слитки из драгоценных металлов, ввозимые банками для осуществления банковских операций и иными организациями для реализации их банкам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технологического оборудования и запасных частей к нему, предназначенные для реализации инвестиционных проектов, финансируемых за счет внешних государственных займов (кредитов)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драгоценных металлов, драгоценных камней, и изделий (частей изделий) из них (коме ювелирных изделий) а также концентраты и другие промышленные отходы, лом и отходы, содержащие драгоценные и цветные металлы, ввозимые для пополнения Госфонда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всех видов печатных изданий, получаемых государственными библиотеками и музеями по международному книгообмену, а также кино- и видеопроизведений, ввозимых государственными кино- и видеоорганизациями в целях осуществления международных некоммерческих обменов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носителей экземпляров фильмов, культурных ценностей, ввозимых организациями культуры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оборудования, приборов, материалов и комплектующих изделий, предназначенных для выполнения научно-исследовательских, опытно-конструкторских и опытно-технологических работ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организациями, осуществляющими производство лазерно-оптической техники, товары, применяемые такими организациями в составе лазерно-оптической техники и не производимые на территории Республики Беларусь, а также оборудование и оснастка, используемые ими для производства лазерно-оптической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установок по использованию возобновляемых источников энергии, комплектующих и запасных частей к 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технологического оборудования, комплектующих и (или) запасных частей к нему, ввозимых резидентами Парка высоких технологий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семян, ввозимых для научных целей и государственного сортоиспытания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в отношении продовольственных товаров и товаров для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в отношении товаров, отличных от продовольственных товаров и товаров для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помещаемых резидентами свободной экономической зоны под таможенную процедуру выпуска для внутреннего потребления товаров, изготовленных (полученных) с использованием иностранных товаров, помещенных под таможенную процедуру свободной таможенной зоны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Республику Беларусь лицами, обладающими статусом уполномоченного экономического оператора и включенными в реестр владельцев таможенных складов и (или) в реестр владельцев складов временного хранения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 Льготы по уплате НДС, предусмотренные международными договорами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международными организациями, их представительствами на территории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международных договоров Республики Беларусь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бланков книжек МДП, перемещаемых между Ассоциацией международных автомобильных перевозчиков и Международным союзом автомобильного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Иные, не поименованные в подразделах 1.3. и 2.4, льготы по уплате НДС в отношении товаров, ввозимых на территорию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3. Льготы, предусмотренные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Льготы по уплате таможенных сборов за таможенное декларирование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 Льготы по уплате таможенных сборов за таможенное декларирование, предусмотренные законодательными актами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транспортных средств, осуществляющих регулярные международные перевозки грузов, багажа и пассажиров, а также предметов материально-технического снабжения, снаряжения, топлива, продовольствия и другого имущества, необходимых для их эксплуатации во время следования в пути, в пунктах промежуточной остановки или приобретенных за границей в связи с ликвидацией аварии (поломки) данных транспортных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предметов материально-технического снабжения, снаряжения, топлива, продовольствия и другого имущества, вывозимых за пределы таможенной территории Евразийского экономического союза для обеспечения производственной деятельности казахстанских или арендованных (зафрахтованных) казахстанскими лицами морских судов, ведущих морской промысел, а также продукции их промысла, ввозимой на территорию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банкнот и монет национальной и иностранной валюты (кроме банкнот и монет, представляющих собой культурно-историческую ценность), а также ценных бумаг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за исключением подакцизных, ввозимых в качестве гуманитарной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за исключением подакцизных (кроме легковых автомобилей, специально предназначенных для медицинских целей), ввозимых в целях благотворительной помощи по линии государств, правительств государств,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за исключением подакцизных (кроме легковых автомобилей, специально предназначенных для медицинских целей), ввозимых в целях оказания технического содействия по линии государств, правительств государств,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приобретаемых за счет средств грантов, предоставленных по линии государств, правительств государств, а также международных организаций, определенных в соответствии с налоговым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сырья, ввозимого Национальным Банком Республики Казахстан и его филиалами, представительствами и организациями для производства денежных знаков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и вывозимых для официального пользования иностранными дипломатическими и приравненными к ним представительствами, консульскими учреждениями,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не являющихся гражданами Республики Казахстан и освобождаемых в соответствии с международными договорами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 Льготы по уплате таможенных сборов за таможенное декларирование, предусмотренные международными договорами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в рамках международных договоров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в рамках международных договоров об автомобильном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в рамках международных договоров в области предотвращения распространения ядерного оружия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продукции военного назначения и военной техники, ввозимых в рамках международных договоров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в рамках международных договоров о сотрудничестве в области гражданской обороны, предупреждения и ликвидации чрезвычайных ситуаций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в рамках иных международных договоров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Освобождение от уплаты таможенных сборов за таможенное декларирование в отношении товаров, помещаемых под таможенную процедуру отказа в пользу государства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Освобождение от уплаты таможенных сборов за таможенное декларирование в отношении товаров не используется (не запрашивается)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Иные, не поименованные в подразделе 3.1, льготы по уплате таможенных сборов за таможенное декларирование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Льготы по уплате таможенных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 Льготы по уплате таможенных пошлин, предусмотренные международными договорами Республики Казахстан, подписанными до 1 января 2010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ввозимых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ввозимых в рамках международных договоров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ввозимых в рамках международных договоров об автомобильном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ввозимых в рамках международных договоров в области предотвращения распространения ядерного оружия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продукции военного назначения и военной техники, ввозимых в рамках международных договоров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ввозимых в рамках международных договоров о сотрудничестве в области гражданской обороны, предупреждения и ликвидации чрезвычайных ситуаций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ввозимых в рамках иных международных договоров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Тарифная преференция в виде освобождения от уплаты таможенной пошлины в отношении товаров, происходящих и ввозимых из государств, образующих вместе с Республикой Казахстан зону свободной торговли, а также товаров, происходящих и вывозимых из Республики Казахстан в государства, образующие вместе с Республикой Казахстан зону свободной торговли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Иные, не поименованные в подразделе 3.2, льготы по уплате таможенных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r>
              <w:rPr>
                <w:rFonts w:ascii="Times New Roman"/>
                <w:b w:val="false"/>
                <w:i w:val="false"/>
                <w:color w:val="000000"/>
                <w:vertAlign w:val="super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Льготы по уплате вывозных таможенных пошлин, предусмотренные законодательными актами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при вывозе недропользователями сырой нефти, добытой ими по контрактам на разведку и добычу или добычу углеводородов по сложным проектам, заключенным в соответствии с законодательством Республики Казахстан о недрах и недропользовании (по контракту на разведку и добычу или добычу углеводородов по сложным морским проектам и газовым проектам на суше)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при вывозе недропользователями сырой нефти, добытой ими по контрактам на разведку и добычу или добычу углеводородов по сложным проектам, заключенным в соответствии с законодательством Республики Казахстан о недрах и недропользовании (по контракту на разведку и добычу или добычу углеводородов по сложным проектам на суше)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Льготы по уплате акциза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Льготы по уплате акциза, предусмотренные законодательными актами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необходимых для эксплуатации транспортных средств, осуществляющих международные перевозки, во время следования в пути и в пунктах промежуточной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оказавшихся вследствие повреждения до пропуска их через таможенную границу Евразийского экономического союза не пригодными к использованию в качестве изделий и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спиртосодержащей продукции медицинского назначения (кроме бальзамов), зарегистрированной в соответствии с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ввезенных для официального пользования иностранными дипломатическими и приравненными к ним представительствами, а также для личного пользования лицами из числа дипломатического и административно-технического персонала этих представительств, включая членов их семей, проживающих вместе с ними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перемещаемых через таможенную границу Евразийского экономического союза, освобождаемых на территории Республики Казахстан в рамках таможенных процедур, установленных международными договорами и актами, составляющими право Евразийского экономического союза, и (или) таможенным законодательством Республики Казахстан, за исключением таможенной процедуры выпуска для внутреннего потребления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Льготы по уплате акциза, предусмотренные международными договорами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ввозимых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товаров, ввозимых в рамках международных договоров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товаров, ввозимых в рамках международных договоров об автомобильном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товаров, ввозимых в рамках международных договоров в области предотвращения распространения ядерного оружия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продукции военного назначения и военной техники, ввозимых в рамках международных договоров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товаров, ввозимых в рамках международных договоров о сотрудничестве в области гражданской обороны, предупреждения и ликвидации чрезвычайных ситуаций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товаров, ввозимых в рамках иных международных договоров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Иные, не поименованные в подразделах 1.2 и 3.3, льготы по уплате акциза в отношении подакцизных товаров, ввозимых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Льготы по уплате НДС, предусмотренные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 Льготы по уплате НДС, предусмотренные международными договорами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международных договоров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международных договоров об автомобильном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международных договоров в области предотвращения распространения ядерного оружия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продукции военного назначения и военной техники, ввозимых в рамках международных договоров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международных договоров о сотрудничестве в области гражданской обороны, предупреждения и ликвидации чрезвычайных ситуаций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 Льготы по уплате НДС, предусмотренные законодательными актами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банкнот и монет национальной и иностранной валюты (кроме банкнот и монет, представляющих собой культурно-историческую ценность), а также ценных бумаг, ввозимых на территорию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сырья для производства денежных знаков, ввозимого Национальным Банком Республики Казахстан и его организациями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перемещаемых физическими лицами по нормам беспошлинного ввоза товаров, утвержденным в соответствии с регулирующими таможенные правоотношения международными договорами и актами, составляющими право Евразийского экономического союза, и (или) таможенным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инвестиционного золота, кроме импортируемого Национальным Банком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автокомпонентов, используемых налогоплательщиком, заключившим соглашение о промышленной сборке моторных транспортных средств с уполномоченным государственным органом по инвестициям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сырья и (или) материалов в рамках инвестиционного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сырья и (или) материалов в составе транспортного средства, произведенного на территории свободного склада и реализуемого владельцем свободного склада на территории Республики Казахстан в рамках договора о государственных закупках, заключенного до 1 ноября 2016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сырья и (или) материалов в составе транспортных средств и (или) сельскохозяйственной техники,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инвестиционного золота, импортируемого Национальным Банком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космических объектов, оборудования объектов наземной космической инфраструктуры, ввозимых участниками космической деятельности, перечень которых определен Правительством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сырья и (или) материалов в составе транспортных средств и (или) сельскохозяйственной техники, а также их компонентов, помещенных под таможенную процедуру свободного склада или под таможенную процедуру свободной таможенной зоны специальной экономической зоны "Qyzyljar"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необработанных драгоценных металлов, лома и отходов драгоценных металлов и сырьевых товаров, содержащих драгоценные металлы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ввезенных налогоплательщиками, являющимися участниками международного технологического парка "Астана Хаб"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товаров, по которым изменен срок уплаты косвенных налогов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сахара-сырца тростникового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химических веществ (сырья) для производства пестицидов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произведений искусства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товаров в составе готовой продукции, произведенной на территории специальной экономической зоны или свободного склада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Иные, не поименованные в разделах 1.3. и 3.4., льготы по уплате НДС в отношении товаров, ввозимых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зарегистрированных в Государственном реестре лекарственных средств, изделий медицинского назначения и медицинской техники Республики Казахстан лекарственных средств любых форм, изделий медицинского назначения и медицинской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не зарегистрированных в Государственном реестре лекарственных средств, изделий медицинского назначения и медицинской техники Республики Казахстан лекарственных средств любых форм, изделий медицинского назначения и медицинской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лекарственных средств любых форм, изделий медицинского назначения и медицинской техники в рамках договоров о государственных закупках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материалов, оборудования, сырья и комплектующих для производства лекарственных средств любых форм, в том числе лекарственных субстанций, изделий медицинского назначения, включая протезно-ортопедические изделия, и медицинской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лекарственных средств, используемых (применяемых) в области ветеринарии; изделий ветеринарного назначения и ветеринарной техники, сурдотифлотехники, включая протезно-ортопедические изделия, специальных средств передвижения, предоставляемых инвалидам; материалов, оборудования и комплектующих для производства лекарственных средств любых форм, изделий медицинского (ветеринарного) назначения, включая протезно-ортопедические изделия, и медицинской (ветеринарной)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предметов религиозного назначения, ввозимых религиозными объединениями, зарегистрированными в органах юстиции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за исключением подакцизных, ввозимых в качестве гуманитарной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за исключением подакцизных, ввозимых в целях благотворительной помощи по линии государств, правительств государств,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за исключением подакцизных, ввозимых в целях оказания технического содействия по линии государств, правительств государств,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товаров, осуществляемого за счет средств грантов, предоставленных по линии государств, правительств государств и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4. Льготы, предусмотренные законодательством о таможенном деле в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Льготы по уплате таможенных сборов за таможенные операции, предусмотренные законодательством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 Льготы по уплате таможенных сборов за таможенные операции, предусмотренные законодательными актами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валют государств – членов Евразийского экономического союза, иностранной валюты (за исключением используемой в нумизматических целях), а также ценных бумаг, выпущенных в обращение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ввозимых в Российскую Федерацию и вывозимых из Российской Федерации, относящихся в соответствии с законодательством Российской Федерации к гуманитарной помощи (содействию)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ввозимых в Российскую Федерацию и вывозимых из Российской Федерации, относящихся в соответствии с законодательством Российской Федерации к технической помощи (содействию)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ввозимых в Российскую Федерацию и вывозимых из Российской Федерации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а также товаров, предназначенных для личного пользования отдельных категорий иностранных лиц, пользующихся преимуществами, привилегиями и (или) иммунитетами в соответствии с международными договорами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бланков книжек МДП, перемещаемых между Ассоциацией международных автомобильных перевозчиков России (АСМАП) и Международным союзом автомобильного транспорта (МСАТ)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бланков карнетов АТА или их частей, предназначенных для выдачи на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акцизных марок, ввозимых в Российскую Федерацию и вывозимых из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ввозимых в Российскую Федерацию и вывозимых из Российской Федерации в целях демонстрации при проведении выставочно-конгрессных мероприятий с иностранным участием, авиационно-космических салонов и на иных подобных мероприятий, по решению Правительства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14.05.2019 </w:t>
            </w:r>
            <w:r>
              <w:rPr>
                <w:rFonts w:ascii="Times New Roman"/>
                <w:b w:val="false"/>
                <w:i w:val="false"/>
                <w:color w:val="000000"/>
                <w:sz w:val="20"/>
              </w:rPr>
              <w:t>№ 71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предназначенных для проведения киносъемок, представлений, спектаклей и подобных мероприятий (театральных костюмов, цирковых костюмов, кинокостюмов, сценического оборудования, партитур, музыкальных инструментов и другого театрального реквизита, циркового реквизита, кинореквизита), помещаемых под таможенную процедуру временного ввоза (допуска) или таможенную процедуру временного вывоза и при их обратном вывозе (реэкспорте) или обратном ввозе (реимпорте), если такие товары помещаются под таможенную процедуру временного ввоза (допуска) без уплаты таможенных пошлин, налогов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предназначенных для спортивных соревнований, показательных спортивных мероприятий или тренировок, помещаемых под таможенную процедуру временного без уплаты таможенных пошлин, налогов или таможенную процедуру временного вывоза и при завершении указанных процедур помещением товаров под таможенную процедуру реэкспорта и реимпорта соответственно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культурных ценностей, помещаемых под таможенную процедуру временного ввоза (допуска) или таможенную процедуру временного вывоза государственными, негосударственными и муниципальными музеями, государственными и негосударственными архивами, библиотеками, иными государственными и муниципальными хранилищами культурных ценностей в целях их экспонирования и при завершении действия указанных процедур помещением товаров под таможенную процедуру реэкспорта и реимпорта товаров соответственно, а также в отношении культурных ценностей, помещаемых под таможенную процедуру выпуска для внутреннего потребления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культурных ценностей, возвращаемых в случае незаконного ввоза в Российскую Федерацию или незаконного вывоза из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профессионального оборудования, используемого для целей производства и выпуска средств массовой информации, помещаемого под таможенную процедуру временного вывоза, а также при его обратном ввозе (реимпорте), перечень которого определяется Правительством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ввозимых в Российскую Федерацию и вывозимых из Российской Федерации в качестве припасов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помещаемых под специальные таможенные процедуры</w:t>
            </w:r>
            <w:r>
              <w:rPr>
                <w:rFonts w:ascii="Times New Roman"/>
                <w:b w:val="false"/>
                <w:i/>
                <w:color w:val="000000"/>
                <w:sz w:val="20"/>
              </w:rPr>
              <w:t xml:space="preserve">, </w:t>
            </w:r>
            <w:r>
              <w:rPr>
                <w:rFonts w:ascii="Times New Roman"/>
                <w:b w:val="false"/>
                <w:i w:val="false"/>
                <w:color w:val="000000"/>
                <w:sz w:val="20"/>
              </w:rPr>
              <w:t>а также при помещении товаров под таможенные процедуры, необходимые для завершения специальной таможенной процедуры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которые оказались уничтожены, безвозвратно утеряны вследствие аварии или действия непреодолимой силы либо в результате естественной убыли при нормальных условиях перевозки (транспортировки) и (или) хранения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помещаемых под таможенную процедуру таможенного транзита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отходов (остатков), образовавшихся в результате уничтожения иностранных товаров в соответствии с таможенной процедурой уничтожения, в отношении которых не подлежат уплате таможенные пошлины, налоги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прибывших на территорию Российской Федерации, находящихся в месте прибытия либо в иной зоне таможенного контроля, расположенной в непосредственной близости от места прибытия, не помещенных под какую-либо таможенную процедуру, помещаемых под таможенную процедуру реэкспорта и убывающих с территории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временно ввозимых в Российскую Федерацию с применением карнетов АТА, в случае соблюдения условий временного ввоза товаров с применением карнетов АТА, и их обратном вывозе из Российской Федерации, а также товаров, временно вывозимых из Российской Федерации с применением карнетов АТА, в случае соблюдения условий временного вывоза товаров с применением карнетов АТА, и их обратном ввозе в Российскую Федерацию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запасных частей и оборудования, ввозимых в Российскую Федерацию и вывозимых из Российской Федерации одновременно с транспортным средством международной перевозки в соответствии с главой 38 Таможенного кодекса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транспортных средств международных перевозок, в том числе выпущенных на территории Российской Федерации в соответствии с таможенной процедурой временного ввоза (допуска) или таможенной процедурой свободной таможенной зоны и в дальнейшем используемых в качестве транспортных средств международных перевозок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ввезенных на территорию Калининградской области в соответствии с таможенной процедурой свободной таможенной зоны, и продуктов их переработки, помещаемых под таможенную процедуру выпуска для внутреннего потребления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предназначенных для проведения с ними или с их использованием испытаний, проверок, экспериментов и (или) показа свойств и характеристик, ввозимых в Российскую Федерацию в соответствии с таможенной процедурой временного ввоза (допуска) без уплаты таможенных пошлин, налогов или вывозимых из Российской Федерации в соответствии с таможенной процедурой временного вывоза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помещаемых под таможенную процедуру экспорта и не облагаемых вывозными таможенными пошлинами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 случаях, определяемых Правительством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таможенных сборов за таможенные операции в отношении товаров не запрашиваются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 Льготы по уплате таможенных сборов за таможенные операции, предусмотренные международными договорами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перемещаемых через таможенную границу Евразийского экономического союза в рамках международных договоров Российской Федерации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перемещаемых через таможенную границу Евразийского экономического союза, в рамках межправительственных договоров Российской Федерации об уходе за военными могилами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перемещаемых через таможенную границу Евразийского экономического союза в рамках Соглашения о международно-правовых гарантиях беспрепятственного и независимого осуществления деятельности Межгосударственной телерадиокомпании "Мир"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перемещаемых через таможенную границу Евразийского экономического союза в рамках Соглашения между Правительством Российской Федерации и Правительством Китайской Народной Республики о сотрудничестве в нефтяной сфере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4.1.3. Иные, не поименованные в подразделе </w:t>
            </w:r>
            <w:r>
              <w:rPr>
                <w:rFonts w:ascii="Times New Roman"/>
                <w:b/>
                <w:i w:val="false"/>
                <w:color w:val="000000"/>
                <w:sz w:val="20"/>
              </w:rPr>
              <w:t>4.1.,</w:t>
            </w:r>
            <w:r>
              <w:rPr>
                <w:rFonts w:ascii="Times New Roman"/>
                <w:b/>
                <w:i w:val="false"/>
                <w:color w:val="000000"/>
                <w:sz w:val="20"/>
              </w:rPr>
              <w:t xml:space="preserve"> льготы по уплате таможенных сборов за таможенные операции в отношении товаров, ввозимых в Российскую Федерацию и вывозимых из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Льготы по уплате таможенной пошлины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 Льготы по уплате таможенных пошлин, предусмотренные законодательными актами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вывозимых с территории Российской Федерации в качестве гуманитарной помощи; в целях ликвидации последствий аварий и катастроф, стихийных бедствий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вывозимых с территории Российской Федерации в благотворительных целях по линии государств, международных организаций, правительств, в том числе в целях оказания технической помощи (содействия)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предметов материально-технического снабжения и снаряжения, топлива, продовольствия и другого имущества, вывозимого за пределы территории Российской Федерации для обеспечения деятельности судов государств-членов Евразийского экономического союза и судов, арендованных (зафрактованных) юридическими лицами и физическими лицами государств-членов Евразийского экономического союза, осуществляющих рыболовство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соответствии с Соглашением о разделе продукции (далее – СРП) Сахалин-1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соответствии с СРП Сахалин-2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соответствии с СРП Харьягинское месторождение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полученных (произведенных) при разработке нового морского месторождения углеводородного сырья, расположенного полностью в Азовском море или на 50 и более процентов своей площади в Балтийском море, в период до 31 марта 2032 г.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полученных (произведенных) при разработке нового морского месторождения углеводородного сырья, расположенного на 50 и более процентов своей площади в Черном море (глубина до 100 метров включительно), Печорском или Белом море, южной части Охотского моря (южнее 55Ү северной широты) либо российской части (российском секторе) дна Каспийского моря, в период до 31 марта 2032 г.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полученных (произведенных) при разработке нового морского месторождения углеводородного сырья, расположенного на 50 и более процентов своей площади в Черном море (глубина более 100 метров), северной части Охотского моря (на 55Ү северной широты или севернее этой широты), южной части Баренцева моря (южнее 72Ү северной широты), в период до 31 марта 2042 г.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полученных (произведенных) при разработке нового морского месторождения углеводородного сырья, расположенного на 50 и более процентов своей площади в Карском море, северной части Баренцева моря (на 72Ү северной широты и севернее этой широты), восточной Арктике (море Лаптевых, Восточно-Сибирском море, Чукотском море и Беринговом море)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вывозимых из Российской Федерации и полученных (произведенных) при разработке морского месторождения углеводородного сырья, при этом не являющегося новым морским месторождением углеводородного сырья в соответствии со статьей 111 Налогового кодекса Российской Федерации, расположенного на 50 и более процентов своей площади в южной части Охотского моря (южнее 55Ү северной широты), в период до 1 января 2021 г. при условии, что степень выработанности запасов каждого вида углеводородного сырья (за исключением попутного газа), добываемого на таком месторождении, по состоянию на 1 января 2015 г. составляет менее 5 процентов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вывозимых из Российской Федерации и полученных (произведенных) при осуществлении деятельности по добыче углеводородного сырья на участке недр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топлива, вывозимого из Российской Федерации для обеспечения деятельности судов, используемых на континентальном шельфе Российской Федерации и (или) в исключительной экономической зоне Российской Федерации либо в российской части (российском секторе) дна Каспийского моря для геологического изучения недр, разведки и добычи углеводородного сырья, а также судов обеспечения и поисково-спасательных судов, используемых при проведении указанных работ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за исключением подакцизных, вывозимых из Российской Федерации в рамках международного сотрудничества Российской Федерации в области исследования и использования космического пространства, а также соглашений об услугах по запуску космических аппаратов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4.2.2. Льготы по уплате таможенных пошлин, предусмотренные международными договорами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 ввозимых из</w:t>
            </w:r>
          </w:p>
          <w:p>
            <w:pPr>
              <w:spacing w:after="20"/>
              <w:ind w:left="20"/>
              <w:jc w:val="both"/>
            </w:pPr>
            <w:r>
              <w:rPr>
                <w:rFonts w:ascii="Times New Roman"/>
                <w:b w:val="false"/>
                <w:i w:val="false"/>
                <w:color w:val="000000"/>
                <w:sz w:val="20"/>
              </w:rPr>
              <w:t>
Республики Сербии или Республики Черногории в рамках Соглашения о свободной торговле между Российской Федерацией и Союзной Республикой Югославией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ввозимых на</w:t>
            </w:r>
          </w:p>
          <w:p>
            <w:pPr>
              <w:spacing w:after="20"/>
              <w:ind w:left="20"/>
              <w:jc w:val="both"/>
            </w:pPr>
            <w:r>
              <w:rPr>
                <w:rFonts w:ascii="Times New Roman"/>
                <w:b w:val="false"/>
                <w:i w:val="false"/>
                <w:color w:val="000000"/>
                <w:sz w:val="20"/>
              </w:rPr>
              <w:t>
территорию Российской Федерации международными организациями, их</w:t>
            </w:r>
          </w:p>
          <w:p>
            <w:pPr>
              <w:spacing w:after="20"/>
              <w:ind w:left="20"/>
              <w:jc w:val="both"/>
            </w:pPr>
            <w:r>
              <w:rPr>
                <w:rFonts w:ascii="Times New Roman"/>
                <w:b w:val="false"/>
                <w:i w:val="false"/>
                <w:color w:val="000000"/>
                <w:sz w:val="20"/>
              </w:rPr>
              <w:t>
представительствами, персоналом этих организаций и представительств, а также членами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через границу Российской Федерации в рамках международных  договоров Российской Федерации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бланков книжек МДП, перемещаемых между Ассоциацией международных автомобильных перевозчиков России (АСМАП) и Международным союзом автомобильного транспорта в Женеве (МСАТ)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рамках межправительственных договоров Российской Федерации об уходе за военными могилами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таможенной пошлины в отношении товаров, ввозимых в соответствии с Соглашением о ввозе материалов образовательного, научного и культурного характера от 17 июня 1950 года и Протоколом к нему от 26 ноября 1976 года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ввозимых в соответствии с Соглашением об общих условиях и механизме поддержки развития производственной кооперации предприятий и отраслей государств – участников Содружества Независимых Государств от 23 декабря 1993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соответствии с межправительственными договорами Российской Федерации о производственной и научно-технической кооперации предприятий оборонных отраслей промышленности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рамках Соглашения об освобождении от уплаты таможенных пошлин, налогов и выдачи специальных разрешений за провоз нормативных документов, эталонов, средств измерений и стандартных образцов, провозимых с целью поверки и метрологической аттестации, от 10 февраля 1995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российского природного газа, вывозимого в Турецкую Республику через акваторию Черного моря в соответствии с Соглашением между Правительством Российской Федерации и Правительством Турецкой Республики о поставках российского природного газа в Турецкую Республику через акваторию Черного моря от 15 декабря 1997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соответствии с Соглашением между Правительством Российской Федерации и Правительством Монголии о деятельности Российско-Монгольской компании с ограниченной ответственностью "Монголросцветмет" от 25 апреля 2007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ввозимых на территорию Российской Федерации в рамках Соглашения между Правительством Российской Федерации и Правительством Китайской Народной Республики о сотрудничестве в нефтяной сфере от 21 апреля 2009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виде освобождения от уплаты таможенной пошлины в отношении товаров, происходящих и ввозимых из государств, образующих вместе с Российской Федерацией зону свободной торговли (за исключением тарифной преференции, определенной кодом 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нефти и нефтепродуктов, вывозимых из Российской Федерации в государства – участники Договора о Таможенном союзе и Едином экономическом пространстве от 26 февраля 1999 года, а также в государства, образующие вместе с Российской Федерацией зону свободной торговли, если такое освобождение предусмотрено международными договорами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через границу Российской Федерации в рамках Соглашения о привилегиях и иммунитетах Международной организации ИТЭР по термоядерной энергии для совместной реализации проекта ИТЭР от 21 ноября 2006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4.2.3. Иные, не поименованные в подразделе 4.2, льготы по уплате таможенных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w:t>
            </w:r>
            <w:r>
              <w:rPr>
                <w:rFonts w:ascii="Times New Roman"/>
                <w:b w:val="false"/>
                <w:i w:val="false"/>
                <w:color w:val="000000"/>
                <w:vertAlign w:val="superscript"/>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Льготы по уплате акциза, взимаемого при ввозе подакцизных товаров на территорию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4.3.1. Льготы по уплате акциза, предусмотренные законодательными актами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товаров, ввозимых в Российскую Федерацию и предназначенных для выполнения работ по СРП:</w:t>
            </w:r>
          </w:p>
          <w:p>
            <w:pPr>
              <w:spacing w:after="20"/>
              <w:ind w:left="20"/>
              <w:jc w:val="both"/>
            </w:pPr>
            <w:r>
              <w:rPr>
                <w:rFonts w:ascii="Times New Roman"/>
                <w:b w:val="false"/>
                <w:i w:val="false"/>
                <w:color w:val="000000"/>
                <w:sz w:val="20"/>
              </w:rPr>
              <w:t>
- Сахалин-1;</w:t>
            </w:r>
          </w:p>
          <w:p>
            <w:pPr>
              <w:spacing w:after="20"/>
              <w:ind w:left="20"/>
              <w:jc w:val="both"/>
            </w:pPr>
            <w:r>
              <w:rPr>
                <w:rFonts w:ascii="Times New Roman"/>
                <w:b w:val="false"/>
                <w:i w:val="false"/>
                <w:color w:val="000000"/>
                <w:sz w:val="20"/>
              </w:rPr>
              <w:t>
- Сахалин-2;</w:t>
            </w:r>
          </w:p>
          <w:p>
            <w:pPr>
              <w:spacing w:after="20"/>
              <w:ind w:left="20"/>
              <w:jc w:val="both"/>
            </w:pPr>
            <w:r>
              <w:rPr>
                <w:rFonts w:ascii="Times New Roman"/>
                <w:b w:val="false"/>
                <w:i w:val="false"/>
                <w:color w:val="000000"/>
                <w:sz w:val="20"/>
              </w:rPr>
              <w:t>
- Харьягинское месторождение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не уплачивается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соответствии с подпунктом 1.1 пункта 1 статьи 185 Налогового кодекса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 Льготы по уплате акциза, предусмотренные международными договорами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ввозимых в Российскую Федерацию международными организациями, их представительствами на территории Российской Федерации, персоналом этих организаций и представительств, а также членами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ввозимых в Российскую Федерацию и предназначенных для официального пользования дипломатическими представительствами, консульскими учреждениями и иными официальными представительствами иностранных государств, расположенными на территории Российской Федерации, а также для личного пользования членами дипломатического и административно-технического персонала этих представительств и членами их семей, проживающими вместе с ними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ввозимых в Российскую Федерацию в соответствии с Соглашением об общих условиях и механизме поддержки развития производственной кооперации предприятий и отраслей государств – участников Содружества Независимых Государств от 23 декабря 1993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Иные, не поименованные в подразделах 1.2. и 4.3., льготы по уплате акциза в отношении подакцизных товаров, ввозимых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Льготы по уплате НДС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4.4.1. Льготы по уплате НДС, предусмотренные законодательными актами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валюты Российской Федерации и</w:t>
            </w:r>
          </w:p>
          <w:p>
            <w:pPr>
              <w:spacing w:after="20"/>
              <w:ind w:left="20"/>
              <w:jc w:val="both"/>
            </w:pPr>
            <w:r>
              <w:rPr>
                <w:rFonts w:ascii="Times New Roman"/>
                <w:b w:val="false"/>
                <w:i w:val="false"/>
                <w:color w:val="000000"/>
                <w:sz w:val="20"/>
              </w:rPr>
              <w:t>
иностранной валюты, банкнот, являющихся законными средствами платежа (за</w:t>
            </w:r>
          </w:p>
          <w:p>
            <w:pPr>
              <w:spacing w:after="20"/>
              <w:ind w:left="20"/>
              <w:jc w:val="both"/>
            </w:pPr>
            <w:r>
              <w:rPr>
                <w:rFonts w:ascii="Times New Roman"/>
                <w:b w:val="false"/>
                <w:i w:val="false"/>
                <w:color w:val="000000"/>
                <w:sz w:val="20"/>
              </w:rPr>
              <w:t>
исключением предназначенных для коллекционирования), а также ценных бумаг - акций, облигаций, сертификатов, векселей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w:t>
            </w:r>
          </w:p>
          <w:p>
            <w:pPr>
              <w:spacing w:after="20"/>
              <w:ind w:left="20"/>
              <w:jc w:val="both"/>
            </w:pPr>
            <w:r>
              <w:rPr>
                <w:rFonts w:ascii="Times New Roman"/>
                <w:b w:val="false"/>
                <w:i w:val="false"/>
                <w:color w:val="000000"/>
                <w:sz w:val="20"/>
              </w:rPr>
              <w:t>
Федерацию в качестве гуманитарной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w:t>
            </w:r>
          </w:p>
          <w:p>
            <w:pPr>
              <w:spacing w:after="20"/>
              <w:ind w:left="20"/>
              <w:jc w:val="both"/>
            </w:pPr>
            <w:r>
              <w:rPr>
                <w:rFonts w:ascii="Times New Roman"/>
                <w:b w:val="false"/>
                <w:i w:val="false"/>
                <w:color w:val="000000"/>
                <w:sz w:val="20"/>
              </w:rPr>
              <w:t>
Федерацию в качестве технической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w:t>
            </w:r>
          </w:p>
          <w:p>
            <w:pPr>
              <w:spacing w:after="20"/>
              <w:ind w:left="20"/>
              <w:jc w:val="both"/>
            </w:pPr>
            <w:r>
              <w:rPr>
                <w:rFonts w:ascii="Times New Roman"/>
                <w:b w:val="false"/>
                <w:i w:val="false"/>
                <w:color w:val="000000"/>
                <w:sz w:val="20"/>
              </w:rPr>
              <w:t>
Федерацию и предназначенных для выполнения работ по СРП: - Сахалин-1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Сахалин-2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Харьягинское месторождение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ввозимого в Российскую Федерацию</w:t>
            </w:r>
          </w:p>
          <w:p>
            <w:pPr>
              <w:spacing w:after="20"/>
              <w:ind w:left="20"/>
              <w:jc w:val="both"/>
            </w:pPr>
            <w:r>
              <w:rPr>
                <w:rFonts w:ascii="Times New Roman"/>
                <w:b w:val="false"/>
                <w:i w:val="false"/>
                <w:color w:val="000000"/>
                <w:sz w:val="20"/>
              </w:rPr>
              <w:t>
технологического оборудования (в том числе комплектующих и запасных частей</w:t>
            </w:r>
          </w:p>
          <w:p>
            <w:pPr>
              <w:spacing w:after="20"/>
              <w:ind w:left="20"/>
              <w:jc w:val="both"/>
            </w:pPr>
            <w:r>
              <w:rPr>
                <w:rFonts w:ascii="Times New Roman"/>
                <w:b w:val="false"/>
                <w:i w:val="false"/>
                <w:color w:val="000000"/>
                <w:sz w:val="20"/>
              </w:rPr>
              <w:t>
к нему), аналоги которого не производятся в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судов, подлежащих регистрации в Российском международном реестре судов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ввозимой в Российскую Федерацию</w:t>
            </w:r>
          </w:p>
          <w:p>
            <w:pPr>
              <w:spacing w:after="20"/>
              <w:ind w:left="20"/>
              <w:jc w:val="both"/>
            </w:pPr>
            <w:r>
              <w:rPr>
                <w:rFonts w:ascii="Times New Roman"/>
                <w:b w:val="false"/>
                <w:i w:val="false"/>
                <w:color w:val="000000"/>
                <w:sz w:val="20"/>
              </w:rPr>
              <w:t>
продукции морского промысла, выловленной и (или) переработанной</w:t>
            </w:r>
          </w:p>
          <w:p>
            <w:pPr>
              <w:spacing w:after="20"/>
              <w:ind w:left="20"/>
              <w:jc w:val="both"/>
            </w:pPr>
            <w:r>
              <w:rPr>
                <w:rFonts w:ascii="Times New Roman"/>
                <w:b w:val="false"/>
                <w:i w:val="false"/>
                <w:color w:val="000000"/>
                <w:sz w:val="20"/>
              </w:rPr>
              <w:t>
рыбопромышленными предприятиями (организациями)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w:t>
            </w:r>
          </w:p>
          <w:p>
            <w:pPr>
              <w:spacing w:after="20"/>
              <w:ind w:left="20"/>
              <w:jc w:val="both"/>
            </w:pPr>
            <w:r>
              <w:rPr>
                <w:rFonts w:ascii="Times New Roman"/>
                <w:b w:val="false"/>
                <w:i w:val="false"/>
                <w:color w:val="000000"/>
                <w:sz w:val="20"/>
              </w:rPr>
              <w:t>
необработанных природных алмазов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племенного крупного рогатого скота, племенных свиней, племенных овец, племенных коз, племенных лошадей, племенной птицы (племенного яйца), семени (спермы), полученного от племенных быков, племенных свиней, племенных баранов, племенных козлов, племенных жеребцов, эмбрионов, полученных от племенного крупного рогатого скота, племенных свиней, племенных овец, племенных коз, племенных лошадей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всех видов печатных изданий, получаемых государственными и муниципальными</w:t>
            </w:r>
          </w:p>
          <w:p>
            <w:pPr>
              <w:spacing w:after="20"/>
              <w:ind w:left="20"/>
              <w:jc w:val="both"/>
            </w:pPr>
            <w:r>
              <w:rPr>
                <w:rFonts w:ascii="Times New Roman"/>
                <w:b w:val="false"/>
                <w:i w:val="false"/>
                <w:color w:val="000000"/>
                <w:sz w:val="20"/>
              </w:rPr>
              <w:t>
библиотеками и музеями по международному книгообмену, а также произведений</w:t>
            </w:r>
          </w:p>
          <w:p>
            <w:pPr>
              <w:spacing w:after="20"/>
              <w:ind w:left="20"/>
              <w:jc w:val="both"/>
            </w:pPr>
            <w:r>
              <w:rPr>
                <w:rFonts w:ascii="Times New Roman"/>
                <w:b w:val="false"/>
                <w:i w:val="false"/>
                <w:color w:val="000000"/>
                <w:sz w:val="20"/>
              </w:rPr>
              <w:t>
кинематографии, ввозимых специализированными государственными организациями в целях осуществления международных некоммерческих обменов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культурных ценностей, приобретенных за счет средств федерального бюджета, бюджетов субъектов Российской Федерации и местных бюджетов, культурных ценностей, полученных в дар государственными и муниципальными учреждениями культуры, государственными и муниципальными архивами, а также культурных ценностей, передаваемых в качестве дара учреждениям, отнесенным в соответствии с законодательством Российской Федерации к особо ценным объектам культурного и национального наследия народов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технических средств, включая автомототранспорт, материалов, которые могут быть использованы исключительно для профилактики инвалидности или реабилитации инвалидов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сырья и комплектующих изделий для производства технических средств, включая автомототранспорт, которые могут быть использованы исключительно для профилактики инвалидности или реабилитации инвалидов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протезно-ортопедических изделий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сырья и материалов для изготовления протезно-ортопедических изделий и полуфабрикатов к 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материалов для изготовления медицинских иммунобиологических препаратов для диагностики, профилактики и (или) лечения инфекционных заболеваний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медицинских изделий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сырья и комплектующих изделий для производства медицинских изделий, освобождаемых от уплаты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очков корригирующих (для коррекции зрения), линз для коррекции зрения, оправ для очков корригирующих (для коррекции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сырья и комплектующих изделий для производства очков корригирующих (для коррекции зрения), линз для коррекции зрения, оправ для очков корригирующих (для коррекции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ввозимых в Российскую Федерацию расходных материалов для научных исследований, аналоги которых не производятся в Российской Федерации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на территорию Российской Федерации незарегистрированных лекарственных средств, предназначенных для оказания медицинской помощи по жизненным показаниям конкретных пациентов, и гемопоэтических стволовых клеток и костного мозга для проведения неродственной трансплантации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 в отношении ввозимых в Российскую Федерацию периодических печатных изданий; книжной продукции, связанной с образованием, наукой и культурой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 в отношении ввозимых в Российскую Федерацию лекарственных средств (включая фармацевтические субстанции), в том числе предназначенных для проведения клинических исследований лекарственных препаратов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 в отношении ввозимых в Российскую Федерацию медицинских изделий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 в отношении ввозимых в Российскую Федерацию продовольственных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 в отношении ввозимых в Российскую Федерацию товаров для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культурных ценностей, не указанных в подпункте 4 статьи 150 Налогового кодекса Российской Федерации, при условии их отнесения к таковым в соответствии с законодательством Российской Федерации о вывозе и ввозе культурных ценностей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гражданских воздушных судов, зарегистрированных (подлежащих регистрации) в Государственном реестре гражданских воздушных судов Российской Федерации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гражданских воздушных судов, зарегистрированных в государственном реестре гражданских воздушных судов иностранного государства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авиационных двигателей, запасных частей и комплектующих изделий, предназначенных для строительства, ремонта и (или) модернизации на территории Российской Федерации гражданских воздушных судов, а также печатных изданий, опытных образцов и (или) их составных частей, необходимых для разработки, создания и (или) испытания гражданских воздушных судов и (или) авиационных двигателей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не уплачивается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соответствии с подпунктом 1.1 пункта 1 статьи 151 Налогового кодекса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при вывозе недропользователями сырой нефти, добытой ими по контрактам на разведку и добычу или добычу углеводородов по сложным проектам, заключенным в соответствии с законодательством Республики Казахстан о недрах и недропользовании (по контракту на разведку и добычу или добычу углеводородов по сложным морским проектам и газовым проектам на суше)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в отношении ввозимых в Российскую Федерацию обработанных протравителями (протравленных) семян подсолнечника и кукурузы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4.4.2. Льготы по уплате НДС, предусмотренные международными договорами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w:t>
            </w:r>
          </w:p>
          <w:p>
            <w:pPr>
              <w:spacing w:after="20"/>
              <w:ind w:left="20"/>
              <w:jc w:val="both"/>
            </w:pPr>
            <w:r>
              <w:rPr>
                <w:rFonts w:ascii="Times New Roman"/>
                <w:b w:val="false"/>
                <w:i w:val="false"/>
                <w:color w:val="000000"/>
                <w:sz w:val="20"/>
              </w:rPr>
              <w:t>
Федерацию международными организациями, их представительствами на территории Российской Федерации, персоналом этих организаций и представительств, а также членами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w:t>
            </w:r>
          </w:p>
          <w:p>
            <w:pPr>
              <w:spacing w:after="20"/>
              <w:ind w:left="20"/>
              <w:jc w:val="both"/>
            </w:pPr>
            <w:r>
              <w:rPr>
                <w:rFonts w:ascii="Times New Roman"/>
                <w:b w:val="false"/>
                <w:i w:val="false"/>
                <w:color w:val="000000"/>
                <w:sz w:val="20"/>
              </w:rPr>
              <w:t>
Федерацию в рамках международных договоров Российской Федерации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w:t>
            </w:r>
          </w:p>
          <w:p>
            <w:pPr>
              <w:spacing w:after="20"/>
              <w:ind w:left="20"/>
              <w:jc w:val="both"/>
            </w:pPr>
            <w:r>
              <w:rPr>
                <w:rFonts w:ascii="Times New Roman"/>
                <w:b w:val="false"/>
                <w:i w:val="false"/>
                <w:color w:val="000000"/>
                <w:sz w:val="20"/>
              </w:rPr>
              <w:t>
бланков книжек МДП, перемещаемых между Ассоциацией международных</w:t>
            </w:r>
          </w:p>
          <w:p>
            <w:pPr>
              <w:spacing w:after="20"/>
              <w:ind w:left="20"/>
              <w:jc w:val="both"/>
            </w:pPr>
            <w:r>
              <w:rPr>
                <w:rFonts w:ascii="Times New Roman"/>
                <w:b w:val="false"/>
                <w:i w:val="false"/>
                <w:color w:val="000000"/>
                <w:sz w:val="20"/>
              </w:rPr>
              <w:t>
автомобильных перевозчиков России (АСМАП) и Международным союзом</w:t>
            </w:r>
          </w:p>
          <w:p>
            <w:pPr>
              <w:spacing w:after="20"/>
              <w:ind w:left="20"/>
              <w:jc w:val="both"/>
            </w:pPr>
            <w:r>
              <w:rPr>
                <w:rFonts w:ascii="Times New Roman"/>
                <w:b w:val="false"/>
                <w:i w:val="false"/>
                <w:color w:val="000000"/>
                <w:sz w:val="20"/>
              </w:rPr>
              <w:t>
автомобильного транспорта в Женеве (МСАТ)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w:t>
            </w:r>
          </w:p>
          <w:p>
            <w:pPr>
              <w:spacing w:after="20"/>
              <w:ind w:left="20"/>
              <w:jc w:val="both"/>
            </w:pPr>
            <w:r>
              <w:rPr>
                <w:rFonts w:ascii="Times New Roman"/>
                <w:b w:val="false"/>
                <w:i w:val="false"/>
                <w:color w:val="000000"/>
                <w:sz w:val="20"/>
              </w:rPr>
              <w:t>
Федерацию в рамках межправительственных договоров об уходе за военными</w:t>
            </w:r>
          </w:p>
          <w:p>
            <w:pPr>
              <w:spacing w:after="20"/>
              <w:ind w:left="20"/>
              <w:jc w:val="both"/>
            </w:pPr>
            <w:r>
              <w:rPr>
                <w:rFonts w:ascii="Times New Roman"/>
                <w:b w:val="false"/>
                <w:i w:val="false"/>
                <w:color w:val="000000"/>
                <w:sz w:val="20"/>
              </w:rPr>
              <w:t>
могилами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товаров, ввозимых в Российскую Федерацию в соответствии с Соглашением о ввозе материалов образовательного, научного и культурного характера от 17 июня 1950 года и Протоколом к нему от 26 ноября 1976 года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 Федерацию в соответствии с Соглашением об общих условиях и механизме поддержки развития производственной кооперации предприятий и отраслей государств – участников Содружества Независимых Государств от 23 декабря 1993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за исключением подакцизных, ввозимых в Российскую Федерацию в рамках международного сотрудничества Российской Федерации в области исследования и использования космического пространства, а также договоров об услугах по запуску космических аппаратов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 Федерацию в рамках Соглашения об освобождении от уплаты таможенных пошлин, налогов и выдачи специальных разрешений за провоз нормативных документов, эталонов, средств измерений и стандартных образцов, провозимых с целью поверки и метрологической аттестации, от 10 февраля 1995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ввозимой в Российскую Федерацию</w:t>
            </w:r>
          </w:p>
          <w:p>
            <w:pPr>
              <w:spacing w:after="20"/>
              <w:ind w:left="20"/>
              <w:jc w:val="both"/>
            </w:pPr>
            <w:r>
              <w:rPr>
                <w:rFonts w:ascii="Times New Roman"/>
                <w:b w:val="false"/>
                <w:i w:val="false"/>
                <w:color w:val="000000"/>
                <w:sz w:val="20"/>
              </w:rPr>
              <w:t>
продукции, произведенной в результате хозяйственной деятельности российских организаций на земельных участках, являющихся территорией иностранного государства с правом землепользования Российской Федерации на основании международного договора (например, Шпицберген)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 Федерацию в рамках Соглашения между Правительством Российской Федерации и Правительством Китайской Народной Республики о сотрудничестве в нефтяной сфере от 21 апреля 2009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перемещаемых через границу Российской Федерации в рамках Соглашения о привилегиях и иммунитетах Международной организации ИТЭР по термоядерной энергии для совместной реализации проекта ИТЭР от 21 ноября 2006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4.4.3. Иные, не поименованные в подразделах 1.3. и </w:t>
            </w:r>
            <w:r>
              <w:rPr>
                <w:rFonts w:ascii="Times New Roman"/>
                <w:b/>
                <w:i w:val="false"/>
                <w:color w:val="000000"/>
                <w:sz w:val="20"/>
              </w:rPr>
              <w:t>4.4.,</w:t>
            </w:r>
            <w:r>
              <w:rPr>
                <w:rFonts w:ascii="Times New Roman"/>
                <w:b/>
                <w:i w:val="false"/>
                <w:color w:val="000000"/>
                <w:sz w:val="20"/>
              </w:rPr>
              <w:t xml:space="preserve"> льготы по уплате НДС в отношении товаров, ввозимых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5. Льготы, предусмотренные законодательством Республики Армения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Льготы по уплате таможенных сборов, предусмотренные законодательством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в отношении товаров, ввозимых в Республику Армения в рамках гуманитарной помощи и (или) благотворительных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в отношении культурных ценностей, зарегистрированных или подлежащих регистрации в установленном порядке в Республике Армения, помещаемых под таможенные процедуры временного вывоза или временного ввоза (допуска) в целях экспонирования, реимпорта при их обратном ввозе или реэкспорта при их обратном вывозе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в отношении товаров, для которых международными договорами и актами, составляющими право Евразийского экономического союза, международными договорами и законодательными актами Республики Армения установлены льготы по уплате таможенных пошлин, налогов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льготы по уплате таможенных сборов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таможенных сборов не используются (не запрашиваются)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Льготы по уплате таможенных пошлин, предусмотренные законодательством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5.2.1. Льготы по уплате таможенных пошлин, предусмотренные международными договорами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международных договоров Республики Армения, заключенных до 1 января 2015 г. (в том числе при реализации после 1 января 2015 г. программ, осуществляемых в рамках этих международных договоров), применяемые в соответствии с указанными международными договорами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программы "Армяно-индийский учебный центр информационных и коммуникационных технологий", применяемые до окончания срока ее действия в соответствии с Меморандумом о взаимопонимании между Правительством Республики Армения и Правительством Республики Индия "О создании армяно-индийского учебного центра информационных и коммуникационных технологий" от 26 июня 2009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виде освобождения от уплаты таможенной пошлины в отношении товаров, происходящих и ввозимых из государств, образующих вместе с Республикой Армения зону свободной торговли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5.2.2. Иные, не поименованные в пункте 5.2.1 подраздела 5.2, льготы по уплате таможенных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Льготы по уплате акцизов, предусмотренные законодательством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акцизов в отношении ввозимых и вывозимых товаров, помещаемых под таможенную процедуру иную, чем таможенная процедура выпуска для внутреннего потребления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 поименованные в подразделах 1.2 и 5.3, льготы по уплате акцизов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Льготы по уплате НДС, предусмотренные законодательством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Республику Армения культурных ценностей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поставляемых иностранными государствами, международными межправительственными (межгосударственными) организациями, международными, иностранными и действующими в Республике Армения общественными (включая благотворительные), религиозными и иными негосударственными организациями аналогичного характера, отдельными благотворителями в рамках программ гуманитарной помощи и благотворительных программ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на территорию Республики Армения из третьих стран налогоплательщиками, имеющими статус уполномоченного экономического оператора, или группой резидентов – плательщиков налога на прибыль, реализующих программу, одобренную Правительством Республики Армения, в случае если указанные товары вывозятся из Республики Армения (в том числе в государства – члены Евразийского экономического союза) в течение 180 календарных дней со дня, следующего за днем ввоза указанных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на территорию Республики Армения из третьих стран налогоплательщиками, имеющими статус уполномоченного экономического оператора, или группой резидентов – плательщиков налога на прибыль, реализующих программу, одобренную Правительством Республики Армения, в случае если товары, полученные (образовавшиеся) в результате операций по переработке указанных товаров (продукты переработки), вывозятся из Республики Армения (в том числе в государства – члены Евразийского экономического союза) в течение 180 календарных дней со дня, следующего за днем ввоза указанных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 поименованные в подразделах 1.3 и 5.4, льготы по уплате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Льготы по уплате экологического сбора, предусмотренные законодательством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Льгота по уплате экологического налога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Льготы по уплате экологического налога не запрашиваются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6. Льготы, предусмотренные законодательством</w:t>
            </w:r>
            <w:r>
              <w:rPr>
                <w:rFonts w:ascii="Times New Roman"/>
                <w:b w:val="false"/>
                <w:i w:val="false"/>
                <w:color w:val="000000"/>
                <w:sz w:val="20"/>
              </w:rPr>
              <w:t xml:space="preserve"> </w:t>
            </w:r>
            <w:r>
              <w:rPr>
                <w:rFonts w:ascii="Times New Roman"/>
                <w:b/>
                <w:i w:val="false"/>
                <w:color w:val="000000"/>
                <w:sz w:val="20"/>
              </w:rPr>
              <w:t>Кыргызской</w:t>
            </w:r>
            <w:r>
              <w:rPr>
                <w:rFonts w:ascii="Times New Roman"/>
                <w:b/>
                <w:i w:val="false"/>
                <w:color w:val="000000"/>
                <w:sz w:val="20"/>
              </w:rPr>
              <w:t xml:space="preserve">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Льготы по уплате таможенных сборов, предусмотренные</w:t>
            </w:r>
            <w:r>
              <w:rPr>
                <w:rFonts w:ascii="Times New Roman"/>
                <w:b w:val="false"/>
                <w:i w:val="false"/>
                <w:color w:val="000000"/>
                <w:sz w:val="20"/>
              </w:rPr>
              <w:t xml:space="preserve"> </w:t>
            </w:r>
            <w:r>
              <w:rPr>
                <w:rFonts w:ascii="Times New Roman"/>
                <w:b/>
                <w:i w:val="false"/>
                <w:color w:val="000000"/>
                <w:sz w:val="20"/>
              </w:rPr>
              <w:t xml:space="preserve">законодательством </w:t>
            </w:r>
            <w:r>
              <w:rPr>
                <w:rFonts w:ascii="Times New Roman"/>
                <w:b/>
                <w:i w:val="false"/>
                <w:color w:val="000000"/>
                <w:sz w:val="20"/>
              </w:rPr>
              <w:t>Кыргызской</w:t>
            </w:r>
            <w:r>
              <w:rPr>
                <w:rFonts w:ascii="Times New Roman"/>
                <w:b/>
                <w:i w:val="false"/>
                <w:color w:val="000000"/>
                <w:sz w:val="20"/>
              </w:rPr>
              <w:t xml:space="preserve">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таможенных сборов не используются (не запрашиваются)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Льготы по уплате таможенных пошлин, предусмотренные</w:t>
            </w:r>
            <w:r>
              <w:rPr>
                <w:rFonts w:ascii="Times New Roman"/>
                <w:b w:val="false"/>
                <w:i w:val="false"/>
                <w:color w:val="000000"/>
                <w:sz w:val="20"/>
              </w:rPr>
              <w:t xml:space="preserve"> </w:t>
            </w:r>
            <w:r>
              <w:rPr>
                <w:rFonts w:ascii="Times New Roman"/>
                <w:b/>
                <w:i w:val="false"/>
                <w:color w:val="000000"/>
                <w:sz w:val="20"/>
              </w:rPr>
              <w:t xml:space="preserve">законодательством </w:t>
            </w:r>
            <w:r>
              <w:rPr>
                <w:rFonts w:ascii="Times New Roman"/>
                <w:b/>
                <w:i w:val="false"/>
                <w:color w:val="000000"/>
                <w:sz w:val="20"/>
              </w:rPr>
              <w:t>Кыргызской</w:t>
            </w:r>
            <w:r>
              <w:rPr>
                <w:rFonts w:ascii="Times New Roman"/>
                <w:b/>
                <w:i w:val="false"/>
                <w:color w:val="000000"/>
                <w:sz w:val="20"/>
              </w:rPr>
              <w:t xml:space="preserve">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6.2.1. Льготы по уплате таможенных пошлин, предусмотренные</w:t>
            </w:r>
            <w:r>
              <w:rPr>
                <w:rFonts w:ascii="Times New Roman"/>
                <w:b w:val="false"/>
                <w:i w:val="false"/>
                <w:color w:val="000000"/>
                <w:sz w:val="20"/>
              </w:rPr>
              <w:t xml:space="preserve"> </w:t>
            </w:r>
            <w:r>
              <w:rPr>
                <w:rFonts w:ascii="Times New Roman"/>
                <w:b/>
                <w:i w:val="false"/>
                <w:color w:val="000000"/>
                <w:sz w:val="20"/>
              </w:rPr>
              <w:t xml:space="preserve">международными договорами </w:t>
            </w:r>
            <w:r>
              <w:rPr>
                <w:rFonts w:ascii="Times New Roman"/>
                <w:b/>
                <w:i w:val="false"/>
                <w:color w:val="000000"/>
                <w:sz w:val="20"/>
              </w:rPr>
              <w:t>Кыргызской</w:t>
            </w:r>
            <w:r>
              <w:rPr>
                <w:rFonts w:ascii="Times New Roman"/>
                <w:b/>
                <w:i w:val="false"/>
                <w:color w:val="000000"/>
                <w:sz w:val="20"/>
              </w:rPr>
              <w:t xml:space="preserve">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предоставленные Кыргызской Республикой в рамках международных договоров Кыргызской Республики, подписанных до 1 апреля 2015 г., применяемые в соответствии с указанными международными договорами до прекращения действия этих международных договоров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проекта "Модернизация тепловой электроцентрали города Бишкек", применяемые до 30 ноября 2017 г., в соответствии с кредитным соглашением льготного покупательского кредита между Правительством Кыргызской Республики и Экспортно-импортным банком Китайской Народной Республики от 11 сентября 2013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проекта "Строительство линии электропередачи 500 кВ "Датка-Кемин" и подстанции 500 кВ "Кемин", применяемые до 31 декабря 2015 г.,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5 июня 2012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проекта по реабилитации двух участков дорог в Кыргызской Республике (РВС № (2012) 54 номер (242)), применяемые до 31 декабря 2017 г.,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4 декабря 2012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проекта альтернативной автодороги Север – Юг на участках Казарман – Джалал-Абад (км 291 – 433) и Балыкчы – Арал (км 183+500 – 195+486), применяемые до 31 декабря 2019 г.,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11 сентября 2013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проекта реконструкции автодороги Бишкек – Нарын – Торугарт, применяемые до 31 декабря 2017 г., в соответствии с кредитными соглашениями между Кыргызской Республикой и Саудовским фондом развития от 13 сентября 2011 г., Кыргызской Республикой и Кувейтским фондом арабского экономического развития от 7 сентября 2011 г. и Правительством Кыргызской Республики и Фондом развития Абу-Даби от 8 февраля 2012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проекта реконструкции автодороги Тараз – Талас – Суусамыр, применяемые до 31 декабря 2018 г., в соответствии с кредитным соглашением между Правительством Кыргызской Республики и Саудовским фондом развития от 13 августа 2013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виде освобождения от уплаты таможенной пошлины в отношении товаров, происходящих и ввозимых из государств, образующих вместе с Кыргызской Республикой зону свободной торговли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 Иные, не поименованные в пункте 6.2.1 подраздела 6.2, льготы по уплате таможенных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r>
              <w:rPr>
                <w:rFonts w:ascii="Times New Roman"/>
                <w:b w:val="false"/>
                <w:i w:val="false"/>
                <w:color w:val="000000"/>
                <w:vertAlign w:val="superscript"/>
              </w:rPr>
              <w:t>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6.3. Льготы по уплате акцизов, предусмотренные законодательством </w:t>
            </w:r>
            <w:r>
              <w:rPr>
                <w:rFonts w:ascii="Times New Roman"/>
                <w:b/>
                <w:i w:val="false"/>
                <w:color w:val="000000"/>
                <w:sz w:val="20"/>
              </w:rPr>
              <w:t>Кыргызской</w:t>
            </w:r>
            <w:r>
              <w:rPr>
                <w:rFonts w:ascii="Times New Roman"/>
                <w:b/>
                <w:i w:val="false"/>
                <w:color w:val="000000"/>
                <w:sz w:val="20"/>
              </w:rPr>
              <w:t xml:space="preserve">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акцизов, за исключением льгот, поименованных в подразделе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 поименованные в подразделах 1.2 и 6.3, льготы по уплате акцизов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Льготы по уплате НДС при ввозе товаров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6.4.1. Льготы по уплате НДС, предусмотренные законодательными актами </w:t>
            </w:r>
            <w:r>
              <w:rPr>
                <w:rFonts w:ascii="Times New Roman"/>
                <w:b/>
                <w:i w:val="false"/>
                <w:color w:val="000000"/>
                <w:sz w:val="20"/>
              </w:rPr>
              <w:t>Кыргызской</w:t>
            </w:r>
            <w:r>
              <w:rPr>
                <w:rFonts w:ascii="Times New Roman"/>
                <w:b/>
                <w:i w:val="false"/>
                <w:color w:val="000000"/>
                <w:sz w:val="20"/>
              </w:rPr>
              <w:t xml:space="preserve">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Кыргызскую Республику в качестве гуманитарной помощи, в благотворительных целях по линии государств, правительств государств и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Кыргызскую Республику за счет безвозмездной помощи (грантов), предоставленных по линии государств, правительств государств и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Кыргызскую Республику в целях ликвидации последствий аварий и катастроф, стихийных бедствий, вооруженных конфликтов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детского питания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вакцин и лекарственных средств для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удобрений и средств химической защиты растений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племенных животных и семенных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специализированных товаров для лиц с ограниченными возможностями здоровья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учебных пособий, школьных принадлежностей и научных изданий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ценных бумаг, бланков паспортов и удостоверений личности гражданина Кыргызской Республики установленного образца, марок акцизного сбора, валюты (кроме используемой в нумизматических целях)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природного 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банковского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"Кумтор"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качестве основных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лекарственных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адрес военных баз третьих стран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специализированных товаров, ввозимых для строительства и реконструкции стекловаренной печи и конвертера (ферросплавной печи)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научного оборудования геологических (геофизических, геодезических) экспедиций по измерению и контролю сейсмической обстановки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товаров, импортируемых по договору о социально значимом объекте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электроэнергии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вооружения, военной техники, военного имущества, специальной техники, специальных средств, импортируемых на территорию Кыргызской Республики государственными органами и организациями, деятельность которых финансируется из государственного бюджета Кыргызской Республики, в целях обеспечения обороноспособности, национальной безопасности и правопорядка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транспортных средств, приводимых в движение только электрическим двигателем, классифицируемых в товарных позициях 8702 40 и 8703 80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оборудования для заряда электричеством транспортных средств, приводимых в движение только электрическим двигателем, классифицируемого в товарных позициях 8504 40 550 0 и 8504 90 980 0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специализированных товаров и оборудования, предназначенных для строительства энергетических установок на основе использования возобновляемых источников энергии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комплектующих частей, предназначенных для сборки тракторов и автотранспортных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оборудования и его комплектующих, отвечающих требованиям энерго- и ресурсоэффективности, определяемых Кабинетом Министров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сырья, предназначенного для производства растительного масла, кормов для птиц и рыб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контрольно-кассовых машин, включенных в реестр контрольно-кассовых машин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аффинированных стандартных и мерных слитков, инвестиционных монет, ввозимых Национальным банком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приобретенных по договорам мурабаха и иджара мунтахийя биттамлик в соответствии с исламским финансированием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воздушных судов с годом выпуска не более 15 лет, классифицируемых кодами 8802 40 003 5, 8802 40 003 6 и 8802 40 004 6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двигателей и запасных частей к воздушным судам, предусмотренных статьей 300 Налогового кодекса Кыргызской Республики, согласно перечню, утверждаемому Кабинетом Министров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с применением режима условного начисления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6.4.2. Льготы по уплате НДС, предусмотренные международными договорами </w:t>
            </w:r>
            <w:r>
              <w:rPr>
                <w:rFonts w:ascii="Times New Roman"/>
                <w:b/>
                <w:i w:val="false"/>
                <w:color w:val="000000"/>
                <w:sz w:val="20"/>
              </w:rPr>
              <w:t>Кыргызской</w:t>
            </w:r>
            <w:r>
              <w:rPr>
                <w:rFonts w:ascii="Times New Roman"/>
                <w:b/>
                <w:i w:val="false"/>
                <w:color w:val="000000"/>
                <w:sz w:val="20"/>
              </w:rPr>
              <w:t xml:space="preserve">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перемещаемых в рамках межправительственных и международных договоров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"Модернизация тепловой электроцентрали города Бишкек" в соответствии с кредитным соглашением льготного покупательского кредита между Правительством Кыргызской Республики и Экспортно-импортным банком Китайской Народной Республики от 11 сентября 2013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"Строительство линии электропередачи 500 кВ "Датка-Кемин" и подстанции 500 кВ "Кемин"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5 июня 2012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по реабилитации двух участков дорог в Кыргызской Республике (РВС № (2012) 54 номер (242))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4 декабря 2012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альтернативной автодороги Север – Юг на участках Казарман – Джалал-Абад (км 291 – 433) и Балыкчы – Арал (км 183+500 – 195+486)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11 сентября 2013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реконструкции автодороги Бишкек – Нарын – Торугарт в соответствии с кредитными соглашениями между Кыргызской Республикой и Саудовским фондом развития от 13 сентября 2011 г., Кыргызской Республикой и Кувейтским фондом арабского экономического развития от 7 сентября 2011 г. и Правительством Кыргызской Республики и Фондом развития Абу-Даби от 8 февраля 2012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реконструкции автодороги Тараз – Талас – Суусамыр в соответствии с кредитным соглашением между Правительством Кыргызской Республики и Саудовским фондом развития от 13 августа 2013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6.4.3. Иные, не поименованные в подразделах 1.3 и 6.4, льготы по уплате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bl>
    <w:p>
      <w:pPr>
        <w:spacing w:after="0"/>
        <w:ind w:left="0"/>
        <w:jc w:val="left"/>
      </w:pPr>
      <w:r>
        <w:br/>
      </w:r>
      <w:r>
        <w:rPr>
          <w:rFonts w:ascii="Times New Roman"/>
          <w:b w:val="false"/>
          <w:i w:val="false"/>
          <w:color w:val="000000"/>
          <w:sz w:val="28"/>
        </w:rPr>
        <w:t>
</w:t>
      </w:r>
    </w:p>
    <w:bookmarkStart w:name="z62" w:id="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Указывается также в случае применения льгот по уплате ввозных таможенных пошлин, установленных абзацем вторым подпункта 2 пункта 44 приложения № 3 к Договору от 10 октября 2014 года о присоединении Республики Армения к Договору о Евразийском экономическом союзе от 29 мая 2014 года и абзацем вторым подпункта 2 пункта 46 приложения № 1 к Протоколу от 8 мая 2015 года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w:t>
      </w:r>
    </w:p>
    <w:bookmarkEnd w:id="15"/>
    <w:bookmarkStart w:name="z63" w:id="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При таможенном декларировании ввозимых (ввезенных) товаров указывается в случае применения льгот по уплате ввозных таможенных пошлин, установленных международными договорами Республики Беларусь, подписанными до 1 января 2010 г.</w:t>
      </w:r>
    </w:p>
    <w:bookmarkEnd w:id="16"/>
    <w:bookmarkStart w:name="z58" w:id="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таможенном декларировании ввозимых (ввезенных) товаров указывается в случае применения льгот по уплате ввозных таможенных пошлин, установленных международными договорами Республики Казахстан, подписанными до 1 января 2010 г.</w:t>
      </w:r>
    </w:p>
    <w:bookmarkEnd w:id="17"/>
    <w:bookmarkStart w:name="z59" w:id="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При таможенном декларировании ввозимых (ввезенных) товаров указывается в случае применения льгот по уплате ввозных таможенных пошлин, установленных международными договорами Российской Федерации, подписанными до 1 января 2010 г.</w:t>
      </w:r>
    </w:p>
    <w:bookmarkEnd w:id="18"/>
    <w:bookmarkStart w:name="z60" w:id="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При таможенном декларировании ввозимых (ввезенных) товаров указывается в случае применения льгот по уплате ввозных таможенных пошлин в рамках международных договоров Республики Армения, заключенных до 1 января 2015 г.</w:t>
      </w:r>
    </w:p>
    <w:bookmarkEnd w:id="19"/>
    <w:bookmarkStart w:name="z61" w:id="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При таможенном декларировании ввозимых (ввезенных) товаров указывается в случае применения льгот по уплате ввозных таможенных пошлин в рамках международных договоров Кыргызской Республики, подписанных до 1 апреля 2015 г.</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8</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21" w:id="21"/>
    <w:p>
      <w:pPr>
        <w:spacing w:after="0"/>
        <w:ind w:left="0"/>
        <w:jc w:val="left"/>
      </w:pPr>
      <w:r>
        <w:rPr>
          <w:rFonts w:ascii="Times New Roman"/>
          <w:b/>
          <w:i w:val="false"/>
          <w:color w:val="000000"/>
        </w:rPr>
        <w:t xml:space="preserve"> Классификатор видов документов и сведений</w:t>
      </w:r>
    </w:p>
    <w:bookmarkEnd w:id="21"/>
    <w:p>
      <w:pPr>
        <w:spacing w:after="0"/>
        <w:ind w:left="0"/>
        <w:jc w:val="both"/>
      </w:pPr>
      <w:r>
        <w:rPr>
          <w:rFonts w:ascii="Times New Roman"/>
          <w:b w:val="false"/>
          <w:i w:val="false"/>
          <w:color w:val="ff0000"/>
          <w:sz w:val="28"/>
        </w:rPr>
        <w:t xml:space="preserve">
      Сноска. Наименование Классификатора с изменением, внесенным решением Коллегии Евразийской экономической комиссии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Приложение 8 с изменениями, внесенными решением Комиссии таможенного союза от 07.04.2011 </w:t>
      </w:r>
      <w:r>
        <w:rPr>
          <w:rFonts w:ascii="Times New Roman"/>
          <w:b w:val="false"/>
          <w:i w:val="false"/>
          <w:color w:val="000000"/>
          <w:sz w:val="28"/>
        </w:rPr>
        <w:t>№ 719</w:t>
      </w:r>
      <w:r>
        <w:rPr>
          <w:rFonts w:ascii="Times New Roman"/>
          <w:b w:val="false"/>
          <w:i w:val="false"/>
          <w:color w:val="000000"/>
          <w:sz w:val="28"/>
        </w:rPr>
        <w:t xml:space="preserve"> (вступает в силу с 01.07.2011); решениями Коллегии Евразийской экономической комиссии от 23.08.2012 </w:t>
      </w:r>
      <w:r>
        <w:rPr>
          <w:rFonts w:ascii="Times New Roman"/>
          <w:b w:val="false"/>
          <w:i w:val="false"/>
          <w:color w:val="000000"/>
          <w:sz w:val="28"/>
        </w:rPr>
        <w:t>№ 135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19.02.2013 </w:t>
      </w:r>
      <w:r>
        <w:rPr>
          <w:rFonts w:ascii="Times New Roman"/>
          <w:b w:val="false"/>
          <w:i w:val="false"/>
          <w:color w:val="000000"/>
          <w:sz w:val="28"/>
        </w:rPr>
        <w:t>№ 22</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11.06.2013 </w:t>
      </w:r>
      <w:r>
        <w:rPr>
          <w:rFonts w:ascii="Times New Roman"/>
          <w:b w:val="false"/>
          <w:i w:val="false"/>
          <w:color w:val="000000"/>
          <w:sz w:val="28"/>
        </w:rPr>
        <w:t>№ 127</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01.10.2013 </w:t>
      </w:r>
      <w:r>
        <w:rPr>
          <w:rFonts w:ascii="Times New Roman"/>
          <w:b w:val="false"/>
          <w:i w:val="false"/>
          <w:color w:val="000000"/>
          <w:sz w:val="28"/>
        </w:rPr>
        <w:t>№ 213</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25.02.2014 </w:t>
      </w:r>
      <w:r>
        <w:rPr>
          <w:rFonts w:ascii="Times New Roman"/>
          <w:b w:val="false"/>
          <w:i w:val="false"/>
          <w:color w:val="000000"/>
          <w:sz w:val="28"/>
        </w:rPr>
        <w:t>№ 27</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25.06.2013 </w:t>
      </w:r>
      <w:r>
        <w:rPr>
          <w:rFonts w:ascii="Times New Roman"/>
          <w:b w:val="false"/>
          <w:i w:val="false"/>
          <w:color w:val="000000"/>
          <w:sz w:val="28"/>
        </w:rPr>
        <w:t>№ 137</w:t>
      </w:r>
      <w:r>
        <w:rPr>
          <w:rFonts w:ascii="Times New Roman"/>
          <w:b w:val="false"/>
          <w:i w:val="false"/>
          <w:color w:val="000000"/>
          <w:sz w:val="28"/>
        </w:rPr>
        <w:t xml:space="preserve"> (вступают в силу с 01.04.2014); от 18.12.2014 </w:t>
      </w:r>
      <w:r>
        <w:rPr>
          <w:rFonts w:ascii="Times New Roman"/>
          <w:b w:val="false"/>
          <w:i w:val="false"/>
          <w:color w:val="000000"/>
          <w:sz w:val="28"/>
        </w:rPr>
        <w:t>№ 237</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12.05.2015 </w:t>
      </w:r>
      <w:r>
        <w:rPr>
          <w:rFonts w:ascii="Times New Roman"/>
          <w:b w:val="false"/>
          <w:i w:val="false"/>
          <w:color w:val="000000"/>
          <w:sz w:val="28"/>
        </w:rPr>
        <w:t>№ 52</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03.11.2015 </w:t>
      </w:r>
      <w:r>
        <w:rPr>
          <w:rFonts w:ascii="Times New Roman"/>
          <w:b w:val="false"/>
          <w:i w:val="false"/>
          <w:color w:val="000000"/>
          <w:sz w:val="28"/>
        </w:rPr>
        <w:t>№ 139</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22.12.2015 </w:t>
      </w:r>
      <w:r>
        <w:rPr>
          <w:rFonts w:ascii="Times New Roman"/>
          <w:b w:val="false"/>
          <w:i w:val="false"/>
          <w:color w:val="000000"/>
          <w:sz w:val="28"/>
        </w:rPr>
        <w:t>№ 168</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000000"/>
          <w:sz w:val="28"/>
        </w:rPr>
        <w:t>№ 54</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000000"/>
          <w:sz w:val="28"/>
        </w:rPr>
        <w:t xml:space="preserve">); от 30.08.2016 </w:t>
      </w:r>
      <w:r>
        <w:rPr>
          <w:rFonts w:ascii="Times New Roman"/>
          <w:b w:val="false"/>
          <w:i w:val="false"/>
          <w:color w:val="000000"/>
          <w:sz w:val="28"/>
        </w:rPr>
        <w:t>№ 95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15.11.2016 </w:t>
      </w:r>
      <w:r>
        <w:rPr>
          <w:rFonts w:ascii="Times New Roman"/>
          <w:b w:val="false"/>
          <w:i w:val="false"/>
          <w:color w:val="000000"/>
          <w:sz w:val="28"/>
        </w:rPr>
        <w:t>№ 145</w:t>
      </w:r>
      <w:r>
        <w:rPr>
          <w:rFonts w:ascii="Times New Roman"/>
          <w:b w:val="false"/>
          <w:i w:val="false"/>
          <w:color w:val="000000"/>
          <w:sz w:val="28"/>
        </w:rPr>
        <w:t xml:space="preserve"> (вступает в силу с 1 января 2017 г); от 29.11.2016 </w:t>
      </w:r>
      <w:r>
        <w:rPr>
          <w:rFonts w:ascii="Times New Roman"/>
          <w:b w:val="false"/>
          <w:i w:val="false"/>
          <w:color w:val="000000"/>
          <w:sz w:val="28"/>
        </w:rPr>
        <w:t>№ 159</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24.04.2017 </w:t>
      </w:r>
      <w:r>
        <w:rPr>
          <w:rFonts w:ascii="Times New Roman"/>
          <w:b w:val="false"/>
          <w:i w:val="false"/>
          <w:color w:val="000000"/>
          <w:sz w:val="28"/>
        </w:rPr>
        <w:t>№ 33</w:t>
      </w:r>
      <w:r>
        <w:rPr>
          <w:rFonts w:ascii="Times New Roman"/>
          <w:b w:val="false"/>
          <w:i w:val="false"/>
          <w:color w:val="00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000000"/>
          <w:sz w:val="28"/>
        </w:rPr>
        <w:t xml:space="preserve">); от 12.09.2017 </w:t>
      </w:r>
      <w:r>
        <w:rPr>
          <w:rFonts w:ascii="Times New Roman"/>
          <w:b w:val="false"/>
          <w:i w:val="false"/>
          <w:color w:val="000000"/>
          <w:sz w:val="28"/>
        </w:rPr>
        <w:t>№ 116</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14.11.2017 </w:t>
      </w:r>
      <w:r>
        <w:rPr>
          <w:rFonts w:ascii="Times New Roman"/>
          <w:b w:val="false"/>
          <w:i w:val="false"/>
          <w:color w:val="000000"/>
          <w:sz w:val="28"/>
        </w:rPr>
        <w:t>№ 149</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000000"/>
          <w:sz w:val="28"/>
        </w:rPr>
        <w:t>№ 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22.05.2018 </w:t>
      </w:r>
      <w:r>
        <w:rPr>
          <w:rFonts w:ascii="Times New Roman"/>
          <w:b w:val="false"/>
          <w:i w:val="false"/>
          <w:color w:val="000000"/>
          <w:sz w:val="28"/>
        </w:rPr>
        <w:t>№ 81</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30.10.2018 </w:t>
      </w:r>
      <w:r>
        <w:rPr>
          <w:rFonts w:ascii="Times New Roman"/>
          <w:b w:val="false"/>
          <w:i w:val="false"/>
          <w:color w:val="000000"/>
          <w:sz w:val="28"/>
        </w:rPr>
        <w:t>№ 176</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000000"/>
          <w:sz w:val="28"/>
        </w:rPr>
        <w:t>№ 71</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08.10.2019 </w:t>
      </w:r>
      <w:r>
        <w:rPr>
          <w:rFonts w:ascii="Times New Roman"/>
          <w:b w:val="false"/>
          <w:i w:val="false"/>
          <w:color w:val="000000"/>
          <w:sz w:val="28"/>
        </w:rPr>
        <w:t>№ 174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21.04.2020 </w:t>
      </w:r>
      <w:r>
        <w:rPr>
          <w:rFonts w:ascii="Times New Roman"/>
          <w:b w:val="false"/>
          <w:i w:val="false"/>
          <w:color w:val="000000"/>
          <w:sz w:val="28"/>
        </w:rPr>
        <w:t>№ 50</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000000"/>
          <w:sz w:val="28"/>
        </w:rPr>
        <w:t xml:space="preserve">); от 24.11.2020 </w:t>
      </w:r>
      <w:r>
        <w:rPr>
          <w:rFonts w:ascii="Times New Roman"/>
          <w:b w:val="false"/>
          <w:i w:val="false"/>
          <w:color w:val="000000"/>
          <w:sz w:val="28"/>
        </w:rPr>
        <w:t>№ 154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01.06.2021 </w:t>
      </w:r>
      <w:r>
        <w:rPr>
          <w:rFonts w:ascii="Times New Roman"/>
          <w:b w:val="false"/>
          <w:i w:val="false"/>
          <w:color w:val="000000"/>
          <w:sz w:val="28"/>
        </w:rPr>
        <w:t>№ 62</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27.07.2021 </w:t>
      </w:r>
      <w:r>
        <w:rPr>
          <w:rFonts w:ascii="Times New Roman"/>
          <w:b w:val="false"/>
          <w:i w:val="false"/>
          <w:color w:val="000000"/>
          <w:sz w:val="28"/>
        </w:rPr>
        <w:t>№ 90</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13.09.2021 </w:t>
      </w:r>
      <w:r>
        <w:rPr>
          <w:rFonts w:ascii="Times New Roman"/>
          <w:b w:val="false"/>
          <w:i w:val="false"/>
          <w:color w:val="000000"/>
          <w:sz w:val="28"/>
        </w:rPr>
        <w:t>№ 118</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04.10.2021 </w:t>
      </w:r>
      <w:r>
        <w:rPr>
          <w:rFonts w:ascii="Times New Roman"/>
          <w:b w:val="false"/>
          <w:i w:val="false"/>
          <w:color w:val="000000"/>
          <w:sz w:val="28"/>
        </w:rPr>
        <w:t>№ 135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28.06.2022 </w:t>
      </w:r>
      <w:r>
        <w:rPr>
          <w:rFonts w:ascii="Times New Roman"/>
          <w:b w:val="false"/>
          <w:i w:val="false"/>
          <w:color w:val="000000"/>
          <w:sz w:val="28"/>
        </w:rPr>
        <w:t>№ 95</w:t>
      </w:r>
      <w:r>
        <w:rPr>
          <w:rFonts w:ascii="Times New Roman"/>
          <w:b w:val="false"/>
          <w:i w:val="false"/>
          <w:color w:val="000000"/>
          <w:sz w:val="28"/>
        </w:rPr>
        <w:t xml:space="preserve"> (вступает в силу по истечении 60 календарных дней с даты его официального опубликования); от 06.09.2022 </w:t>
      </w:r>
      <w:r>
        <w:rPr>
          <w:rFonts w:ascii="Times New Roman"/>
          <w:b w:val="false"/>
          <w:i w:val="false"/>
          <w:color w:val="000000"/>
          <w:sz w:val="28"/>
        </w:rPr>
        <w:t>№ 123</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15.11.2022 </w:t>
      </w:r>
      <w:r>
        <w:rPr>
          <w:rFonts w:ascii="Times New Roman"/>
          <w:b w:val="false"/>
          <w:i w:val="false"/>
          <w:color w:val="000000"/>
          <w:sz w:val="28"/>
        </w:rPr>
        <w:t>№ 174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04.04.2023 </w:t>
      </w:r>
      <w:r>
        <w:rPr>
          <w:rFonts w:ascii="Times New Roman"/>
          <w:b w:val="false"/>
          <w:i w:val="false"/>
          <w:color w:val="000000"/>
          <w:sz w:val="28"/>
        </w:rPr>
        <w:t>№ 45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22.08.2023 </w:t>
      </w:r>
      <w:r>
        <w:rPr>
          <w:rFonts w:ascii="Times New Roman"/>
          <w:b w:val="false"/>
          <w:i w:val="false"/>
          <w:color w:val="000000"/>
          <w:sz w:val="28"/>
        </w:rPr>
        <w:t>№ 124</w:t>
      </w:r>
      <w:r>
        <w:rPr>
          <w:rFonts w:ascii="Times New Roman"/>
          <w:b w:val="false"/>
          <w:i w:val="false"/>
          <w:color w:val="00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000000"/>
          <w:sz w:val="28"/>
        </w:rPr>
        <w:t xml:space="preserve">); от 28.08.2023 </w:t>
      </w:r>
      <w:r>
        <w:rPr>
          <w:rFonts w:ascii="Times New Roman"/>
          <w:b w:val="false"/>
          <w:i w:val="false"/>
          <w:color w:val="000000"/>
          <w:sz w:val="28"/>
        </w:rPr>
        <w:t>№ 132</w:t>
      </w:r>
      <w:r>
        <w:rPr>
          <w:rFonts w:ascii="Times New Roman"/>
          <w:b w:val="false"/>
          <w:i w:val="false"/>
          <w:color w:val="000000"/>
          <w:sz w:val="28"/>
        </w:rPr>
        <w:t xml:space="preserve"> (вступает в силу с 01.10.2023); от 08.12.2023 </w:t>
      </w:r>
      <w:r>
        <w:rPr>
          <w:rFonts w:ascii="Times New Roman"/>
          <w:b w:val="false"/>
          <w:i w:val="false"/>
          <w:color w:val="000000"/>
          <w:sz w:val="28"/>
        </w:rPr>
        <w:t>№ 174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23.04.2024 </w:t>
      </w:r>
      <w:r>
        <w:rPr>
          <w:rFonts w:ascii="Times New Roman"/>
          <w:b w:val="false"/>
          <w:i w:val="false"/>
          <w:color w:val="000000"/>
          <w:sz w:val="28"/>
        </w:rPr>
        <w:t>№ 42</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04.09.2024 </w:t>
      </w:r>
      <w:r>
        <w:rPr>
          <w:rFonts w:ascii="Times New Roman"/>
          <w:b w:val="false"/>
          <w:i w:val="false"/>
          <w:color w:val="000000"/>
          <w:sz w:val="28"/>
        </w:rPr>
        <w:t>№ 10</w:t>
      </w:r>
      <w:r>
        <w:rPr>
          <w:rFonts w:ascii="Times New Roman"/>
          <w:b w:val="false"/>
          <w:i w:val="false"/>
          <w:color w:val="000000"/>
          <w:sz w:val="28"/>
        </w:rPr>
        <w:t>4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сведений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подтверждающие соблюдение запретов и ограничений, мер защиты внутреннего рынка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экспорт и (или) импорт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01012 -</w:t>
            </w:r>
          </w:p>
          <w:p>
            <w:pPr>
              <w:spacing w:after="20"/>
              <w:ind w:left="20"/>
              <w:jc w:val="both"/>
            </w:pPr>
            <w:r>
              <w:rPr>
                <w:rFonts w:ascii="Times New Roman"/>
                <w:b w:val="false"/>
                <w:i w:val="false"/>
                <w:color w:val="000000"/>
                <w:sz w:val="20"/>
              </w:rPr>
              <w:t>
01016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Исключены решением</w:t>
            </w:r>
            <w:r>
              <w:rPr>
                <w:rFonts w:ascii="Times New Roman"/>
                <w:b w:val="false"/>
                <w:i w:val="false"/>
                <w:color w:val="000000"/>
                <w:sz w:val="20"/>
              </w:rPr>
              <w:t> </w:t>
            </w:r>
            <w:r>
              <w:rPr>
                <w:rFonts w:ascii="Times New Roman"/>
                <w:b w:val="false"/>
                <w:i/>
                <w:color w:val="000000"/>
                <w:sz w:val="20"/>
              </w:rPr>
              <w:t xml:space="preserve">Коллегии Евразийской экономической комиссии от 11.06.2013 </w:t>
            </w:r>
            <w:r>
              <w:rPr>
                <w:rFonts w:ascii="Times New Roman"/>
                <w:b w:val="false"/>
                <w:i w:val="false"/>
                <w:color w:val="000000"/>
                <w:sz w:val="20"/>
              </w:rPr>
              <w:t>№ 127</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экспорт и (или) импорт товаров, в отношении которых введено автоматическое лицензирование (наблюдение)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и (или) вывоз гражданского и служебного оружия, его основных (составных) частей и патронов к нему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(сертификат, удостоверение), предусмотренное Конвенцией о международной торговле видами дикой фауны и флоры, находящимися под угрозой исчезновения, от 3 марта 1973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радиоэлектронных средств и высокочастотных устройств гражданского назначения, в том числе встроенных либо входящих в состав других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средств защиты растений (пестицидов)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ввоз (вывоз) ядовитых веществ, не являющихся прекурсорами наркотических средств и психотропных веществ и являющихся стандартными образцами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ядовитых веществ, не являющихся прекурсорами наркотических средств и психотропных веществ через таможенную территорию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лекарственных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и (или) вывоз шифровальных (криптографических)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и (или) вывоз специальных технических средств, предназначенных для негласного получения информации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вывоз культурных ценностей, документов национальных архивных фондов и оригиналов архивных документов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вывоз коллекционных материалов по минералогии, палеонтологии, костей ископаемых животных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вывоз диких живых животных, водных биологических ресурсов, отдельных дикорастущих растений и дикорастущего лекарственного сырья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вывоз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специальных экономических мер, введенных Российской Федерацией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и (или) вывоз органов и тканей человека, крови и ее компонентов, образцов биологических материалов человека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реэкспорт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государственного контроля на ввоз и (или) вывоз:</w:t>
            </w:r>
          </w:p>
          <w:p>
            <w:pPr>
              <w:spacing w:after="20"/>
              <w:ind w:left="20"/>
              <w:jc w:val="both"/>
            </w:pPr>
            <w:r>
              <w:rPr>
                <w:rFonts w:ascii="Times New Roman"/>
                <w:b w:val="false"/>
                <w:i w:val="false"/>
                <w:color w:val="000000"/>
                <w:sz w:val="20"/>
              </w:rPr>
              <w:t>
– драгоценных камней;</w:t>
            </w:r>
          </w:p>
          <w:p>
            <w:pPr>
              <w:spacing w:after="20"/>
              <w:ind w:left="20"/>
              <w:jc w:val="both"/>
            </w:pPr>
            <w:r>
              <w:rPr>
                <w:rFonts w:ascii="Times New Roman"/>
                <w:b w:val="false"/>
                <w:i w:val="false"/>
                <w:color w:val="000000"/>
                <w:sz w:val="20"/>
              </w:rPr>
              <w:t>
– драгоценных металлов и сырьевых товаров, содержащих драгоценные металлы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перечень (приложение) к лицензии на ввоз (вывоз) товаров,</w:t>
            </w:r>
          </w:p>
          <w:p>
            <w:pPr>
              <w:spacing w:after="20"/>
              <w:ind w:left="20"/>
              <w:jc w:val="both"/>
            </w:pPr>
            <w:r>
              <w:rPr>
                <w:rFonts w:ascii="Times New Roman"/>
                <w:b w:val="false"/>
                <w:i w:val="false"/>
                <w:color w:val="000000"/>
                <w:sz w:val="20"/>
              </w:rPr>
              <w:t>
подлежащих экспортному контролю, выданные уполномоченным государственным</w:t>
            </w:r>
          </w:p>
          <w:p>
            <w:pPr>
              <w:spacing w:after="20"/>
              <w:ind w:left="20"/>
              <w:jc w:val="both"/>
            </w:pPr>
            <w:r>
              <w:rPr>
                <w:rFonts w:ascii="Times New Roman"/>
                <w:b w:val="false"/>
                <w:i w:val="false"/>
                <w:color w:val="000000"/>
                <w:sz w:val="20"/>
              </w:rPr>
              <w:t>
органом государств - 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товаров, подлежащих экспортному контролю, выданное</w:t>
            </w:r>
          </w:p>
          <w:p>
            <w:pPr>
              <w:spacing w:after="20"/>
              <w:ind w:left="20"/>
              <w:jc w:val="both"/>
            </w:pPr>
            <w:r>
              <w:rPr>
                <w:rFonts w:ascii="Times New Roman"/>
                <w:b w:val="false"/>
                <w:i w:val="false"/>
                <w:color w:val="000000"/>
                <w:sz w:val="20"/>
              </w:rPr>
              <w:t>
уполномоченным государственным органом государств - членов Евразийского экономического союза в области экспортного контроля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(подтверждение) на ввоз (вывоз) товаров, подлежащих экспортному</w:t>
            </w:r>
          </w:p>
          <w:p>
            <w:pPr>
              <w:spacing w:after="20"/>
              <w:ind w:left="20"/>
              <w:jc w:val="both"/>
            </w:pPr>
            <w:r>
              <w:rPr>
                <w:rFonts w:ascii="Times New Roman"/>
                <w:b w:val="false"/>
                <w:i w:val="false"/>
                <w:color w:val="000000"/>
                <w:sz w:val="20"/>
              </w:rPr>
              <w:t>
контролю, выданное уполномоченным государственным органом</w:t>
            </w:r>
          </w:p>
          <w:p>
            <w:pPr>
              <w:spacing w:after="20"/>
              <w:ind w:left="20"/>
              <w:jc w:val="both"/>
            </w:pPr>
            <w:r>
              <w:rPr>
                <w:rFonts w:ascii="Times New Roman"/>
                <w:b w:val="false"/>
                <w:i w:val="false"/>
                <w:color w:val="000000"/>
                <w:sz w:val="20"/>
              </w:rPr>
              <w:t>
государств - членов Евразийского экономического союза в области экспортного контроля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(идентификационное), выдаваемое в соответствии с</w:t>
            </w:r>
          </w:p>
          <w:p>
            <w:pPr>
              <w:spacing w:after="20"/>
              <w:ind w:left="20"/>
              <w:jc w:val="both"/>
            </w:pPr>
            <w:r>
              <w:rPr>
                <w:rFonts w:ascii="Times New Roman"/>
                <w:b w:val="false"/>
                <w:i w:val="false"/>
                <w:color w:val="000000"/>
                <w:sz w:val="20"/>
              </w:rPr>
              <w:t>
законодательством в области экспортного контроля государств - членов</w:t>
            </w:r>
          </w:p>
          <w:p>
            <w:pPr>
              <w:spacing w:after="20"/>
              <w:ind w:left="20"/>
              <w:jc w:val="both"/>
            </w:pPr>
            <w:r>
              <w:rPr>
                <w:rFonts w:ascii="Times New Roman"/>
                <w:b w:val="false"/>
                <w:i w:val="false"/>
                <w:color w:val="000000"/>
                <w:sz w:val="20"/>
              </w:rPr>
              <w:t>
Евразийского экономического союза, о непринадлежности товаров к товарам, включенным в единые списки контролируемых товаров и технологий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перечень (приложение) к лицензии на ввоз (вывоз) продукции</w:t>
            </w:r>
          </w:p>
          <w:p>
            <w:pPr>
              <w:spacing w:after="20"/>
              <w:ind w:left="20"/>
              <w:jc w:val="both"/>
            </w:pPr>
            <w:r>
              <w:rPr>
                <w:rFonts w:ascii="Times New Roman"/>
                <w:b w:val="false"/>
                <w:i w:val="false"/>
                <w:color w:val="000000"/>
                <w:sz w:val="20"/>
              </w:rPr>
              <w:t>
военного назначения, выданные уполномоченным государственным органом</w:t>
            </w:r>
          </w:p>
          <w:p>
            <w:pPr>
              <w:spacing w:after="20"/>
              <w:ind w:left="20"/>
              <w:jc w:val="both"/>
            </w:pPr>
            <w:r>
              <w:rPr>
                <w:rFonts w:ascii="Times New Roman"/>
                <w:b w:val="false"/>
                <w:i w:val="false"/>
                <w:color w:val="000000"/>
                <w:sz w:val="20"/>
              </w:rPr>
              <w:t>
государств-членов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продукции военного назначения, выданное</w:t>
            </w:r>
          </w:p>
          <w:p>
            <w:pPr>
              <w:spacing w:after="20"/>
              <w:ind w:left="20"/>
              <w:jc w:val="both"/>
            </w:pPr>
            <w:r>
              <w:rPr>
                <w:rFonts w:ascii="Times New Roman"/>
                <w:b w:val="false"/>
                <w:i w:val="false"/>
                <w:color w:val="000000"/>
                <w:sz w:val="20"/>
              </w:rPr>
              <w:t>
уполномоченным государственным органом государств-членов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(идентификационное) уполномоченного государственного органа</w:t>
            </w:r>
          </w:p>
          <w:p>
            <w:pPr>
              <w:spacing w:after="20"/>
              <w:ind w:left="20"/>
              <w:jc w:val="both"/>
            </w:pPr>
            <w:r>
              <w:rPr>
                <w:rFonts w:ascii="Times New Roman"/>
                <w:b w:val="false"/>
                <w:i w:val="false"/>
                <w:color w:val="000000"/>
                <w:sz w:val="20"/>
              </w:rPr>
              <w:t>
государств-членов Евразийского экономического союза о непринадлежности товаров к продукции военного назначения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Воинский пропуск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продукции, ввозимой (вывозимой) в рамках Межправительственных</w:t>
            </w:r>
          </w:p>
          <w:p>
            <w:pPr>
              <w:spacing w:after="20"/>
              <w:ind w:left="20"/>
              <w:jc w:val="both"/>
            </w:pPr>
            <w:r>
              <w:rPr>
                <w:rFonts w:ascii="Times New Roman"/>
                <w:b w:val="false"/>
                <w:i w:val="false"/>
                <w:color w:val="000000"/>
                <w:sz w:val="20"/>
              </w:rPr>
              <w:t>
Соглашений о производственной и научно-технической кооперации предприятий</w:t>
            </w:r>
          </w:p>
          <w:p>
            <w:pPr>
              <w:spacing w:after="20"/>
              <w:ind w:left="20"/>
              <w:jc w:val="both"/>
            </w:pPr>
            <w:r>
              <w:rPr>
                <w:rFonts w:ascii="Times New Roman"/>
                <w:b w:val="false"/>
                <w:i w:val="false"/>
                <w:color w:val="000000"/>
                <w:sz w:val="20"/>
              </w:rPr>
              <w:t>
оборонных отраслей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уполномоченного органа, подтверждающая принадлежность продукции к лекарственным средствам, товарам медицинского и ветеринарного назначения при условии их размещения на аптечных складах получателя, осуществляющего приемку, хранение, а после прохождения процедуры подтверждения соответствия – отпуск и реализацию лекарственных средств, товаров медицинского и ветеринарного назначения, и гарантию заявителя о его ответственности (для Кыргызской Республики)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подконтрольных товаров, исходя из эпизоотического состояния стран-экспортеров, выданное должностным лицом уполномоченного органа государства – члена Евразийского экономического союза в области ветеринарии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вывоз подконтрольных товаров, выданное должностным лицом уполномоченного органа государства – члена Евразийского экономического союза в области ветеринарии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подконтрольных товаров, исходя из эпизоотического</w:t>
            </w:r>
          </w:p>
          <w:p>
            <w:pPr>
              <w:spacing w:after="20"/>
              <w:ind w:left="20"/>
              <w:jc w:val="both"/>
            </w:pPr>
            <w:r>
              <w:rPr>
                <w:rFonts w:ascii="Times New Roman"/>
                <w:b w:val="false"/>
                <w:i w:val="false"/>
                <w:color w:val="000000"/>
                <w:sz w:val="20"/>
              </w:rPr>
              <w:t>
состояния стран-экспортеров, выданное должностным лицом уполномоченного органа государства – члена Евразийского экономического союза в области ветеринарии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Санитарно-эпидемиологическое заключение уполномоченного государственного</w:t>
            </w:r>
          </w:p>
          <w:p>
            <w:pPr>
              <w:spacing w:after="20"/>
              <w:ind w:left="20"/>
              <w:jc w:val="both"/>
            </w:pPr>
            <w:r>
              <w:rPr>
                <w:rFonts w:ascii="Times New Roman"/>
                <w:b w:val="false"/>
                <w:i w:val="false"/>
                <w:color w:val="000000"/>
                <w:sz w:val="20"/>
              </w:rPr>
              <w:t>
органа государств-членов Таможенного союза (для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 выданное</w:t>
            </w:r>
          </w:p>
          <w:p>
            <w:pPr>
              <w:spacing w:after="20"/>
              <w:ind w:left="20"/>
              <w:jc w:val="both"/>
            </w:pPr>
            <w:r>
              <w:rPr>
                <w:rFonts w:ascii="Times New Roman"/>
                <w:b w:val="false"/>
                <w:i w:val="false"/>
                <w:color w:val="000000"/>
                <w:sz w:val="20"/>
              </w:rPr>
              <w:t>
уполномоченным органом государства–члена Евразийского экономического союза в области санитарно-эпидемиологического благополучия населения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Фитосанитарный сертификат на ввозимую партию подкарантинной продукции,</w:t>
            </w:r>
          </w:p>
          <w:p>
            <w:pPr>
              <w:spacing w:after="20"/>
              <w:ind w:left="20"/>
              <w:jc w:val="both"/>
            </w:pPr>
            <w:r>
              <w:rPr>
                <w:rFonts w:ascii="Times New Roman"/>
                <w:b w:val="false"/>
                <w:i w:val="false"/>
                <w:color w:val="000000"/>
                <w:sz w:val="20"/>
              </w:rPr>
              <w:t>
выданный уполномоченным государственным органом государств-членов</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карантинных объектов (карантинных вредных организмов) в</w:t>
            </w:r>
          </w:p>
          <w:p>
            <w:pPr>
              <w:spacing w:after="20"/>
              <w:ind w:left="20"/>
              <w:jc w:val="both"/>
            </w:pPr>
            <w:r>
              <w:rPr>
                <w:rFonts w:ascii="Times New Roman"/>
                <w:b w:val="false"/>
                <w:i w:val="false"/>
                <w:color w:val="000000"/>
                <w:sz w:val="20"/>
              </w:rPr>
              <w:t>
научно-исследовательских целях, выданное уполномоченным государственным органом государств-членов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запретов и ограничений (временных мер), введенных в Республике Армения в одностороннем порядке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запретов и ограничений (временных</w:t>
            </w:r>
          </w:p>
          <w:p>
            <w:pPr>
              <w:spacing w:after="20"/>
              <w:ind w:left="20"/>
              <w:jc w:val="both"/>
            </w:pPr>
            <w:r>
              <w:rPr>
                <w:rFonts w:ascii="Times New Roman"/>
                <w:b w:val="false"/>
                <w:i w:val="false"/>
                <w:color w:val="000000"/>
                <w:sz w:val="20"/>
              </w:rPr>
              <w:t>
мер), введенных в Республике Беларусь в одностороннем порядке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запретов и ограничений (временных</w:t>
            </w:r>
          </w:p>
          <w:p>
            <w:pPr>
              <w:spacing w:after="20"/>
              <w:ind w:left="20"/>
              <w:jc w:val="both"/>
            </w:pPr>
            <w:r>
              <w:rPr>
                <w:rFonts w:ascii="Times New Roman"/>
                <w:b w:val="false"/>
                <w:i w:val="false"/>
                <w:color w:val="000000"/>
                <w:sz w:val="20"/>
              </w:rPr>
              <w:t>
мер), введенных в Республике Казахстан в одностороннем порядке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запретов и ограничений (временных мер), введенных в Кыргызской Республике в одностороннем порядке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запретов и ограничений (временных</w:t>
            </w:r>
          </w:p>
          <w:p>
            <w:pPr>
              <w:spacing w:after="20"/>
              <w:ind w:left="20"/>
              <w:jc w:val="both"/>
            </w:pPr>
            <w:r>
              <w:rPr>
                <w:rFonts w:ascii="Times New Roman"/>
                <w:b w:val="false"/>
                <w:i w:val="false"/>
                <w:color w:val="000000"/>
                <w:sz w:val="20"/>
              </w:rPr>
              <w:t>
мер), введенных в Российской Федерации в одностороннем порядке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(сведения о сертификате) международной схемы сертификации необработанных природных алмазов (сертификат Кимберлийского процесса)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сведения о производителе товаров, для целей контроля за применением специальных защитных, антидемпинговых и компенсационных мер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Экспортный сертификат на сельскохозяйственную продукцию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виды деятельности в отношении отдельных категорий товаров (для</w:t>
            </w:r>
          </w:p>
          <w:p>
            <w:pPr>
              <w:spacing w:after="20"/>
              <w:ind w:left="20"/>
              <w:jc w:val="both"/>
            </w:pPr>
            <w:r>
              <w:rPr>
                <w:rFonts w:ascii="Times New Roman"/>
                <w:b w:val="false"/>
                <w:i w:val="false"/>
                <w:color w:val="000000"/>
                <w:sz w:val="20"/>
              </w:rPr>
              <w:t>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(квитанция) на получение акцизных марок (учетно-контрольных</w:t>
            </w:r>
          </w:p>
          <w:p>
            <w:pPr>
              <w:spacing w:after="20"/>
              <w:ind w:left="20"/>
              <w:jc w:val="both"/>
            </w:pPr>
            <w:r>
              <w:rPr>
                <w:rFonts w:ascii="Times New Roman"/>
                <w:b w:val="false"/>
                <w:i w:val="false"/>
                <w:color w:val="000000"/>
                <w:sz w:val="20"/>
              </w:rPr>
              <w:t>
знаков, знаков)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 соответствии с которым подакцизные товары, подлежащие</w:t>
            </w:r>
          </w:p>
          <w:p>
            <w:pPr>
              <w:spacing w:after="20"/>
              <w:ind w:left="20"/>
              <w:jc w:val="both"/>
            </w:pPr>
            <w:r>
              <w:rPr>
                <w:rFonts w:ascii="Times New Roman"/>
                <w:b w:val="false"/>
                <w:i w:val="false"/>
                <w:color w:val="000000"/>
                <w:sz w:val="20"/>
              </w:rPr>
              <w:t>
маркировке акцизными марками (учетно-контрольными знаками, знаками), не</w:t>
            </w:r>
          </w:p>
          <w:p>
            <w:pPr>
              <w:spacing w:after="20"/>
              <w:ind w:left="20"/>
              <w:jc w:val="both"/>
            </w:pPr>
            <w:r>
              <w:rPr>
                <w:rFonts w:ascii="Times New Roman"/>
                <w:b w:val="false"/>
                <w:i w:val="false"/>
                <w:color w:val="000000"/>
                <w:sz w:val="20"/>
              </w:rPr>
              <w:t>
маркируются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 фиксации продукции в единой государственной</w:t>
            </w:r>
          </w:p>
          <w:p>
            <w:pPr>
              <w:spacing w:after="20"/>
              <w:ind w:left="20"/>
              <w:jc w:val="both"/>
            </w:pPr>
            <w:r>
              <w:rPr>
                <w:rFonts w:ascii="Times New Roman"/>
                <w:b w:val="false"/>
                <w:i w:val="false"/>
                <w:color w:val="000000"/>
                <w:sz w:val="20"/>
              </w:rPr>
              <w:t>
автоматизированной информационной системе учета объема производства и</w:t>
            </w:r>
          </w:p>
          <w:p>
            <w:pPr>
              <w:spacing w:after="20"/>
              <w:ind w:left="20"/>
              <w:jc w:val="both"/>
            </w:pPr>
            <w:r>
              <w:rPr>
                <w:rFonts w:ascii="Times New Roman"/>
                <w:b w:val="false"/>
                <w:i w:val="false"/>
                <w:color w:val="000000"/>
                <w:sz w:val="20"/>
              </w:rPr>
              <w:t>
оборота этилового спирта, алкогольной и спиртосодержащей продукции (для</w:t>
            </w:r>
          </w:p>
          <w:p>
            <w:pPr>
              <w:spacing w:after="20"/>
              <w:ind w:left="20"/>
              <w:jc w:val="both"/>
            </w:pPr>
            <w:r>
              <w:rPr>
                <w:rFonts w:ascii="Times New Roman"/>
                <w:b w:val="false"/>
                <w:i w:val="false"/>
                <w:color w:val="000000"/>
                <w:sz w:val="20"/>
              </w:rPr>
              <w:t>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выданное уполномоченным государственным органом</w:t>
            </w:r>
          </w:p>
          <w:p>
            <w:pPr>
              <w:spacing w:after="20"/>
              <w:ind w:left="20"/>
              <w:jc w:val="both"/>
            </w:pPr>
            <w:r>
              <w:rPr>
                <w:rFonts w:ascii="Times New Roman"/>
                <w:b w:val="false"/>
                <w:i w:val="false"/>
                <w:color w:val="000000"/>
                <w:sz w:val="20"/>
              </w:rPr>
              <w:t>
государств-членов Таможенного союза в отношении взрывчатых веществ</w:t>
            </w:r>
          </w:p>
          <w:p>
            <w:pPr>
              <w:spacing w:after="20"/>
              <w:ind w:left="20"/>
              <w:jc w:val="both"/>
            </w:pPr>
            <w:r>
              <w:rPr>
                <w:rFonts w:ascii="Times New Roman"/>
                <w:b w:val="false"/>
                <w:i w:val="false"/>
                <w:color w:val="000000"/>
                <w:sz w:val="20"/>
              </w:rPr>
              <w:t>
промышленного назначения, источников ионизирующего излучения (для</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выданное уполномоченным государственным органом</w:t>
            </w:r>
          </w:p>
          <w:p>
            <w:pPr>
              <w:spacing w:after="20"/>
              <w:ind w:left="20"/>
              <w:jc w:val="both"/>
            </w:pPr>
            <w:r>
              <w:rPr>
                <w:rFonts w:ascii="Times New Roman"/>
                <w:b w:val="false"/>
                <w:i w:val="false"/>
                <w:color w:val="000000"/>
                <w:sz w:val="20"/>
              </w:rPr>
              <w:t>
государств-членов Евразийского экономического союза в отношении условно патогенных и патогенных генно-инженерных организмов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вывоз минерального сырья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и (или) вывоз опасных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компетентного органа государства-экспортера на вывоз конкретной партии наркотических средств, психотропных веществ и их прекурсоров либо официальное уведомление этого органа о том, что указанное разрешение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и (или) вывоз озоноразрушающих веществ и продукции, содержащей озоноразрушающие вещества"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(решение) уполномоченного органа (организации) государства – члена Евразийского экономического союза при вывозе средств индивидуальной защиты, защитных и дезинфицирующих средств, продукции медицинского назначения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Сертификаты-разрешения на ядерные материалы и радиоактивные вещества, на конструкцию и (или) перевозку транспортных упаковочных комплектов для перевозки таких материалов и веществ, выдаваемые уполномоченным органом (организацией)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соответствия требованиям технического регламента Евразийского экономического союза (Таможенного союза)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требованиям технического регламента Евразийского экономического союза (Таможенного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соответствия, оформленный по единой форме, на продукцию (товары), включенную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о соответствии, оформленная по единой форме, на продукцию (товары), включенную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Одобрение типа транспортного средства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Одобрение типа шасси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безопасности конструкции транспортного средства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оценке соответствия, предусмотренный законодательством государства – члена Евразийского экономического союза, на территории которого продукция (товар) помещается под таможенные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нефти (паспорт качества нефти)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органом по оценке соответствия (органом по сертификации продукции или испытательной лабораторией (центром)), предусмотренный соответствующим техническим регламентом Евразийского экономического союза (Таможенного союза), или письмо такого органа по оценке соответствия (органа по сертификации продукции или испытательной лаборатории (центра)), подтверждающие необходимое для проведения исследований (испытаний) и измерений количество ввезенных образцов (проб)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 государственной регистрации продукции, подтверждающее соответствие продукции требованиям технических регламентов Евразийского экономического союза (технических регламентов Таможенного союза)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классификации маломерного судна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минерального удобрения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уведомительной государственной регистрации химической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использование химической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проведении межлабораторных сравнительных испытаний (межлабораторных сличений), поверки или калибровки средств измерений, сличения эталонов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Мотивированное обращение о потреблении (использовании) ввозимых (ввезенных) товаров исключительно расположенными на таможенной территории Евразийского экономического союза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 пользующимися привилегиями и (или) иммунитетами в соответствии с международными договорами государств – членов Евразийского экономического союза </w:t>
            </w:r>
          </w:p>
          <w:p>
            <w:pPr>
              <w:spacing w:after="20"/>
              <w:ind w:left="20"/>
              <w:jc w:val="both"/>
            </w:pPr>
            <w:r>
              <w:rPr>
                <w:rFonts w:ascii="Times New Roman"/>
                <w:b w:val="false"/>
                <w:i w:val="false"/>
                <w:color w:val="000000"/>
                <w:sz w:val="20"/>
              </w:rPr>
              <w:t>с третьей стороной и международными договорами между государствами – членами Евразийского экономического союза, иными организациями или их представительствами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Подтверждение государственного органа государства – члена Евразийского экономического союза, уполномоченного </w:t>
            </w:r>
          </w:p>
          <w:p>
            <w:pPr>
              <w:spacing w:after="20"/>
              <w:ind w:left="20"/>
              <w:jc w:val="both"/>
            </w:pPr>
            <w:r>
              <w:rPr>
                <w:rFonts w:ascii="Times New Roman"/>
                <w:b w:val="false"/>
                <w:i w:val="false"/>
                <w:color w:val="000000"/>
                <w:sz w:val="20"/>
              </w:rPr>
              <w:t>в сфере чрезвычайных ситуаций, о том, что ввозимые товары предназначены для ликвидации последствий стихийных бедствий, чрезвычайных ситуаций природного и техногенного характера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подтверждении принадлежности к гуманитарной помощи (содействию) средств и товаров (для Республики Армения, Кыргызской Республики и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безопасности товаров электронной торговли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подтверждающие соблюдение запретов и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Транспортные (перевозочные) документы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накладная при перевозке товаров водным транспортом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накладная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Книжка МДП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Карнет 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Багажная квитанция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предусмотренные правилами перевозки по железной дороге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накладная, предусмотренная Конвенцией о договоре международной дорожной перевозки грузов 1956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транспортная накладная, используемая при перевозке товаров автодорожным транспортом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Авианакладная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документы, используемые при перемещении товаров</w:t>
            </w:r>
          </w:p>
          <w:p>
            <w:pPr>
              <w:spacing w:after="20"/>
              <w:ind w:left="20"/>
              <w:jc w:val="both"/>
            </w:pPr>
            <w:r>
              <w:rPr>
                <w:rFonts w:ascii="Times New Roman"/>
                <w:b w:val="false"/>
                <w:i w:val="false"/>
                <w:color w:val="000000"/>
                <w:sz w:val="20"/>
              </w:rPr>
              <w:t>
трубопроводным транспортом или по линиям электропередачи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накладная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накладная при экспресс-доставке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накладная при экспресс-доставке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документ (сопроводительная накладная либо иной документ) на партию ядерных материалов и радиоактивных веществ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транспортные (перевозочные) документы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Документы, подтверждающие совершение сделки с товарами или иные документы, подтверждающие право владения, пользования и (или) распоряжения товарами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(контракт), заключенный при совершении сделки с товарами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вносящие изменения и (или) дополнения к документу, сведения о котором указаны под кодом 03011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совершение односторонней сделки с товарами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право владения, пользования и (или) распоряжения</w:t>
            </w:r>
          </w:p>
          <w:p>
            <w:pPr>
              <w:spacing w:after="20"/>
              <w:ind w:left="20"/>
              <w:jc w:val="both"/>
            </w:pPr>
            <w:r>
              <w:rPr>
                <w:rFonts w:ascii="Times New Roman"/>
                <w:b w:val="false"/>
                <w:i w:val="false"/>
                <w:color w:val="000000"/>
                <w:sz w:val="20"/>
              </w:rPr>
              <w:t>
товарами при отсутствии какой-либо сделки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2"/>
          <w:p>
            <w:pPr>
              <w:spacing w:after="20"/>
              <w:ind w:left="20"/>
              <w:jc w:val="both"/>
            </w:pPr>
            <w:r>
              <w:rPr>
                <w:rFonts w:ascii="Times New Roman"/>
                <w:b w:val="false"/>
                <w:i w:val="false"/>
                <w:color w:val="000000"/>
                <w:sz w:val="20"/>
              </w:rPr>
              <w:t>
Документ, подтверждающий соблюдение требований в области валютного контроля:</w:t>
            </w:r>
          </w:p>
          <w:bookmarkEnd w:id="22"/>
          <w:p>
            <w:pPr>
              <w:spacing w:after="20"/>
              <w:ind w:left="20"/>
              <w:jc w:val="both"/>
            </w:pPr>
            <w:r>
              <w:rPr>
                <w:rFonts w:ascii="Times New Roman"/>
                <w:b w:val="false"/>
                <w:i w:val="false"/>
                <w:color w:val="000000"/>
                <w:sz w:val="20"/>
              </w:rPr>
              <w:t>
регистрационный номер сделки/регистрационный номер валютного договора (для Республики Беларусь);</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номер контракта (регистрационный номер, предназначенный для обеспечения учета и отчетности по валютным операциям, присваиваемый уполномоченным банком валютному договору, предусматривающему экспорт/импорт) либо номер паспорта сделки (для Республики Казахстан);</w:t>
            </w:r>
          </w:p>
          <w:p>
            <w:pPr>
              <w:spacing w:after="20"/>
              <w:ind w:left="20"/>
              <w:jc w:val="both"/>
            </w:pPr>
            <w:r>
              <w:rPr>
                <w:rFonts w:ascii="Times New Roman"/>
                <w:b w:val="false"/>
                <w:i w:val="false"/>
                <w:color w:val="000000"/>
                <w:sz w:val="20"/>
              </w:rPr>
              <w:t>
уникальный номер контракта (номер, присваиваемый уполномоченным банком при постановке контракта на учет) либо номер паспорта сделки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(контракт) на недропользование (для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подтверждающие право владения, пользования и (или)</w:t>
            </w:r>
          </w:p>
          <w:p>
            <w:pPr>
              <w:spacing w:after="20"/>
              <w:ind w:left="20"/>
              <w:jc w:val="both"/>
            </w:pPr>
            <w:r>
              <w:rPr>
                <w:rFonts w:ascii="Times New Roman"/>
                <w:b w:val="false"/>
                <w:i w:val="false"/>
                <w:color w:val="000000"/>
                <w:sz w:val="20"/>
              </w:rPr>
              <w:t>
распоряжения товарами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Коммерческие документы и иные документы, относящиеся к определению таможенной стоимости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(инвойс) к договору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расчетные или коммерческие документы (в том числе кассовый или</w:t>
            </w:r>
          </w:p>
          <w:p>
            <w:pPr>
              <w:spacing w:after="20"/>
              <w:ind w:left="20"/>
              <w:jc w:val="both"/>
            </w:pPr>
            <w:r>
              <w:rPr>
                <w:rFonts w:ascii="Times New Roman"/>
                <w:b w:val="false"/>
                <w:i w:val="false"/>
                <w:color w:val="000000"/>
                <w:sz w:val="20"/>
              </w:rPr>
              <w:t>
товарный чек на приобретение товаров в розничной сети)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документы (если счет-фактура оплачен в зависимости от условий</w:t>
            </w:r>
          </w:p>
          <w:p>
            <w:pPr>
              <w:spacing w:after="20"/>
              <w:ind w:left="20"/>
              <w:jc w:val="both"/>
            </w:pPr>
            <w:r>
              <w:rPr>
                <w:rFonts w:ascii="Times New Roman"/>
                <w:b w:val="false"/>
                <w:i w:val="false"/>
                <w:color w:val="000000"/>
                <w:sz w:val="20"/>
              </w:rPr>
              <w:t>
внешнеторгового контракта), а также другие платежные документы, отражающие</w:t>
            </w:r>
          </w:p>
          <w:p>
            <w:pPr>
              <w:spacing w:after="20"/>
              <w:ind w:left="20"/>
              <w:jc w:val="both"/>
            </w:pPr>
            <w:r>
              <w:rPr>
                <w:rFonts w:ascii="Times New Roman"/>
                <w:b w:val="false"/>
                <w:i w:val="false"/>
                <w:color w:val="000000"/>
                <w:sz w:val="20"/>
              </w:rPr>
              <w:t>
стоимость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Счет-проформа к договору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Счет-фактура экспорта (для Республики Армения)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 на перемещение товаров, подлежащих прослеживаемости (для Республики Армения)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(инвойс) за перевозку (транспортировку), погрузку, разгрузку</w:t>
            </w:r>
          </w:p>
          <w:p>
            <w:pPr>
              <w:spacing w:after="20"/>
              <w:ind w:left="20"/>
              <w:jc w:val="both"/>
            </w:pPr>
            <w:r>
              <w:rPr>
                <w:rFonts w:ascii="Times New Roman"/>
                <w:b w:val="false"/>
                <w:i w:val="false"/>
                <w:color w:val="000000"/>
                <w:sz w:val="20"/>
              </w:rPr>
              <w:t>
или перегрузку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или иные платежные документы по оплате транспортных расходов,</w:t>
            </w:r>
          </w:p>
          <w:p>
            <w:pPr>
              <w:spacing w:after="20"/>
              <w:ind w:left="20"/>
              <w:jc w:val="both"/>
            </w:pPr>
            <w:r>
              <w:rPr>
                <w:rFonts w:ascii="Times New Roman"/>
                <w:b w:val="false"/>
                <w:i w:val="false"/>
                <w:color w:val="000000"/>
                <w:sz w:val="20"/>
              </w:rPr>
              <w:t>
отражающие стоимость перевозки (транспортировки), погрузку, разгрузку или</w:t>
            </w:r>
          </w:p>
          <w:p>
            <w:pPr>
              <w:spacing w:after="20"/>
              <w:ind w:left="20"/>
              <w:jc w:val="both"/>
            </w:pPr>
            <w:r>
              <w:rPr>
                <w:rFonts w:ascii="Times New Roman"/>
                <w:b w:val="false"/>
                <w:i w:val="false"/>
                <w:color w:val="000000"/>
                <w:sz w:val="20"/>
              </w:rPr>
              <w:t>
перегрузку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 перевозке, погрузке, разгрузке или перегрузке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Счета-фактуры (инвойсы) за оказание посреднических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или иные платежные документы за оказание посреднических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об оказании посреднических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стоимости товаров и услуг, предоставленных покупателем</w:t>
            </w:r>
          </w:p>
          <w:p>
            <w:pPr>
              <w:spacing w:after="20"/>
              <w:ind w:left="20"/>
              <w:jc w:val="both"/>
            </w:pPr>
            <w:r>
              <w:rPr>
                <w:rFonts w:ascii="Times New Roman"/>
                <w:b w:val="false"/>
                <w:i w:val="false"/>
                <w:color w:val="000000"/>
                <w:sz w:val="20"/>
              </w:rPr>
              <w:t>
бесплатно или по сниженным ценам для использования в связи с производством</w:t>
            </w:r>
          </w:p>
          <w:p>
            <w:pPr>
              <w:spacing w:after="20"/>
              <w:ind w:left="20"/>
              <w:jc w:val="both"/>
            </w:pPr>
            <w:r>
              <w:rPr>
                <w:rFonts w:ascii="Times New Roman"/>
                <w:b w:val="false"/>
                <w:i w:val="false"/>
                <w:color w:val="000000"/>
                <w:sz w:val="20"/>
              </w:rPr>
              <w:t>
и продажей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(инвойс), содержащие сведения о платежах за использование</w:t>
            </w:r>
          </w:p>
          <w:p>
            <w:pPr>
              <w:spacing w:after="20"/>
              <w:ind w:left="20"/>
              <w:jc w:val="both"/>
            </w:pPr>
            <w:r>
              <w:rPr>
                <w:rFonts w:ascii="Times New Roman"/>
                <w:b w:val="false"/>
                <w:i w:val="false"/>
                <w:color w:val="000000"/>
                <w:sz w:val="20"/>
              </w:rPr>
              <w:t>
объектов интеллектуальной собственности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платежные документы, бухгалтерские и другие документы,</w:t>
            </w:r>
          </w:p>
          <w:p>
            <w:pPr>
              <w:spacing w:after="20"/>
              <w:ind w:left="20"/>
              <w:jc w:val="both"/>
            </w:pPr>
            <w:r>
              <w:rPr>
                <w:rFonts w:ascii="Times New Roman"/>
                <w:b w:val="false"/>
                <w:i w:val="false"/>
                <w:color w:val="000000"/>
                <w:sz w:val="20"/>
              </w:rPr>
              <w:t>
содержащие сведения о платежах за использование объектов интеллектуальной</w:t>
            </w:r>
          </w:p>
          <w:p>
            <w:pPr>
              <w:spacing w:after="20"/>
              <w:ind w:left="20"/>
              <w:jc w:val="both"/>
            </w:pPr>
            <w:r>
              <w:rPr>
                <w:rFonts w:ascii="Times New Roman"/>
                <w:b w:val="false"/>
                <w:i w:val="false"/>
                <w:color w:val="000000"/>
                <w:sz w:val="20"/>
              </w:rPr>
              <w:t>
собственности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(в том числе бухгалтерские) и сведения, содержащие данные о</w:t>
            </w:r>
          </w:p>
          <w:p>
            <w:pPr>
              <w:spacing w:after="20"/>
              <w:ind w:left="20"/>
              <w:jc w:val="both"/>
            </w:pPr>
            <w:r>
              <w:rPr>
                <w:rFonts w:ascii="Times New Roman"/>
                <w:b w:val="false"/>
                <w:i w:val="false"/>
                <w:color w:val="000000"/>
                <w:sz w:val="20"/>
              </w:rPr>
              <w:t>
части дохода (выручки), которая прямо или косвенно причитается продавцу в</w:t>
            </w:r>
          </w:p>
          <w:p>
            <w:pPr>
              <w:spacing w:after="20"/>
              <w:ind w:left="20"/>
              <w:jc w:val="both"/>
            </w:pPr>
            <w:r>
              <w:rPr>
                <w:rFonts w:ascii="Times New Roman"/>
                <w:b w:val="false"/>
                <w:i w:val="false"/>
                <w:color w:val="000000"/>
                <w:sz w:val="20"/>
              </w:rPr>
              <w:t>
результате последующей продажи, распоряжения иным способом или</w:t>
            </w:r>
          </w:p>
          <w:p>
            <w:pPr>
              <w:spacing w:after="20"/>
              <w:ind w:left="20"/>
              <w:jc w:val="both"/>
            </w:pPr>
            <w:r>
              <w:rPr>
                <w:rFonts w:ascii="Times New Roman"/>
                <w:b w:val="false"/>
                <w:i w:val="false"/>
                <w:color w:val="000000"/>
                <w:sz w:val="20"/>
              </w:rPr>
              <w:t>
использования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(инвойс), содержащие сведения о стоимости упаковочных</w:t>
            </w:r>
          </w:p>
          <w:p>
            <w:pPr>
              <w:spacing w:after="20"/>
              <w:ind w:left="20"/>
              <w:jc w:val="both"/>
            </w:pPr>
            <w:r>
              <w:rPr>
                <w:rFonts w:ascii="Times New Roman"/>
                <w:b w:val="false"/>
                <w:i w:val="false"/>
                <w:color w:val="000000"/>
                <w:sz w:val="20"/>
              </w:rPr>
              <w:t>
материалов и/или работ по упаковке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или иные платежные документы о стоимости упаковочных материалов</w:t>
            </w:r>
          </w:p>
          <w:p>
            <w:pPr>
              <w:spacing w:after="20"/>
              <w:ind w:left="20"/>
              <w:jc w:val="both"/>
            </w:pPr>
            <w:r>
              <w:rPr>
                <w:rFonts w:ascii="Times New Roman"/>
                <w:b w:val="false"/>
                <w:i w:val="false"/>
                <w:color w:val="000000"/>
                <w:sz w:val="20"/>
              </w:rPr>
              <w:t>
и/или работ по упаковке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стоимости тары, упаковки, упаковочных материалов и работ по упаковке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документация производителя оцениваемых товаров, содержащая</w:t>
            </w:r>
          </w:p>
          <w:p>
            <w:pPr>
              <w:spacing w:after="20"/>
              <w:ind w:left="20"/>
              <w:jc w:val="both"/>
            </w:pPr>
            <w:r>
              <w:rPr>
                <w:rFonts w:ascii="Times New Roman"/>
                <w:b w:val="false"/>
                <w:i w:val="false"/>
                <w:color w:val="000000"/>
                <w:sz w:val="20"/>
              </w:rPr>
              <w:t>
сведения о расходах по изготовлению или приобретению материалов, о</w:t>
            </w:r>
          </w:p>
          <w:p>
            <w:pPr>
              <w:spacing w:after="20"/>
              <w:ind w:left="20"/>
              <w:jc w:val="both"/>
            </w:pPr>
            <w:r>
              <w:rPr>
                <w:rFonts w:ascii="Times New Roman"/>
                <w:b w:val="false"/>
                <w:i w:val="false"/>
                <w:color w:val="000000"/>
                <w:sz w:val="20"/>
              </w:rPr>
              <w:t>
расходах на производство, а также на иные операции, связанные с</w:t>
            </w:r>
          </w:p>
          <w:p>
            <w:pPr>
              <w:spacing w:after="20"/>
              <w:ind w:left="20"/>
              <w:jc w:val="both"/>
            </w:pPr>
            <w:r>
              <w:rPr>
                <w:rFonts w:ascii="Times New Roman"/>
                <w:b w:val="false"/>
                <w:i w:val="false"/>
                <w:color w:val="000000"/>
                <w:sz w:val="20"/>
              </w:rPr>
              <w:t>
производством ввозимых (ввезенных) товаров, коммерческие счета</w:t>
            </w:r>
          </w:p>
          <w:p>
            <w:pPr>
              <w:spacing w:after="20"/>
              <w:ind w:left="20"/>
              <w:jc w:val="both"/>
            </w:pPr>
            <w:r>
              <w:rPr>
                <w:rFonts w:ascii="Times New Roman"/>
                <w:b w:val="false"/>
                <w:i w:val="false"/>
                <w:color w:val="000000"/>
                <w:sz w:val="20"/>
              </w:rPr>
              <w:t>
производителя оцениваемых товаров, составленные в соответствии с</w:t>
            </w:r>
          </w:p>
          <w:p>
            <w:pPr>
              <w:spacing w:after="20"/>
              <w:ind w:left="20"/>
              <w:jc w:val="both"/>
            </w:pPr>
            <w:r>
              <w:rPr>
                <w:rFonts w:ascii="Times New Roman"/>
                <w:b w:val="false"/>
                <w:i w:val="false"/>
                <w:color w:val="000000"/>
                <w:sz w:val="20"/>
              </w:rPr>
              <w:t>
общепринятыми принципами бухгалтерского учета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 фактура (инвойс) на стоимость проектирования, разработки,</w:t>
            </w:r>
          </w:p>
          <w:p>
            <w:pPr>
              <w:spacing w:after="20"/>
              <w:ind w:left="20"/>
              <w:jc w:val="both"/>
            </w:pPr>
            <w:r>
              <w:rPr>
                <w:rFonts w:ascii="Times New Roman"/>
                <w:b w:val="false"/>
                <w:i w:val="false"/>
                <w:color w:val="000000"/>
                <w:sz w:val="20"/>
              </w:rPr>
              <w:t>
инженерной, конструкторской работы, дизайна, художественного оформления,</w:t>
            </w:r>
          </w:p>
          <w:p>
            <w:pPr>
              <w:spacing w:after="20"/>
              <w:ind w:left="20"/>
              <w:jc w:val="both"/>
            </w:pPr>
            <w:r>
              <w:rPr>
                <w:rFonts w:ascii="Times New Roman"/>
                <w:b w:val="false"/>
                <w:i w:val="false"/>
                <w:color w:val="000000"/>
                <w:sz w:val="20"/>
              </w:rPr>
              <w:t>
чертежей и эскизов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или иные платежные документы о стоимости проектирования,</w:t>
            </w:r>
          </w:p>
          <w:p>
            <w:pPr>
              <w:spacing w:after="20"/>
              <w:ind w:left="20"/>
              <w:jc w:val="both"/>
            </w:pPr>
            <w:r>
              <w:rPr>
                <w:rFonts w:ascii="Times New Roman"/>
                <w:b w:val="false"/>
                <w:i w:val="false"/>
                <w:color w:val="000000"/>
                <w:sz w:val="20"/>
              </w:rPr>
              <w:t>
разработки, инженерной, конструкторской работы, дизайна, художественного</w:t>
            </w:r>
          </w:p>
          <w:p>
            <w:pPr>
              <w:spacing w:after="20"/>
              <w:ind w:left="20"/>
              <w:jc w:val="both"/>
            </w:pPr>
            <w:r>
              <w:rPr>
                <w:rFonts w:ascii="Times New Roman"/>
                <w:b w:val="false"/>
                <w:i w:val="false"/>
                <w:color w:val="000000"/>
                <w:sz w:val="20"/>
              </w:rPr>
              <w:t>
оформления, чертежей и эскизов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 фактура (инвойс) по оказанию страховых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или иные платежные документы о стоимости страховых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полис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решением Коллегии Евразийской экономической комиссии</w:t>
            </w:r>
            <w:r>
              <w:rPr>
                <w:rFonts w:ascii="Times New Roman"/>
                <w:b w:val="false"/>
                <w:i w:val="false"/>
                <w:color w:val="000000"/>
                <w:sz w:val="20"/>
              </w:rPr>
              <w:t> </w:t>
            </w:r>
            <w:r>
              <w:rPr>
                <w:rFonts w:ascii="Times New Roman"/>
                <w:b w:val="false"/>
                <w:i/>
                <w:color w:val="000000"/>
                <w:sz w:val="20"/>
              </w:rPr>
              <w:t xml:space="preserve">от 19.02.2013 </w:t>
            </w:r>
            <w:r>
              <w:rPr>
                <w:rFonts w:ascii="Times New Roman"/>
                <w:b w:val="false"/>
                <w:i w:val="false"/>
                <w:color w:val="000000"/>
                <w:sz w:val="20"/>
              </w:rPr>
              <w:t>№ 22</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страхования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Котировки мировых бирж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Отгрузочный (упаковочный) лист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Интернет-заказ (дата и номер), в соответствии с которым были приобретены товары, таможенное декларирование которых осуществляется в рамках пилотного проекта (эксперимента), проводимого в соответствии с </w:t>
            </w:r>
            <w:r>
              <w:rPr>
                <w:rFonts w:ascii="Times New Roman"/>
                <w:b w:val="false"/>
                <w:i w:val="false"/>
                <w:color w:val="000000"/>
                <w:sz w:val="20"/>
              </w:rPr>
              <w:t>распоряжением</w:t>
            </w:r>
            <w:r>
              <w:rPr>
                <w:rFonts w:ascii="Times New Roman"/>
                <w:b w:val="false"/>
                <w:i w:val="false"/>
                <w:color w:val="000000"/>
                <w:sz w:val="20"/>
              </w:rPr>
              <w:t xml:space="preserve"> Совета Евразийской экономической комиссии от 5 апреля 2021 г. №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выданный таможенным органом декларанту по итогам проведения консультаций между таможенным органом и декларантом в целях обоснованного выбора стоимостной основы для определения таможенной стоимости товаров, ввозимых на таможенную территорию Евразийского экономического союза, соответствующей статьям 41 и 42 Таможенного кодекса Евразийского экономического союза (для Республики Армения и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решение по вопросам применения методов определения таможенной стоимости товаров, ввозимых на таможенную территорию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и сведения, которые декларант может представить в подтверждение заявленной таможенной стоимости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Документы, подтверждающие характеристики товаров, использованные при их классификации в соответствии с ТН ВЭД ЕАЭС, предварительное решение о классификации товаров в соответствии с ТН ВЭД ЕАЭС, 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решение о классификации товаров в соответствии с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внесении изменений (дополнений) в предварительное решение о классификации товаров в соответствии с ТН ВЭД ЕАЭС и (или) 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в области транспорта органа исполнительной власти государства – члена Евразийского экономического союза целевого назначения ввозимого товара в соответствии с примечанием 3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 государства – члена Евразийского экономического союза целевого назначения ввозимого товара в соответствии с примечанием 4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органа исполнительной власти, осуществляющего функции по выработке государственной политики и нормативно-правовому регулированию в сфере промышленности, государства – члена Евразийского экономического союза целевого назначения ввозимого товара в соответствии с примечанием 5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уполномоченного органа исполнительной власти государства – члена Евразийского экономического союза, необходимые для подтверждения классификационного кода товара в соответствии с примечаниями к ТН ВЭД ЕАЭС, за исключением документов, указанных в позициях с кодами 05019, 05020, 05022, 05024 – 05028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органа исполнительной власти, осуществляющего функции по контролю и надзору в сфере ветеринарии, карантина и защиты растений, государства – члена Евразийского экономического союза целевого назначения ввозимого товара в соответствии с примечанием 6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государства – члена Евразийского экономического союза, совместно с уполномоченным органом исполнительной власти, осуществляющим функции по оказанию государственных услуг и управлению государственным имуществом в сфере недропользования государства – члена Евразийского экономического союза, факта добычи нефти сырой в соответствии с примечаниями 8 и 10 к ТН ВЭД ЕАЭС, факта выработки стабильного газового конденсата в соответствии с примечанием 9 к ТН ВЭД ЕАЭС, выписка из государственного баланса запасов полезных ископаемых в соответствии с примечанием 10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органа исполнительной власти, уполномоченного правительством государства – члена Евразийского экономического союза, того, что ввозимый товар относится к высококачественной говядине в соответствии с примечанием 12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обороны государства – члена Евразийского экономического союза, целевого назначения ввозимого товара в соответствии с примечанием 14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органа исполнительной власти, осуществляющего функции по обеспечению реализации государственной политики и нормативно-правовому регулированию в сфере космической деятельности, государства – члена Евразийского экономического союза, целевого назначения ввозимого товара в соответствии с примечанием 13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планируемых поставках компонентов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заключенное Министерством экономического развития Российской Федерации и российским юридическим лицом, о ввозе товаров, предназначенных для промышленной сборки моторных транспортных средств товарных позиций 8701 – 8705 ТН ВЭД ЕАЭС, их узлов и агрегатов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соглашение к соглашению, заключенному Министерством экономического развития Российской Федерации и российским юридическим лицом, о ввозе товаров, предназначенных для промышленной сборки моторных транспортных средств товарных позиций 8701 – 8705 ТН ВЭД ЕАЭС, их узлов и агрегатов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 внесении изменений в соглашение, заключенное Министерством экономического развития Российской Федерации и российским юридическим лицом, о ввозе товаров, предназначенных для промышленной сборки моторных транспортных средств товарных позиций 8701 – 8705 ТН ВЭД ЕАЭС, их узлов и агрегатов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сведения, необходимые для целей классификации товара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Документы о происхождении товара и иные документы, связанные с происхождением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СТ-1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Непреференциальный сертификат о происхождении товара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решение о происхождении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происхождении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СТ-2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EAV</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СТ-3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EAS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связанные с происхождением товара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Документы, подтверждающие обеспечение исполнения обязанности по уплате таможенных пошлин, налогов, специальных, антидемпинговых, компенсационных пошлин, соблюдение целей и условий предоставления льгот по уплате таможенных платежей, изменение срока уплаты таможенных пошлин, налогов, а также документы, подтверждающие применение централизованного порядка уплаты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которыми установлены льготы по уплате таможенных платежей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целей и условий предоставления льгот по уплате таможенных платежей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Соглашение о применении централизованного порядка уплаты таможенных пошлин, налогов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которыми установлены основания для изменения сроков уплаты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наличие оснований для изменения сроков уплаты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которыми установлена возможность нахождения и (или) использования товаров на таможенной территории Евразийского экономического союза или за ее пределами без уплаты таможенных пошлин, налогов, специальных, антидемпинговых, компенсационных пошлин, за исключением Таможенного кодекса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возможность нахождения и (или) использования товаров на таможенной территории Евразийского экономического союза или за ее пределами без уплаты таможенных пошлин, налогов, специальных, антидемпинговых, компенсационных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таможенных пошлин, налогов, специальных, антидемпинговых, компенсационных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размера обеспечения исполнения обязанности по уплате таможенных пошлин, налогов, специальных, антидемпинговых, компенсационных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таможенного органа о предоставлении отсрочки или рассрочки уплаты ввозных таможенных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изменении срока уплаты налогов, взимаемых при ввозе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внесение денежных средств (денег) в качестве обеспечения исполнения обязанности по уплате таможенных пошлин, налогов, специальных, антидемпинговых, компенсационных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Банковская гарантия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поручительства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залога имущества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обеспечение исполнения обязанности по уплате таможенных пошлин, налогов, специальных, антидемпинговых, компенсационных пошлин иным способом, установленным законодательством государств-членов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соблюдение условий, при которых обеспечение исполнения обязанности по уплате таможенных пошлин, налогов, специальных, антидемпинговых, компенсационных пошлин не предоставляется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инвестиционного проекта по реестру инвестиционных проектов, соответствующих приоритетным видам деятельности (секторам экономики) государств – членов Евразийского экономического союза в соответствии с законодательством этих государств (для Республики Беларусь, Кыргызской Республики и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обеспечения исполнения обязанности по уплате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предоставленном обеспечении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расписка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защите и поощрении капиталовложений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лица, совершающего операции с прямогонным бензином, либо свидетельство о регистрации лица, совершающего операции с бензолом, параксилолом или ортоксилолом, либо свидетельство о регистрации лица, совершающего операции по переработке средних дистиллятов, либо свидетельство о регистрации лица, совершающего операции по переработке нефтяного сырья, либо свидетельство о регистрации лица, совершающего операции по переработке этана, либо свидетельство о регистрации лица, совершающего операции по переработке сжиженных углеводородных газов (для Российской Федерации)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Документы, подтверждающие условия помещения товаров под заявленные таможенные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условиях переработки товаров на таможенной территории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условиях переработки товаров вне таможенной территории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условиях переработки товаров для внутреннего потребления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вывозе товаров, помещенных под таможенную процедуру свободной таможенной зоны в Магаданской области Российской Федерации, предназначенных для собственных производственных и технологических нужд, на остальную часть территории Магаданской области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уполномоченного органа (организации) либо независимой экспертной организации государства – члена Евразийского экономического союза о нормах выхода продуктов переработки, образовавшихся в результате совершения операций по переработке на таможенной территории Евразийского экономического союза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устанавливающий стандартные нормы выхода продуктов переработки, образовавшихся в результате совершения операций по переработке на таможенной территории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государственного органа государств-членов</w:t>
            </w:r>
          </w:p>
          <w:p>
            <w:pPr>
              <w:spacing w:after="20"/>
              <w:ind w:left="20"/>
              <w:jc w:val="both"/>
            </w:pPr>
            <w:r>
              <w:rPr>
                <w:rFonts w:ascii="Times New Roman"/>
                <w:b w:val="false"/>
                <w:i w:val="false"/>
                <w:color w:val="000000"/>
                <w:sz w:val="20"/>
              </w:rPr>
              <w:t>
Евразийского экономического союза о возможности, способе и месте уничтожения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признании товара, изготовленного (полученного) с использованием иностранных товаров, помещенных под таможенную процедуру свободной таможенной зоны или таможенную процедуру свободного склада, товаром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признании товара, изготовленного (полученного) с использованием иностранных товаров, помещенных под таможенную процедуру свободной таможенной зоны или таможенную процедуру свободного склада, не являющимся товаром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свидетельствующий о включении лица в Реестр владельцев свободных</w:t>
            </w:r>
          </w:p>
          <w:p>
            <w:pPr>
              <w:spacing w:after="20"/>
              <w:ind w:left="20"/>
              <w:jc w:val="both"/>
            </w:pPr>
            <w:r>
              <w:rPr>
                <w:rFonts w:ascii="Times New Roman"/>
                <w:b w:val="false"/>
                <w:i w:val="false"/>
                <w:color w:val="000000"/>
                <w:sz w:val="20"/>
              </w:rPr>
              <w:t>
Складов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регистрацию лица в качестве резидента (участника, субъекта) свободной (специальной, особой) экономической зоны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(договор) об осуществлении (ведении) деятельности на территории свободной (специальной, особой) экономической зоны (договор об условиях деятельности в свободной (специальной, особой) экономической зоне, инвестиционная декларация, предпринимательская программа)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об оказании услуг по складированию (хранению) товаров, погрузке (разгрузке) товаров и иным грузовым операциям, связанным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заключенный между лицом, не являющимся резидентом (участником, субъектом) портовой свободной (специальной, особой) экономической зоны или логистической свободной (специальной, особой) экономической зоны, и резидентом (участником, субъектом) портовой свободной (специальной, особой) экономической зоны или логистической свободной (специальной, особой) экономической зоны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статус товаров Евразийского экономического союза, перевозимых с территории свободной (специальной, особой) экономической зоны на остальную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предусмотренные Решением Коллегии Евразийской экономической комиссии от 7 ноября 2017 г. №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подтверждающие условия помещения товаров под заявленные таможенные процедуры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Дополнительные документы, подтверждающие сведения, заявляемые (указываемые) в таможенных документах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весовой сертификат транспортного средства, выдаваемый в соответствии с Международной конвенцией о согласовании условий проведения контроля грузов на границах, принятой в г. Женеве 21 октября 1982 года, или международный сертификат взвешивания грузовых транспортных средств, выдаваемый в соответствии с </w:t>
            </w:r>
            <w:r>
              <w:rPr>
                <w:rFonts w:ascii="Times New Roman"/>
                <w:b w:val="false"/>
                <w:i w:val="false"/>
                <w:color w:val="000000"/>
                <w:sz w:val="20"/>
              </w:rPr>
              <w:t>Соглашением</w:t>
            </w:r>
            <w:r>
              <w:rPr>
                <w:rFonts w:ascii="Times New Roman"/>
                <w:b w:val="false"/>
                <w:i w:val="false"/>
                <w:color w:val="000000"/>
                <w:sz w:val="20"/>
              </w:rPr>
              <w:t xml:space="preserve"> о введении международного сертификата взвешивания грузовых транспортных средств на территориях государств–участников Содружества Независимых Государств, принятым в г. Чолпон-Ате 16 апреля 2004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проезд автомобильного транспортного средства иностранного государства по территории государства–члена Евразийского экономического союза, выданное уполномоченным органом государства–члена Евразийского экономического союза, по территории которого будет осуществляться проезд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проезд транспортного средства, максимальные весовые и (или) габаритные размеры которого превышают допустимые параметры, установленные для проезда по автомобильным дорогам общего пользования (специальное разрешение), выданное уполномоченным органом государства–члена Евразийского экономического союза, по территории которого будет осуществляться проезд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Многостороннее разрешение на проезд автомобильного транспортного средства иностранного государства по территории государства–члена Евразийского экономического союза, выданное в рамках системы разрешений Европейской конференции министров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(специальное разрешение) на проезд автомобильного транспортного средства иностранного государства по территории государства–члена Евразийского экономического союза с территории или на территорию государства, не являющегося членом Евразийского экономического союза и не являющегося государством, в котором зарегистрировано это транспортное средство, выданное уполномоченным органом государства – члена Евразийского экономического союза, по территории которого будет осуществляться проезд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(специальное разрешение) на проезд автомобильного транспортного средства иностранного государства с опасным грузом по территории государства–члена Евразийского экономического союза, выданное уполномоченным органом государства – члена Евразийского экономического союза, по территории которого будет осуществляться проезд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свидетельствующий о включении лица в Реестр уполномоченных экономических операторов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18.12.2014 </w:t>
            </w:r>
            <w:r>
              <w:rPr>
                <w:rFonts w:ascii="Times New Roman"/>
                <w:b w:val="false"/>
                <w:i w:val="false"/>
                <w:color w:val="000000"/>
                <w:sz w:val="20"/>
              </w:rPr>
              <w:t>№ 237</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Транзитная декларация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документы иностранных государств, используемые для таможенных целей в соответствии с международными договорами в рамках Евразийского экономического союза и международными договорами Евразийского экономического союза с третьей стороной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приобретение акцизных (специальных) марок для маркировки подакцизных (маркируемых)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ценовой информации, используемые для расчета скорректированной таможенной стоимости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таможенной стоимости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уведомления о размещении товаров в зоне таможенного контроля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материалы: фотографии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материалы: схемы, чертежи, рисунки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материалы: технические и технологические документы, каталоги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графические материалы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допущении транспортного средства международной перевозки к перевозке товаров под таможенными пломбами и печатями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завершении процедуры таможенного транзита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 регистрации документов, представленных для помещения товаров на временное хранение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возврата транспортного средства и товара, оформленный должностными лицами государственных органов государства–члена Евразийского экономического союза, осуществляющими контроль в автомобильном пункте пропуска (для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ветеринарно-санитарного досмотра, оформленный должностным лицом государственного органа государства–члена Евразийского экономического союза, осуществляющим ветеринарно-санитарный контроль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карантинного фитосанитарного контроля (надзора), оформленный должностным лицом государственного органа государства–члена Евразийского экономического союза, осуществляющим карантинный фитосанитарный контроль (надзор)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санитарно-карантинного осмотра (досмотра), оформленный должностным лицом государственного органа государства–члена Евразийского экономического союза, осуществляющим санитарно-карантинный контроль (для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на товары в отношении ранее ввезенных товаров, идентичных декларируемым товарам, заявленная таможенная стоимость которых принята таможенным органом по результатам дополнительной проверки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сделках с древесиной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внесении изменений (дополнений) в декларацию на товары (решение таможенного органа о внесении изменений и (или) дополнений в сведения, указанные в декларации на товары, по форме, утвержденной Евразийской экономической комиссией, решение таможенного органа о взыскании таможенных платежей, процентов, пеней, акт таможенной проверки)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свидетельствующий о включении лица в реестр таможенных представителей, или регистрационный номер лица в реестре таможенных представителей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на товары, за исключением документа, указанного в позиции с кодом 09031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на транспортное средство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выпуске товаров до подачи декларации на товары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признание таможенным органом в соответствии с законодательством государств – членов Евразийского экономического союза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конфискацию или обращение товаров в собственность (доход) государства – члена Евразийского экономического союза в соответствии с законодательством этого государства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 задержании товаров и документов на них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ввозимых без маркировки товаров, предусмотренный порядком согласования таможенным органом ввоза без маркировки товаров, подлежащих маркировке, аккредитованными в Республике Армения дипломатическими представительствами и консульскими учреждениями, а также приравненными к ним международными организациями, установленным постановлением Правительства Республики Армения от 13 июля 2017 г. № 822-н**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предоставления сведений о товарах, перевозимых между государствами – членами Евразийского экономического союза (для Республики Армения)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свидетельство специалиста по таможенному оформлению (для Республики Армения)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в реестр таможенных перевозчиков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транспортного средства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на товары электронной торговли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 на товары, содержащие в своем составе элементы, классифицируемые в товарной позиции 2844 ТН ВЭД ЕАЭС, подтверждающая наличие в этих товарах ядерных материалов и (или) радиоактивных веществ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(сертификат) радиоактивных веществ (радионуклидных источников)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о внесении изменений (дополнений) в таможенные документы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приходный ордер или иной таможенный документ, в котором исчислены суммы таможенных пошлин, налогов, уплаченных при ввозе в государство – член Евразийского экономического союза, присоединившееся к Евразийскому экономическому союзу, автомобилей легковых и прочих моторных транспортных средств, классифицируемых в товарных позициях 8702 и 8703, субпозициях 8704 21 и 8704 31 ТН ВЭД ЕАЭС, по ставкам, применяемым этим государством в соответствии с международным договором о присоединении к Евразийскому экономическому союзу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приходный ордер или иной таможенный документ, заполненный в отношении автомобилей легковых и прочих моторных транспортных средств, классифицируемых в товарных позициях 8702 и 8703, субпозициях 8704 21 и 8704 31 ТН ВЭД ЕАЭС, в целях исчисления и уплаты таможенных пошлин, налогов в размере разницы сумм, уплаченных при ввозе указанных транспортных средств в государство – член Евразийского экономического союза, присоединившееся к Евразийскому экономическому союзу, по ставкам, применяемым этим государством в соответствии с международным договором о присоединении к Евразийскому экономическому союзу, и сумм, подлежащих уплате по ставкам, установленным в соответствии с Таможенным кодексом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приходный ордер (за исключением документов, указанных в позициях с кодами 09054 и 09055)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свидетельствующий о включении лица в реестр операторов электронной торговли, или регистрационный номер лица в реестре операторов электронной торговли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01.06.2021 </w:t>
            </w:r>
            <w:r>
              <w:rPr>
                <w:rFonts w:ascii="Times New Roman"/>
                <w:b w:val="false"/>
                <w:i w:val="false"/>
                <w:color w:val="ff0000"/>
                <w:sz w:val="20"/>
              </w:rPr>
              <w:t>№ 62</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Сведения, заявляемые (указываемые) в таможенных документах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заявленного срока временного ввоза товаров и признак продолжительности действия заявленной таможенной процедуры временного ввоза (допуска) (цифра "1", если срок временного ввоза составляет менее одного года, или цифра "2", если срок временного ввоза составляет один год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заявленного срока временного вывоза товаров и признак продолжительности действия заявленной таможенной процедуры временного вывоза (цифра "1", если срок временного вывоза составляет менее одного года, или цифра "2", если срок временного вывоза составляет один год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переработки товаров, если декларация на товары используется в качестве документа об условиях переработки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операций по переработке товаров при помещении под таможенную процедуру выпуска для внутреннего потребления продуктов переработки товаров, помещенных под таможенную процедуру переработки вне таможенной территории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переработки на таможенной территории, вне таможенной территории или для внутреннего потребления, если такая переработка осуществляется на основании документа об условиях переработки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18.12.2014 </w:t>
            </w:r>
            <w:r>
              <w:rPr>
                <w:rFonts w:ascii="Times New Roman"/>
                <w:b w:val="false"/>
                <w:i w:val="false"/>
                <w:color w:val="000000"/>
                <w:sz w:val="20"/>
              </w:rPr>
              <w:t>№ 237</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фактической продолжительности действия таможенной процедуры временного ввоза (допуска) (цифра "1", если срок временного ввоза составляет менее одного года, или цифра "2", если срок временного ввоза составляет один год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фактической продолжительности действия таможенной процедуры временного вывоза (цифра "1", если срок временного вывоза составляет менее одного года, или цифра "2", если срок временного вывоза составляет один год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день срока временного нахождения и использования на таможенной территории Евразийского экономического союза товаров в соответствии с таможенной процедурой временного ввоза (допуска) без уплаты ввозных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Республики Казахстан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Российской Федерации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Российской Федерации от 05.05.2011 № 339 "О предоставлении из федерального бюджета субсидий на возмещение затрат по уплате ввозной таможенной пошлины и налога на добавленную стоимость,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(только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Республики Армения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Кыргызской Республики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административного процесса по административному таможенному правонарушению, предметом которого являются приобретенные товары, и о неустановленнии лица, совершившего административное таможенное правонарушение, предметом которого являются эти товары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уничтожения товаров, помещенных под таможенную процедуру уничтожения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хранения товаров на таможенном складе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государственной регистрации специализированной пищевой продукции или государственной регистрации пищевой продукции нового вида в соответствии с техническим регламентом Таможенного союза "О безопасности пищевой продукции" (ТР ТС 021/2011), утвержденным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9 декабря 2011 г. №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декларации на товары, поданной в соответствии со статьей 114 Таможенного кодекса Евразийского экономического союза, заявляемые в установленных случаях в таможенных документах, за исключением декларации на товары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уведомлении о прибытии товаров на таможенную территорию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Информационный ресурс в информационно-телекоммуникационной сети "Интернет"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радиоэлектронных средств и (или) высокочастотных устройств гражданского назначения, в том числе встроенных либо входящих в состав других товаров, в единый реестр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лекарственных средств в единый реестр зарегистрированных лекарственных средств Евразийского экономического союза, предусмотренный статьей 14 Соглашения о единых принципах и правилах обращения лекарственных средств в рамках Евразийского экономического союза от 23 декабря 2014 года, или в соответствующий государственный реестр лекарственных средств государства – члена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соответствующей нотификации в единый реестр нотификаций о характеристиках шифровальных (криптографических) средств и товаров, их содержащих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таможенного органа в соответствии с классификатором таможенных органов государств – членов Евразийского экономического союза, в регионе деятельности которого товары будут храниться на таможенном складе либо в местах, не являющихся таможенными складами, в случаях, предусмотренных </w:t>
            </w:r>
            <w:r>
              <w:rPr>
                <w:rFonts w:ascii="Times New Roman"/>
                <w:b w:val="false"/>
                <w:i w:val="false"/>
                <w:color w:val="000000"/>
                <w:sz w:val="20"/>
              </w:rPr>
              <w:t>пунктом 4</w:t>
            </w:r>
            <w:r>
              <w:rPr>
                <w:rFonts w:ascii="Times New Roman"/>
                <w:b w:val="false"/>
                <w:i w:val="false"/>
                <w:color w:val="000000"/>
                <w:sz w:val="20"/>
              </w:rPr>
              <w:t xml:space="preserve"> статьи 155 Таможенного кодекса Евразийского экономического союза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подтверждающего включение юридического лица в реестр владельцев таможенных складов (номер свидетельства о включении юридического лица в реестр владельцев таможенных складов), или регистрационный номер юридического лица в реестре владельцев таможенных складов, или регистрационный номер сведений о включении юридического лица в реестр владельцев таможенных складов для таможенных складов открытого типа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подтверждающего включение юридического лица в реестр владельцев таможенных складов (номер свидетельства о включении юридического лица в реестр владельцев таможенных складов), или регистрационный номер юридического лица в реестре владельцев таможенных складов, или регистрационный номер сведений о включении юридического лица в реестр владельцев таможенных складов для таможенных складов закрытого типа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документа, разрешающего хранение товаров в местах, не являющихся таможенными складами, а в случае, если в соответствии с законодательством государств – членов Евразийского экономического союза ведется учет зон таможенного контроля, – номер зоны таможенного контроля (регистрационный номер зоны таможенного контроля), где будет осуществляться хранение товаров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155 Таможенного кодекса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подтверждающего включение юридического лица в реестр владельцев магазинов беспошлинной торговли (номер свидетельства о включении юридического лица в реестр владельцев магазинов беспошлинной торговли), или регистрационный номер юридического лица в реестре владельцев магазинов беспошлинной торговли, или регистрационный номер сведений о включении юридического лица в реестр владельцев магазинов беспошлинной торговли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окончания срока, установленного таможенным органом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205 Таможенного кодекса Евразийского экономического союза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окончания срока, установленного таможенным органом в соответствии с </w:t>
            </w:r>
            <w:r>
              <w:rPr>
                <w:rFonts w:ascii="Times New Roman"/>
                <w:b w:val="false"/>
                <w:i w:val="false"/>
                <w:color w:val="000000"/>
                <w:sz w:val="20"/>
              </w:rPr>
              <w:t>пунктом 6</w:t>
            </w:r>
            <w:r>
              <w:rPr>
                <w:rFonts w:ascii="Times New Roman"/>
                <w:b w:val="false"/>
                <w:i w:val="false"/>
                <w:color w:val="000000"/>
                <w:sz w:val="20"/>
              </w:rPr>
              <w:t xml:space="preserve"> статьи 213 Таможенного кодекса Евразийского экономического союза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Соглашение, заключаемое между Федеральной таможенной службой и управляющей компанией инновационного научно-технологического центра, о предоставлении из федерального бюджета субсидии в порядке, установленном постановлением Правительства Российской Федерации от 15 сентября 2020 г. № 1443 (для Российской Федерации)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утилизационного сбора (для Республики Беларусь и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интернет-площадки (интернет-магазина)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Документы, подтверждающие полномочия лица, подающего таможенный документ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таможенным представителем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полномочия руководителя декларанта (либо руководителя лица, подающего заявление о выпуске товаров до подачи декларации на товары, либо руководителя лица, представившего сертификат обеспечения исполнения обязанности по уплате таможенных пошлин, налогов) или руководителя таможенного представителя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Доверенность или иной документ, удостоверяющий полномочия работника на совершение действий от имени декларанта (либо лица, подающего заявление о выпуске товаров до подачи декларации на товары, либо лица, представившего сертификат обеспечения исполнения обязанности по уплате таможенных пошлин, налогов) или таможенного представителя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транспортной экспедиции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Таможенные документы о результатах проведения таможенного контроля и таможенной экспертизы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таможенного досмотра (таможенного осмотра), за исключением документов, поименованных в позициях с кодами 12003 и 12006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таможенного досмотра (таможенного осмотра) товаров, перемещаемых через таможенную границу Евразийского экономического союза физическими лицами для личного пользования в сопровождаемом багаже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личного таможенного досмотра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таможенного осмотра помещений и территорий</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таможенного досмотра (таможенного осмотра) товаров, пересылаемых в международных почтовых отправлениях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или иной документ, составленные по результатам проведения камеральной таможенной проверки и оформленные в соответствии с законодательством государств – членов Евразийского экономического союза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или иной документ, составленные по результатам проведения выездной таможенной проверки и оформленные в соответствии с законодательством государств – членов Евразийского экономического союза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таможенного эксперта (эксперта)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или иной документ, составленные по результатам проверки таможенных, иных документов и (или) сведений и оформленные в соответствии с законодательством государств – членов Евразийского экономического союза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результатам таможенного контроля:</w:t>
            </w:r>
          </w:p>
          <w:p>
            <w:pPr>
              <w:spacing w:after="20"/>
              <w:ind w:left="20"/>
              <w:jc w:val="both"/>
            </w:pPr>
            <w:r>
              <w:rPr>
                <w:rFonts w:ascii="Times New Roman"/>
                <w:b w:val="false"/>
                <w:i w:val="false"/>
                <w:color w:val="000000"/>
                <w:sz w:val="20"/>
              </w:rPr>
              <w:t>
решение о признании товаров незаконно перемещенными через таможенную границу;</w:t>
            </w:r>
          </w:p>
          <w:p>
            <w:pPr>
              <w:spacing w:after="20"/>
              <w:ind w:left="20"/>
              <w:jc w:val="both"/>
            </w:pPr>
            <w:r>
              <w:rPr>
                <w:rFonts w:ascii="Times New Roman"/>
                <w:b w:val="false"/>
                <w:i w:val="false"/>
                <w:color w:val="000000"/>
                <w:sz w:val="20"/>
              </w:rPr>
              <w:t>
решение о признании лица, участвующего в незаконном перемещении товара (товаров), несущим солидарную с лицом, незаконно перемещающим товар (товары) через таможенную границу, обязанность по уплате таможенных пошлин, налогов, специальных, антидемпинговых, компенсационных пошлин;</w:t>
            </w:r>
          </w:p>
          <w:p>
            <w:pPr>
              <w:spacing w:after="20"/>
              <w:ind w:left="20"/>
              <w:jc w:val="both"/>
            </w:pPr>
            <w:r>
              <w:rPr>
                <w:rFonts w:ascii="Times New Roman"/>
                <w:b w:val="false"/>
                <w:i w:val="false"/>
                <w:color w:val="000000"/>
                <w:sz w:val="20"/>
              </w:rPr>
              <w:t>
решение о признании лица, которое приобрело в собственность или во владение незаконно ввезенный товар, несущим солидарную с лицом, незаконно перемещающим товар (товары) через таможенную границу, обязанность по уплате таможенных пошлин, налогов, специальных, антидемпинговых, компенсационных пошлин (для Российской Федерации)</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о результатах проведения таможенного контроля и таможенной экспертизы".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Документы, подтверждающие соблюдение условий ввоза товаров для личного пользования с освобождением от уплаты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выданный в соответствии с законодательством государства – члена Евразийского экономического союза, удостоверяющий статус сотрудника**** или члена его семьи и подтверждающий, что в течение текущего календарного года таким сотрудником или членом его семьи товары для личного пользования не ввозились на таможенную территорию Евразийского экономического союза с освобождением от уплаты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удостоверяющий статус сотрудника**** или члена его семьи и подтверждающий прекращение работы такого сотрудника в дипломатическом представительстве, консульском учреждении или представительстве государства –члена Евразийского экономического союза при международной организации, расположенных за пределами таможенной территории Евразийского экономического союза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выданный в соответствии с законодательством государства – члена Евразийского экономического союза, удостоверяющий статус сотрудника****, товары для личного пользования которого ввозятся, и подтверждающий смерть, тяжелую болезнь сотрудника или иную объективную причину, по которой ввоз таких товаров не может быть осуществлен сотрудником самостоятельно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в соответствии с законодательством государства – члена Евразийского экономического союза факт и срок работы (службы) физического лица государства – члена Евразийского экономического союза в иностранном государстве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в соответствии с законодательством государства – члена Евразийского экономического союза факт временного проживания физического лица государства – члена Евразийского экономического союза в иностранном государстве в течение не менее 12 месяцев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в соответствии с законодательством государства – члена Евразийского экономического союза факт получения ввозимых товаров физическим лицом государства – члена Евразийского экономического союза в наследство (признания наследуемым имуществом)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в соответствии с законодательством государства – члена Евразийского экономического союза признание иностранного физического лица переселившимся на постоянное место жительства в государство – член Евразийского экономического союза, или документ, подтверждающий получение таким лицом статуса беженца или вынужденного переселенца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работу в государстве – члене Евразийского экономического союза в сферах деятельности, определенных в соответствии с законодательством государства – члена Евразийского экономического союза, выданное иностранному физическому лицу</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в соответствии с законодательством государства – члена Евразийского экономического союза отнесение культурных ценностей, документов национальных архивных фондов и оригиналов архивных документов, включенных в предусмотренный </w:t>
            </w:r>
            <w:r>
              <w:rPr>
                <w:rFonts w:ascii="Times New Roman"/>
                <w:b w:val="false"/>
                <w:i w:val="false"/>
                <w:color w:val="000000"/>
                <w:sz w:val="20"/>
              </w:rPr>
              <w:t>пунктом 4</w:t>
            </w:r>
            <w:r>
              <w:rPr>
                <w:rFonts w:ascii="Times New Roman"/>
                <w:b w:val="false"/>
                <w:i w:val="false"/>
                <w:color w:val="000000"/>
                <w:sz w:val="20"/>
              </w:rPr>
              <w:t xml:space="preserve"> Протокола о мерах нетарифного регулирования в отношении третьих стран (приложение № 7 к Договору о Евразийском экономическом союзе от 29 мая 2014 года) единый перечень товаров, к которым применяются меры нетарифного регулирования в торговле с третьими странами, к таковым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нахождение авто- и мототранспортного средств, прицепов к авто- и мототранспортным средствам, являющихся транспортными средствами для личного пользования, в собственности иностранного физического лица, признанного переселившимся на постоянное место жительства в государство – член Евразийского экономического союза или получившего статус беженца, вынужденного переселенца, и их регистрацию на такое иностранное физическое лицо, оформленный (выданный) в стране предыдущего проживания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Документы, используемые в сфере интеллектуальной собственности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устанавливающие права на объекты интеллектуальной собственности, в том числе свидетельство </w:t>
            </w:r>
          </w:p>
          <w:p>
            <w:pPr>
              <w:spacing w:after="20"/>
              <w:ind w:left="20"/>
              <w:jc w:val="both"/>
            </w:pPr>
            <w:r>
              <w:rPr>
                <w:rFonts w:ascii="Times New Roman"/>
                <w:b w:val="false"/>
                <w:i w:val="false"/>
                <w:color w:val="000000"/>
                <w:sz w:val="20"/>
              </w:rPr>
              <w:t>о регистрации объекта интеллектуальной собственности, документы о наличии правовой охраны объекта интеллектуальной собственности, договор о передаче, уступке, отчуждении исключительного права на объекты интеллектуальной собственности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право на использование объектов интеллектуальной собственности (лицензионный, (сублицензионный) договор о представлении права использования объекта интеллектуальной собственности, договор коммерческой концессии (франчайзинга), договор коммерческой субконцессии (комплексной сублицензии, комплексной предпринимательской сублицензии)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согласие правообладателя на введение товаров, содержащих объекты интеллектуальной собственности, в гражданский оборот на таможенной территории Евразийского экономического союза, в том числе дилерский, дистрибьюторский договор, письменное согласие, за исключением поименованных в позиции 14020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Под сотрудниками понимаются глава дипломатического представительства государства – члена Евразийского экономического союза (далее соответственно – государство-член, Союз), расположенного за пределами таможенной территории Союза, члены дипломатического и административно-технического персонала дипломатического представительства государства-члена, расположенного за пределами таможенной территории Союза, глава консульского учреждения и иные консульские должностные лица консульского учреждения государства-члена, расположенного за пределами таможенной территории Союза, консульские служащие консульского учреждения государства-члена, расположенного за пределами таможенной территории Союза, сотрудники представительства государства-члена при международной организации, расположенного за пределами таможенной территории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9</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23" w:id="23"/>
    <w:p>
      <w:pPr>
        <w:spacing w:after="0"/>
        <w:ind w:left="0"/>
        <w:jc w:val="left"/>
      </w:pPr>
      <w:r>
        <w:rPr>
          <w:rFonts w:ascii="Times New Roman"/>
          <w:b/>
          <w:i w:val="false"/>
          <w:color w:val="000000"/>
        </w:rPr>
        <w:t xml:space="preserve"> Классификатор видов налогов, сборов и иных платежей, взимание которых возложено на таможенные органы</w:t>
      </w:r>
    </w:p>
    <w:bookmarkEnd w:id="23"/>
    <w:p>
      <w:pPr>
        <w:spacing w:after="0"/>
        <w:ind w:left="0"/>
        <w:jc w:val="both"/>
      </w:pPr>
      <w:r>
        <w:rPr>
          <w:rFonts w:ascii="Times New Roman"/>
          <w:b w:val="false"/>
          <w:i w:val="false"/>
          <w:color w:val="ff0000"/>
          <w:sz w:val="28"/>
        </w:rPr>
        <w:t xml:space="preserve">
      Сноска. Приложение 9 с изменениями, внесенными решениями Комиссии таможенного союза от 07.04.2011 </w:t>
      </w:r>
      <w:r>
        <w:rPr>
          <w:rFonts w:ascii="Times New Roman"/>
          <w:b w:val="false"/>
          <w:i w:val="false"/>
          <w:color w:val="ff0000"/>
          <w:sz w:val="28"/>
        </w:rPr>
        <w:t>№ 719</w:t>
      </w:r>
      <w:r>
        <w:rPr>
          <w:rFonts w:ascii="Times New Roman"/>
          <w:b w:val="false"/>
          <w:i w:val="false"/>
          <w:color w:val="ff0000"/>
          <w:sz w:val="28"/>
        </w:rPr>
        <w:t xml:space="preserve"> (вступает в силу с 01.07.2011); решениями Коллегии Евразийской экономической комиссии от 23.08.2012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18.10.2012 </w:t>
      </w:r>
      <w:r>
        <w:rPr>
          <w:rFonts w:ascii="Times New Roman"/>
          <w:b w:val="false"/>
          <w:i w:val="false"/>
          <w:color w:val="ff0000"/>
          <w:sz w:val="28"/>
        </w:rPr>
        <w:t>№ 188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25.02.2014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18.12.2014 </w:t>
      </w:r>
      <w:r>
        <w:rPr>
          <w:rFonts w:ascii="Times New Roman"/>
          <w:b w:val="false"/>
          <w:i w:val="false"/>
          <w:color w:val="ff0000"/>
          <w:sz w:val="28"/>
        </w:rPr>
        <w:t>№ 237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18.08.2015 </w:t>
      </w:r>
      <w:r>
        <w:rPr>
          <w:rFonts w:ascii="Times New Roman"/>
          <w:b w:val="false"/>
          <w:i w:val="false"/>
          <w:color w:val="ff0000"/>
          <w:sz w:val="28"/>
        </w:rPr>
        <w:t>№ 91</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п.2</w:t>
      </w:r>
      <w:r>
        <w:rPr>
          <w:rFonts w:ascii="Times New Roman"/>
          <w:b w:val="false"/>
          <w:i w:val="false"/>
          <w:color w:val="ff0000"/>
          <w:sz w:val="28"/>
        </w:rPr>
        <w:t xml:space="preserve">); от 22.12.2015 </w:t>
      </w:r>
      <w:r>
        <w:rPr>
          <w:rFonts w:ascii="Times New Roman"/>
          <w:b w:val="false"/>
          <w:i w:val="false"/>
          <w:color w:val="ff0000"/>
          <w:sz w:val="28"/>
        </w:rPr>
        <w:t>№ 168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ff0000"/>
          <w:sz w:val="28"/>
        </w:rPr>
        <w:t>№ 54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24.04.2017 </w:t>
      </w:r>
      <w:r>
        <w:rPr>
          <w:rFonts w:ascii="Times New Roman"/>
          <w:b w:val="false"/>
          <w:i w:val="false"/>
          <w:color w:val="ff0000"/>
          <w:sz w:val="28"/>
        </w:rPr>
        <w:t>№ 33</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2</w:t>
      </w:r>
      <w:r>
        <w:rPr>
          <w:rFonts w:ascii="Times New Roman"/>
          <w:b w:val="false"/>
          <w:i w:val="false"/>
          <w:color w:val="ff0000"/>
          <w:sz w:val="28"/>
        </w:rPr>
        <w:t xml:space="preserve">); от 14.11.2017 </w:t>
      </w:r>
      <w:r>
        <w:rPr>
          <w:rFonts w:ascii="Times New Roman"/>
          <w:b w:val="false"/>
          <w:i w:val="false"/>
          <w:color w:val="ff0000"/>
          <w:sz w:val="28"/>
        </w:rPr>
        <w:t>№ 149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22.05.2018 </w:t>
      </w:r>
      <w:r>
        <w:rPr>
          <w:rFonts w:ascii="Times New Roman"/>
          <w:b w:val="false"/>
          <w:i w:val="false"/>
          <w:color w:val="ff0000"/>
          <w:sz w:val="28"/>
        </w:rPr>
        <w:t>№ 81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08.10.2019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21.04.2020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24.11.2020 </w:t>
      </w:r>
      <w:r>
        <w:rPr>
          <w:rFonts w:ascii="Times New Roman"/>
          <w:b w:val="false"/>
          <w:i w:val="false"/>
          <w:color w:val="ff0000"/>
          <w:sz w:val="28"/>
        </w:rPr>
        <w:t>№ 154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04.04.2023 </w:t>
      </w:r>
      <w:r>
        <w:rPr>
          <w:rFonts w:ascii="Times New Roman"/>
          <w:b w:val="false"/>
          <w:i w:val="false"/>
          <w:color w:val="ff0000"/>
          <w:sz w:val="28"/>
        </w:rPr>
        <w:t>№ 45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22.08.2023 </w:t>
      </w:r>
      <w:r>
        <w:rPr>
          <w:rFonts w:ascii="Times New Roman"/>
          <w:b w:val="false"/>
          <w:i w:val="false"/>
          <w:color w:val="ff0000"/>
          <w:sz w:val="28"/>
        </w:rPr>
        <w:t>№ 124</w:t>
      </w:r>
      <w:r>
        <w:rPr>
          <w:rFonts w:ascii="Times New Roman"/>
          <w:b w:val="false"/>
          <w:i w:val="false"/>
          <w:color w:val="ff0000"/>
          <w:sz w:val="28"/>
        </w:rPr>
        <w:t xml:space="preserve"> (вступают в силу по истечении 30 календарных дней с даты официального опубликования); от 28.08.2023 </w:t>
      </w:r>
      <w:r>
        <w:rPr>
          <w:rFonts w:ascii="Times New Roman"/>
          <w:b w:val="false"/>
          <w:i w:val="false"/>
          <w:color w:val="ff0000"/>
          <w:sz w:val="28"/>
        </w:rPr>
        <w:t>№ 132</w:t>
      </w:r>
      <w:r>
        <w:rPr>
          <w:rFonts w:ascii="Times New Roman"/>
          <w:b w:val="false"/>
          <w:i w:val="false"/>
          <w:color w:val="ff0000"/>
          <w:sz w:val="28"/>
        </w:rPr>
        <w:t xml:space="preserve"> (вступает в силу с 01.10.2023); от 08.12.2023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04.09.2024 </w:t>
      </w:r>
      <w:r>
        <w:rPr>
          <w:rFonts w:ascii="Times New Roman"/>
          <w:b w:val="false"/>
          <w:i w:val="false"/>
          <w:color w:val="ff0000"/>
          <w:sz w:val="28"/>
        </w:rPr>
        <w:t>№ 10</w:t>
      </w:r>
      <w:r>
        <w:rPr>
          <w:rFonts w:ascii="Times New Roman"/>
          <w:b w:val="false"/>
          <w:i w:val="false"/>
          <w:color w:val="ff0000"/>
          <w:sz w:val="28"/>
        </w:rPr>
        <w:t>4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платежа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Виды платежей, применяемых на всей таможенной</w:t>
            </w:r>
            <w:r>
              <w:rPr>
                <w:rFonts w:ascii="Times New Roman"/>
                <w:b w:val="false"/>
                <w:i w:val="false"/>
                <w:color w:val="000000"/>
                <w:sz w:val="20"/>
              </w:rPr>
              <w:t xml:space="preserve"> </w:t>
            </w:r>
            <w:r>
              <w:rPr>
                <w:rFonts w:ascii="Times New Roman"/>
                <w:b/>
                <w:i w:val="false"/>
                <w:color w:val="000000"/>
                <w:sz w:val="20"/>
              </w:rPr>
              <w:t>территории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совершение таможенных операций (за таможенное декларирование товаров, за таможенное оформление товаров, за таможенные операции)*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таможенное сопровождение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Ввозная таможенная пошлина (иные пошлины, налоги и сборы, имеющие эквивалентное действие), обязанность по уплате которой возникла с 1 сентября 2010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Ввозная таможенная пошлина, обязанность по уплате которой возникла до 1 сентября 2010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пошлина, установленная в соответствии с Протоколом о применении специальных защитных, антидемпинговых и компенсационных мер по отношению к третьим странам (</w:t>
            </w:r>
            <w:r>
              <w:rPr>
                <w:rFonts w:ascii="Times New Roman"/>
                <w:b w:val="false"/>
                <w:i w:val="false"/>
                <w:color w:val="000000"/>
                <w:sz w:val="20"/>
              </w:rPr>
              <w:t>приложение № 8</w:t>
            </w:r>
            <w:r>
              <w:rPr>
                <w:rFonts w:ascii="Times New Roman"/>
                <w:b w:val="false"/>
                <w:i w:val="false"/>
                <w:color w:val="000000"/>
                <w:sz w:val="20"/>
              </w:rPr>
              <w:t xml:space="preserve"> к Договору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Антидемпинговая пошлина, установленная в соответствии с Протоколом о применении специальных защитных, антидемпинговых и компенсационных мер по отношению к третьим странам (</w:t>
            </w:r>
            <w:r>
              <w:rPr>
                <w:rFonts w:ascii="Times New Roman"/>
                <w:b w:val="false"/>
                <w:i w:val="false"/>
                <w:color w:val="000000"/>
                <w:sz w:val="20"/>
              </w:rPr>
              <w:t>приложение № 8</w:t>
            </w:r>
            <w:r>
              <w:rPr>
                <w:rFonts w:ascii="Times New Roman"/>
                <w:b w:val="false"/>
                <w:i w:val="false"/>
                <w:color w:val="000000"/>
                <w:sz w:val="20"/>
              </w:rPr>
              <w:t xml:space="preserve"> к Договору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Компенсационная пошлина, установленная в соответствии с Протоколом о применении специальных защитных, антидемпинговых и компенсационных мер по отношению к третьим странам (</w:t>
            </w:r>
            <w:r>
              <w:rPr>
                <w:rFonts w:ascii="Times New Roman"/>
                <w:b w:val="false"/>
                <w:i w:val="false"/>
                <w:color w:val="000000"/>
                <w:sz w:val="20"/>
              </w:rPr>
              <w:t>приложение № 8</w:t>
            </w:r>
            <w:r>
              <w:rPr>
                <w:rFonts w:ascii="Times New Roman"/>
                <w:b w:val="false"/>
                <w:i w:val="false"/>
                <w:color w:val="000000"/>
                <w:sz w:val="20"/>
              </w:rPr>
              <w:t xml:space="preserve"> к Договору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по единым ставкам в отношении товаров для личного пользования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в отношении товаров для личного пользования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Х Х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за отсрочку уплаты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за рассрочку уплаты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Триггерная защитная мера, применяемая в соответствии с Соглашением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Виды платежей, уплата которых предусмотрена</w:t>
            </w:r>
            <w:r>
              <w:rPr>
                <w:rFonts w:ascii="Times New Roman"/>
                <w:b w:val="false"/>
                <w:i w:val="false"/>
                <w:color w:val="000000"/>
                <w:sz w:val="20"/>
              </w:rPr>
              <w:t xml:space="preserve"> </w:t>
            </w:r>
            <w:r>
              <w:rPr>
                <w:rFonts w:ascii="Times New Roman"/>
                <w:b/>
                <w:i w:val="false"/>
                <w:color w:val="000000"/>
                <w:sz w:val="20"/>
              </w:rPr>
              <w:t>законодательством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Таможенные сборы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хранение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таможенные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Х 0 &lt;1&gt;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Иные пошлины, взимание которых возложено на таможенные органы</w:t>
            </w:r>
          </w:p>
          <w:p>
            <w:pPr>
              <w:spacing w:after="20"/>
              <w:ind w:left="20"/>
              <w:jc w:val="both"/>
            </w:pPr>
            <w:r>
              <w:rPr>
                <w:rFonts w:ascii="Times New Roman"/>
                <w:b w:val="false"/>
                <w:i w:val="false"/>
                <w:color w:val="000000"/>
                <w:sz w:val="20"/>
              </w:rPr>
              <w:t xml:space="preserve">
Сноска. Подраздел 2.2 исключен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Вывозная таможенная пошлина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нефть сырую, вывозимую за</w:t>
            </w:r>
          </w:p>
          <w:p>
            <w:pPr>
              <w:spacing w:after="20"/>
              <w:ind w:left="20"/>
              <w:jc w:val="both"/>
            </w:pPr>
            <w:r>
              <w:rPr>
                <w:rFonts w:ascii="Times New Roman"/>
                <w:b w:val="false"/>
                <w:i w:val="false"/>
                <w:color w:val="000000"/>
                <w:sz w:val="20"/>
              </w:rPr>
              <w:t>
пределы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нефть сырую, за исключением</w:t>
            </w:r>
          </w:p>
          <w:p>
            <w:pPr>
              <w:spacing w:after="20"/>
              <w:ind w:left="20"/>
              <w:jc w:val="both"/>
            </w:pPr>
            <w:r>
              <w:rPr>
                <w:rFonts w:ascii="Times New Roman"/>
                <w:b w:val="false"/>
                <w:i w:val="false"/>
                <w:color w:val="000000"/>
                <w:sz w:val="20"/>
              </w:rPr>
              <w:t>
нефти, вывозимой за пределы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газ природный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выработанные из нефти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 отношении которых не установлен отдельный код вида вывозной таможенной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нефть сырую, вывозимую с территории Российской Федерации через территорию Республики Беларусь трубопроводным транспортом в рамках отдельных соглашений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пшеницу твердую прочую, пшеницу прочую, ячмень прочий, кукурузу прочую, соевые бобы, дробленые или недробленые прочие, и прочие семена подсолнечника, дробленые или недробленые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масло подсолнечное нерафинированное или рафинированное сырое в первичных упаковках нетто-объемом 10 л или менее, масло подсолнечное нерафинированное или рафинированное сырое в первичных упаковках нетто-объемом более 10 л, подсолнечное масло или его фракции в первичных упаковках нетто-объемом 10 л или менее, подсолнечное масло или его фракции в первичных упаковках нетто-объемом более 10 л, нелетучие масла растительного происхождения жидкие, смешанные, жмыхи и другие твердые отходы, получаемые при извлечении растительных жиров или масел из семян подсолнечника, немолотые или молотые, негранулированные или гранулированные, кроме товаров, классифицируемых в товарных позициях 2304 и 2305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азотные, калийные, фосфорные и смешанные удобрения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классифицируемые в товарных группах 01 – 10 и 12 – 23 ТН ВЭД ЕАЭС, за исключением товаров, в отношении которых ставка вывозной таможенной пошлины установлена постановлениями Правительства Российской Федерации от 27 ноября 2021 г. № 2068 "О ставках вывозных таможенных пошлин на товары, вывозимые из Российской Федерации за пределы таможенной территории Евразийского экономического союза", от 6 апреля 2021 г. № 546 "О ставках вывозных таможенных пошлин на масло подсолнечное, вывозимое из Российской Федерации за пределы государств – членов Евразийского экономического союза", от 6 февраля 2021 г. № 117 "О ставках вывозных таможенных пошлин на зерновые культуры, вывозимые из Российской Федерации за пределы государств – участников соглашений о Таможенном союзе" и от 31 марта 2022 г. № 532 "О ставке вывозной таможенной пошлины на подсолнечный шрот, вывозимый из Российской Федерации за пределы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классифицируемые в товарной группе 27 ТН ВЭД ЕАЭС, за исключением нефти сырой, газа природного и товаров, выработанных из нефти, а также товаров, в отношении которых ставка вывозной таможенной пошлины установлена постановлением Правительства Российской Федерации от 27 ноября 2021 г. № 2068 "О ставках вывозных таможенных пошлин на товары, вывозимые из Российской Федерации за пределы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классифицируемые в товарных группах 28, 29 и 32 – 40 ТН ВЭД ЕАЭС, за исключением товаров, в отношении которых ставка вывозной таможенной пошлины установлена постановлением Правительства Российской Федерации от 29 марта 2013 г. № 276 "О расчете ставок вывозных таможенных пошлин на нефть сырую и отдельные категории товаров, выработанных из нефти, и признании утратившими силу некоторых решений Правительства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классифицируемые в товарных группах 45 – 48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классифицируемые в товарных группах 72 и 73 ТН ВЭД ЕАЭС, за исключением товаров, в отношении которых ставка вывозной таможенной пошлины установлена постановлением Правительства Российской Федерации от 27 ноября 2021 г. № 2068 "О ставках вывозных таможенных пошлин на товары, вывозимые из Российской Федерации за пределы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классифицируемые в товарных группах 71, 74 – 76 и 78 – 81 ТН ВЭД ЕАЭС, за исключением товаров, в отношении которых ставка вывозной таможенной пошлины установлена постановлением Правительства Российской Федерации от 27 ноября 2021 г. № 2068 "О ставках вывозных таможенных пошлин на товары, вывозимые из Российской Федерации за пределы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вывозные таможенные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Х 0 &lt;1&gt;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Акцизы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Акциз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Акциз на дистилляты винный, виноградный, плодовый, коньячный, кальвадосный, висковый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Акциз на этиловый спирт из непищевого сырья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Акциз на спиртосодержащую продукцию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Акциз на алкогольную продукцию с объемной долей этилового спирта свыше 9 процентов (за исключением пива, вин (кроме крепленого (ликерного) вина), вин наливом, фруктовых вин, плодовой алкогольной продукции, игристых вин, а также за исключением винных напитков,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спиртованного виноградного или иного плодового сусла, и (или) без добавления дистиллятов, и (или) без добавления крепленого (ликерного)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алкогольную продукцию с объемной долей этилового спирта свыше 9 процентов до 18 процентов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алкогольную продукцию с объемной долей этилового спирта свыше 18 процентов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Акциз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фруктовых вин, плодовой алкогольной продукции, игристых вин, а также за исключением винных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Акциз на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вина, фруктовые вина, вина наливом (за исключением игристых вин, крепленого (ликерного) вина), плодовую алкогольную продукцию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игристые вина, а также 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крепкого (ликерного)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крепленое (ликерное) вино, крепленое вино наливом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Акциз на сидр, пуаре, медовуху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Акциз на виноградное сусло, плодовое сусло, плодовые сброженные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Акциз на пиво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пиво с нормативным (стандартизированным) содержанием объемной доли этилового спирта до 0,5 процента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пиво с нормативным (стандартизированным) содержанием объемной доли этилового спирта свыше 0,5 процента и до 8,6 процента включительно, напитки, изготавливаемые на основе пива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пиво с нормативным (стандартизированным) содержанием объемной доли этилового спирта свыше 8,6 процента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Акциз на табачную продукцию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табак трубочный, курительный, жевательный, сосательный, нюхательный, кальянный (за исключением табака, используемого в качестве сырья для производства табачной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сигары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сигариллы (сигариты), биди, кретек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сигареты, папиросы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электронные системы курения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системы для потребления табака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Акциз на электронные системы доставки никотина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воды, включая минеральные и газированные, содержащие добавки сахара или других подслащивающих или вкусоароматических веществ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Акциз на жидкости для электронных систем доставки никотина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 Акциз на табак (табачные изделия), предназначенный для потребления путем нагревания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 Акциз на устройства для нагревания табака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 Акциз на автомобили легковые и мотоциклы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до 67,5 кВт (90 л.с.)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свыше 67,5 кВт (90 л.с.) и до 112,5 кВт (150 л.с.)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свыше 112,5 кВт (150 л.с.) и до 150 кВт (200 л.с)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свыше 150 кВт (200 л.с) и до 225 кВт (300 л.с.)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свыше 225 кВт (300 л.с.) и до 300 кВт (400 л.с.)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свыше 300 кВт (400 л.с.) и до 375 кВт (500 л.с.)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свыше 375 кВт (500 л.с.)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мотоциклы с мощностью двигателя свыше 112,5 кВт (150 л.с.)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 Акциз на бензин автомобильный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 Акциз на прямогонный бензин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 Акциз на дизельное топливо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 Акциз на моторные масла для дизельных и (или) карбюраторных (инжекторных) двигателей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Акциз на средние дистилляты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Акциз на сахаросодержащие напитки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Проценты</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Подраздел 2.5 исключен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Средства и штрафы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 реализации конфискатов в части реализации</w:t>
            </w:r>
          </w:p>
          <w:p>
            <w:pPr>
              <w:spacing w:after="20"/>
              <w:ind w:left="20"/>
              <w:jc w:val="both"/>
            </w:pPr>
            <w:r>
              <w:rPr>
                <w:rFonts w:ascii="Times New Roman"/>
                <w:b w:val="false"/>
                <w:i w:val="false"/>
                <w:color w:val="000000"/>
                <w:sz w:val="20"/>
              </w:rPr>
              <w:t>
материальных запасов по указанному имуществу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в результате применения мер гражданско-правовой и административной ответственности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в результате применения мер уголовной ответственности по делам, возбужденным таможенными органами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 за исключением штрафов за нарушение валютного законодательства Российской Федерации и актов органов валютного регулирования, назначаемых таможенными органами, и штрафов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 &lt;3&gt;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за нарушение валютного законодательства Российской Федерации и актов органов валютного регулирования, назначаемые таможенными органами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Денежные взыскания (штрафы) за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(штрафы) за нарушение законодательства Российской Федерации о государственном контроле за осуществлением международных автомобильных перевозок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(штрафы) за нарушение лесного законодательства Российской Федерации на лесных участках, находящихся в федеральной собственности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(штрафы) за административные правонарушения, посягающие на здоровье, предусмотренные Кодексом Российской Федерации об административных правонарушениях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Иные виды платежей, взимание которых возложено на таможенные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 иные суммы, не уплаченные либо полученные прямо или косвенно в качестве выплат, льгот либо возмещений в связи с вывозом товаров с таможенной территории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платежей, взимание которых возложено на таможенные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оказания платных услуг получателями средств и компенсации затрат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доходы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от внешнеэкономической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 счет будущих таможенных и иных платежей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обязанности по уплате таможенных пошлин, налогов, специальных, антидемпинговых, компенсационных пошлин, за исключением такого обеспечения, вносимого денежным залогом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Денежный залог, внесенный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за стоимость бланка паспорта транспортного средства (паспорта шасси транспортного средства), реализуемого юридическим лицам, осуществляющим ввоз транспортных средств в Российскую Федерацию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исполнения обязанностей юридического лица, осуществляющего деятельность в сфере таможенного дела в качестве таможенного представителя и таможенного перевозчика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таможенного представителя, и обеспечение исполнения обязанностей уполномоченного экономического оператора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Денежный залог, внесенный в качестве обеспечения исполнения обязательств организации об использовании приобретенных акцизных марок, по которым обязательство организации не исполнено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уплачиваемые импортерами таможенным органам за выдачу акцизных марок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 уплачиваемый за колесные транспортные средства (шасси) и прицепы к ним, ввозимые в Российскую Федерацию, кроме колесных транспортных средств (шасси) и прицепов к ним, ввозимых с территории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 уплачиваемый за колесные транспортные средства (шасси) и прицепы к ним, ввозимые в Российскую Федерацию с территории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 уплачиваемый за самоходные машины и прицепы к ним, ввозимые в Российскую Федерацию, кроме самоходных машин и прицепов к ним, ввозимых с территории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 уплачиваемый за самоходные машины и прицепы к ним, ввозимые в Российскую Федерацию с территории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 принятие предварительных решений по классификации товаров по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пошлина за выдачу акцизных марок с двухмерным штриховым кодом, содержащим идентификатор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для маркировки алкогольной продукции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таможенного представителя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таможенного перевозчика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владельца склада временного хранения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владельца таможенного склада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владельца магазина беспошлинной торговли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уполномоченного экономического оператора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владельца свободного склада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исполнения обязанностей юридического лица, осуществляющего деятельность в сфере таможенного дела в качестве таможенного перевозчика, и обеспечение исполнения обязанностей уполномоченного экономического оператора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исполнения обязанностей юридического лица, осуществляющего деятельность в сфере таможенного дела в качестве таможенного представителя и таможенного перевозчика, и обеспечение исполнения обязанностей уполномоченного экономического оператора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Виды платежей, уплата которых предусмотрена законодательством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Таможенные сборы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выдачу квалификационного аттестата</w:t>
            </w:r>
          </w:p>
          <w:p>
            <w:pPr>
              <w:spacing w:after="20"/>
              <w:ind w:left="20"/>
              <w:jc w:val="both"/>
            </w:pPr>
            <w:r>
              <w:rPr>
                <w:rFonts w:ascii="Times New Roman"/>
                <w:b w:val="false"/>
                <w:i w:val="false"/>
                <w:color w:val="000000"/>
                <w:sz w:val="20"/>
              </w:rPr>
              <w:t>
специалиста в области таможенного дела (специалиста по</w:t>
            </w:r>
          </w:p>
          <w:p>
            <w:pPr>
              <w:spacing w:after="20"/>
              <w:ind w:left="20"/>
              <w:jc w:val="both"/>
            </w:pPr>
            <w:r>
              <w:rPr>
                <w:rFonts w:ascii="Times New Roman"/>
                <w:b w:val="false"/>
                <w:i w:val="false"/>
                <w:color w:val="000000"/>
                <w:sz w:val="20"/>
              </w:rPr>
              <w:t>
таможенным операциям, специалиста по таможенному оформлению)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принятие таможенным органом</w:t>
            </w:r>
          </w:p>
          <w:p>
            <w:pPr>
              <w:spacing w:after="20"/>
              <w:ind w:left="20"/>
              <w:jc w:val="both"/>
            </w:pPr>
            <w:r>
              <w:rPr>
                <w:rFonts w:ascii="Times New Roman"/>
                <w:b w:val="false"/>
                <w:i w:val="false"/>
                <w:color w:val="000000"/>
                <w:sz w:val="20"/>
              </w:rPr>
              <w:t>
предварительного 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включение в реестр банков и небанковских</w:t>
            </w:r>
          </w:p>
          <w:p>
            <w:pPr>
              <w:spacing w:after="20"/>
              <w:ind w:left="20"/>
              <w:jc w:val="both"/>
            </w:pPr>
            <w:r>
              <w:rPr>
                <w:rFonts w:ascii="Times New Roman"/>
                <w:b w:val="false"/>
                <w:i w:val="false"/>
                <w:color w:val="000000"/>
                <w:sz w:val="20"/>
              </w:rPr>
              <w:t>
кредитно-финансовых организаций, признанных таможенными</w:t>
            </w:r>
          </w:p>
          <w:p>
            <w:pPr>
              <w:spacing w:after="20"/>
              <w:ind w:left="20"/>
              <w:jc w:val="both"/>
            </w:pPr>
            <w:r>
              <w:rPr>
                <w:rFonts w:ascii="Times New Roman"/>
                <w:b w:val="false"/>
                <w:i w:val="false"/>
                <w:color w:val="000000"/>
                <w:sz w:val="20"/>
              </w:rPr>
              <w:t>
органами гарантом уплаты таможенных пошлин, налогов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совершение таможенных операций, взимаемые при перемещении физическими лицами товаров для личного пользования, облагаемых таможенными пошлинами, налогами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таможенные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 0 &lt;1&gt;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Иные пошлины, взимание которых возложено на таможенные органы</w:t>
            </w:r>
          </w:p>
          <w:p>
            <w:pPr>
              <w:spacing w:after="20"/>
              <w:ind w:left="20"/>
              <w:jc w:val="both"/>
            </w:pPr>
            <w:r>
              <w:rPr>
                <w:rFonts w:ascii="Times New Roman"/>
                <w:b w:val="false"/>
                <w:i w:val="false"/>
                <w:color w:val="000000"/>
                <w:sz w:val="20"/>
              </w:rPr>
              <w:t xml:space="preserve">
Сноска. Подраздел 3.2 исключен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Вывозная таможенная пошлина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 отношении которых не</w:t>
            </w:r>
          </w:p>
          <w:p>
            <w:pPr>
              <w:spacing w:after="20"/>
              <w:ind w:left="20"/>
              <w:jc w:val="both"/>
            </w:pPr>
            <w:r>
              <w:rPr>
                <w:rFonts w:ascii="Times New Roman"/>
                <w:b w:val="false"/>
                <w:i w:val="false"/>
                <w:color w:val="000000"/>
                <w:sz w:val="20"/>
              </w:rPr>
              <w:t>
установлен отдельный код вида вывозной таможенной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при экспорте нефтепродуктов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калийные удобрения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по товарам, происходящим из третьих</w:t>
            </w:r>
          </w:p>
          <w:p>
            <w:pPr>
              <w:spacing w:after="20"/>
              <w:ind w:left="20"/>
              <w:jc w:val="both"/>
            </w:pPr>
            <w:r>
              <w:rPr>
                <w:rFonts w:ascii="Times New Roman"/>
                <w:b w:val="false"/>
                <w:i w:val="false"/>
                <w:color w:val="000000"/>
                <w:sz w:val="20"/>
              </w:rPr>
              <w:t>
стран и ввозимым из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исчисляемая и уплачиваемая в</w:t>
            </w:r>
          </w:p>
          <w:p>
            <w:pPr>
              <w:spacing w:after="20"/>
              <w:ind w:left="20"/>
              <w:jc w:val="both"/>
            </w:pPr>
            <w:r>
              <w:rPr>
                <w:rFonts w:ascii="Times New Roman"/>
                <w:b w:val="false"/>
                <w:i w:val="false"/>
                <w:color w:val="000000"/>
                <w:sz w:val="20"/>
              </w:rPr>
              <w:t>
долларах США при помещении под таможенную процедуру экспорта</w:t>
            </w:r>
          </w:p>
          <w:p>
            <w:pPr>
              <w:spacing w:after="20"/>
              <w:ind w:left="20"/>
              <w:jc w:val="both"/>
            </w:pPr>
            <w:r>
              <w:rPr>
                <w:rFonts w:ascii="Times New Roman"/>
                <w:b w:val="false"/>
                <w:i w:val="false"/>
                <w:color w:val="000000"/>
                <w:sz w:val="20"/>
              </w:rPr>
              <w:t>
нефти сырой, страной происхождения которой не является</w:t>
            </w:r>
          </w:p>
          <w:p>
            <w:pPr>
              <w:spacing w:after="20"/>
              <w:ind w:left="20"/>
              <w:jc w:val="both"/>
            </w:pPr>
            <w:r>
              <w:rPr>
                <w:rFonts w:ascii="Times New Roman"/>
                <w:b w:val="false"/>
                <w:i w:val="false"/>
                <w:color w:val="000000"/>
                <w:sz w:val="20"/>
              </w:rPr>
              <w:t>
Республика Беларусь, и отдельных категорий товаров,</w:t>
            </w:r>
          </w:p>
          <w:p>
            <w:pPr>
              <w:spacing w:after="20"/>
              <w:ind w:left="20"/>
              <w:jc w:val="both"/>
            </w:pPr>
            <w:r>
              <w:rPr>
                <w:rFonts w:ascii="Times New Roman"/>
                <w:b w:val="false"/>
                <w:i w:val="false"/>
                <w:color w:val="000000"/>
                <w:sz w:val="20"/>
              </w:rPr>
              <w:t>
выработанных из нефти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при экспорте нефти сырой, страной</w:t>
            </w:r>
          </w:p>
          <w:p>
            <w:pPr>
              <w:spacing w:after="20"/>
              <w:ind w:left="20"/>
              <w:jc w:val="both"/>
            </w:pPr>
            <w:r>
              <w:rPr>
                <w:rFonts w:ascii="Times New Roman"/>
                <w:b w:val="false"/>
                <w:i w:val="false"/>
                <w:color w:val="000000"/>
                <w:sz w:val="20"/>
              </w:rPr>
              <w:t>
происхождения которой является Республика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вывозные таможенные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Х 0 &lt;1&gt;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Акцизы, взимаемые при ввозе товаров н территорию Евразийского экономического союза а таможенную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алкогольную продукцию и спиртосодержащие растворы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пиво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табачные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18.12.2014 </w:t>
            </w:r>
            <w:r>
              <w:rPr>
                <w:rFonts w:ascii="Times New Roman"/>
                <w:b w:val="false"/>
                <w:i w:val="false"/>
                <w:color w:val="000000"/>
                <w:sz w:val="20"/>
              </w:rPr>
              <w:t>№ 237</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автомобильное и иное используемое в качестве автомобильного топливо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масла моторные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Х 0 &lt;1&gt;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Проценты</w:t>
            </w:r>
          </w:p>
          <w:p>
            <w:pPr>
              <w:spacing w:after="20"/>
              <w:ind w:left="20"/>
              <w:jc w:val="both"/>
            </w:pPr>
            <w:r>
              <w:rPr>
                <w:rFonts w:ascii="Times New Roman"/>
                <w:b w:val="false"/>
                <w:i w:val="false"/>
                <w:color w:val="000000"/>
                <w:sz w:val="20"/>
              </w:rPr>
              <w:t xml:space="preserve">
Сноска. Подраздел 3.5 исключен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Иные виды платежей, взимание которых возложено на таможенные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 плательщиком которого выступает физическое лицо, не являющееся индивидуальным предпринимателем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 плательщиком которого выступает юридическое лицо или индивидуальный предприниматель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обязанности по уплате таможенных пошлин, налогов, специальных, антидемпинговых, компенсационных пошлин (за исключением обеспечения исполнения обязанностей юридического лица, осуществляющего деятельность в сфере таможенного дела)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реализацию услуг по въезду и размещению в течение первых суток в специально установленном месте для совершения грузовых операций и (или) перецепки одного грузового автомобиля или тягача, зарегистрированных в государствах – членах Европейского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суммы обеспечения исполнения обязанности по уплате таможенных пошлин, налогов, специальных, антидемпинговых, компенсационных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98Х0</w:t>
            </w:r>
            <w:r>
              <w:rPr>
                <w:rFonts w:ascii="Times New Roman"/>
                <w:b w:val="false"/>
                <w:i w:val="false"/>
                <w:color w:val="000000"/>
                <w:vertAlign w:val="superscript"/>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Виды платежей, уплата которых предусмотрена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Таможенные сборы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сбор за принятие предварительного 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таможенные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Вывозная таможенная пошлина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 отношении которых не</w:t>
            </w:r>
          </w:p>
          <w:p>
            <w:pPr>
              <w:spacing w:after="20"/>
              <w:ind w:left="20"/>
              <w:jc w:val="both"/>
            </w:pPr>
            <w:r>
              <w:rPr>
                <w:rFonts w:ascii="Times New Roman"/>
                <w:b w:val="false"/>
                <w:i w:val="false"/>
                <w:color w:val="000000"/>
                <w:sz w:val="20"/>
              </w:rPr>
              <w:t>
установлен отдельный код вида вывозной таможенной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сырую нефть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выработанные из нефти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вывозные таможенные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39Х0&lt;1&gt;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Акцизы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сигары,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слабоградусные ликероводочные изделия с объемной долей этилового спирта от 1,5 до 12 процентов,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сигариллы,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 импортируемый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все виды спирта и спиртосодержащую продукцию,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водку, импортируемую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крепкие ликероводочные изделия с объемной долей этилового спирта от 30 до 60 процентов,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вина,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коньяк, бренди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пиво, импортируемое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слабоградусные ликероводочные изделия с объемной долей этилового спирта от 12 до 30 процентов,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сигареты с фильтром,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сигареты без фильтра, папиросы,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легковые автомобили (кроме автомобилей с ручным управлением или адаптером ручного управления, специально предназначенных для инвалидов),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виноматериалы,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дизельное топливо, импортируемое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бензин (за исключением авиационного), импортируемый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сырую нефть, газовый конденсат,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доначисленные в результате проведения независимой экспертизы таможенной стоимости товаров, импортируемых на территорию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никотиносодержащую жидкость в картриджах, резервуарах и других контейнерах для использования в электронных сигаретах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Х 0 &lt;1&gt;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Налог на добавленную стоимость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происходящие и импортируемые с территории Российской Федерации до создания единой таможенной территории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происходящие и импортируемые с территории Республики Беларусь до создания единой таможенной территории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доначисленный в результате проведения независимой экспертизы таможенной стоимости товаров, импортируемых на территорию Республики Казахстан, кроме налога на добавленную стоимость на товары, происходящих и импортируемых с территории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доначисленный в результате проведения независимой экспертизы таможенной стоимости товаров, происходящих и импортируемых с территории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1</w:t>
            </w:r>
            <w:r>
              <w:rPr>
                <w:rFonts w:ascii="Times New Roman"/>
                <w:b w:val="false"/>
                <w:i w:val="false"/>
                <w:color w:val="000000"/>
                <w:sz w:val="20"/>
              </w:rPr>
              <w:t>. Проценты</w:t>
            </w:r>
          </w:p>
          <w:p>
            <w:pPr>
              <w:spacing w:after="20"/>
              <w:ind w:left="20"/>
              <w:jc w:val="both"/>
            </w:pPr>
            <w:r>
              <w:rPr>
                <w:rFonts w:ascii="Times New Roman"/>
                <w:b w:val="false"/>
                <w:i w:val="false"/>
                <w:color w:val="000000"/>
                <w:sz w:val="20"/>
              </w:rPr>
              <w:t>
Сноска. Подраздел 4.4</w:t>
            </w:r>
            <w:r>
              <w:rPr>
                <w:rFonts w:ascii="Times New Roman"/>
                <w:b w:val="false"/>
                <w:i w:val="false"/>
                <w:color w:val="000000"/>
                <w:vertAlign w:val="superscript"/>
              </w:rPr>
              <w:t>1</w:t>
            </w:r>
            <w:r>
              <w:rPr>
                <w:rFonts w:ascii="Times New Roman"/>
                <w:b w:val="false"/>
                <w:i w:val="false"/>
                <w:color w:val="000000"/>
                <w:sz w:val="20"/>
              </w:rPr>
              <w:t xml:space="preserve"> исключен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Иные виды платежей, взимание которых возложено на таможенные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санкции, взыскания, налагаемые таможенными органами, за исключением поступлений от организаций нефтяного сектора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 кроме сбора за проезд автотранспортных средств по платным государственным автомобильным дорогам местного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платежей, взимание которых возложено на таможенные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Виды платежей, уплата которых предусмотрена законодательством Республики Армения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Таможенные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временное хранение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предоставление таможенным органом предварительного решения о классификации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таможенный контроль в отношении товаров, перемещаемых по трубопроводам и линиям электропередач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таможенные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15Х0 &lt;1&gt;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Вывозная таможенная пошлина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 отношении которых не установлен отдельный код вида вывозной таможенной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вывозные таможенные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35Х0 &lt;1&gt;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этиловый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спиртосодержащую продукцию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заменители табака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табачные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бензин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дизельное топливо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смазочные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нефть и продукты из нефти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нефтяные газы и газообразные углеводороды (кроме натурального 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46X0 &lt;1&gt;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Иные виды платежей, взимание которых возложено на таможенные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налог за ввоз товаров, наносящих вред окружающей среде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Природоохранный налог на выбросы вредных веществ в атмосферный воздух из передвижных источников выброса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Дорожный налог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 экспорт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Виды платежей, уплата которых предусмотрена законодательством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Таможенные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принятие таможенным органом предварительного 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таможенные сборы, не поименованные в разделе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Вывозная таможенная пошлина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 отношении которых не установлен отдельный код вида вывозной таможенной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сезонная таможенная пошлина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вывозные таможенные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36Х0 &lt;1&gt;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этиловый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водку и ликеро-водочные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крепленые напитки, крепленые соки и бальзамы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коньяки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вино игристое, включая шампанское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пиво расфасованное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пиво нефасованное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виноматериалы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табачные изделия с фильтром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табачные изделия без фильтра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сигары и сигариллы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прочие изделия, содержащие табак, кроме табака ферментированного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бензин, легкие и средние дистилляты и прочие бензины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топливо реактивное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дизельное топливо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мазут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масла и газовый конденсат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нефть сырую и нефтепродукты сырые, полученные из битуминозных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табак трубочный, курительный, жевательный, сосательный, нюхательный, кальянный (за исключением табака, используемого в качестве сырья для производства табачной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изделия с нагреваемым табаком (нагреваемая табачная палочка, нагреваемая капсула с табаком и прочее)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никотиносодержащую жидкость в картриджах, резервуарах и других контейнерах для использования в электронных сигаретах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прочие антидетонаторы на основе соединений свинца, используемые в тех же целях, что и нефтепродукты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присадки к смазочным маслам, содержащие нефть или нефтепродукты, полученные из битуминозных пород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прочие нефтепродукты (биотопливо, топливо экологическое, смесь легких дистиллятов)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одноразовые электронные системы доставки никотина с никотиновой жидкостью в одном корпусе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электронные системы доставки никотина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сжиженный углеводородный газ, используемый в качестве автомобильного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47Х6 &lt;1&gt;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Проценты</w:t>
            </w:r>
          </w:p>
          <w:p>
            <w:pPr>
              <w:spacing w:after="20"/>
              <w:ind w:left="20"/>
              <w:jc w:val="both"/>
            </w:pPr>
            <w:r>
              <w:rPr>
                <w:rFonts w:ascii="Times New Roman"/>
                <w:b w:val="false"/>
                <w:i w:val="false"/>
                <w:color w:val="000000"/>
                <w:sz w:val="20"/>
              </w:rPr>
              <w:t xml:space="preserve">
Сноска. Подраздел 6.4 исключен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Иные виды платежей, взимание которых возложено</w:t>
            </w:r>
          </w:p>
          <w:p>
            <w:pPr>
              <w:spacing w:after="20"/>
              <w:ind w:left="20"/>
              <w:jc w:val="both"/>
            </w:pPr>
            <w:r>
              <w:rPr>
                <w:rFonts w:ascii="Times New Roman"/>
                <w:b w:val="false"/>
                <w:i w:val="false"/>
                <w:color w:val="000000"/>
                <w:sz w:val="20"/>
              </w:rPr>
              <w:t>
на таможенные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с иностранных автоперевозчиков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выдачу лицензий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обращенные в пользу государства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доходы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10</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 xml:space="preserve">от 20 сентября 2010 г. № 378 </w:t>
            </w:r>
          </w:p>
        </w:tc>
      </w:tr>
    </w:tbl>
    <w:bookmarkStart w:name="z49" w:id="24"/>
    <w:p>
      <w:pPr>
        <w:spacing w:after="0"/>
        <w:ind w:left="0"/>
        <w:jc w:val="left"/>
      </w:pPr>
      <w:r>
        <w:rPr>
          <w:rFonts w:ascii="Times New Roman"/>
          <w:b/>
          <w:i w:val="false"/>
          <w:color w:val="000000"/>
        </w:rPr>
        <w:t xml:space="preserve"> Классификатор особенностей уплаты таможенных и иных платежей,</w:t>
      </w:r>
      <w:r>
        <w:br/>
      </w:r>
      <w:r>
        <w:rPr>
          <w:rFonts w:ascii="Times New Roman"/>
          <w:b/>
          <w:i w:val="false"/>
          <w:color w:val="000000"/>
        </w:rPr>
        <w:t>взимание которых возложено на таможенные органы</w:t>
      </w:r>
    </w:p>
    <w:bookmarkEnd w:id="24"/>
    <w:p>
      <w:pPr>
        <w:spacing w:after="0"/>
        <w:ind w:left="0"/>
        <w:jc w:val="both"/>
      </w:pPr>
      <w:r>
        <w:rPr>
          <w:rFonts w:ascii="Times New Roman"/>
          <w:b w:val="false"/>
          <w:i w:val="false"/>
          <w:color w:val="ff0000"/>
          <w:sz w:val="28"/>
        </w:rPr>
        <w:t xml:space="preserve">
      Сноска. Приложение 10 с изменениями, внесенными решениями Комиссии таможенного союза от 07.04.2011 </w:t>
      </w:r>
      <w:r>
        <w:rPr>
          <w:rFonts w:ascii="Times New Roman"/>
          <w:b w:val="false"/>
          <w:i w:val="false"/>
          <w:color w:val="ff0000"/>
          <w:sz w:val="28"/>
        </w:rPr>
        <w:t>№ 719</w:t>
      </w:r>
      <w:r>
        <w:rPr>
          <w:rFonts w:ascii="Times New Roman"/>
          <w:b w:val="false"/>
          <w:i w:val="false"/>
          <w:color w:val="ff0000"/>
          <w:sz w:val="28"/>
        </w:rPr>
        <w:t xml:space="preserve"> (вступает в силу с 01.07.2011); от 25.02.2014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решением Коллегии Евразийской экономической комиссии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30.10.2018 </w:t>
      </w:r>
      <w:r>
        <w:rPr>
          <w:rFonts w:ascii="Times New Roman"/>
          <w:b w:val="false"/>
          <w:i w:val="false"/>
          <w:color w:val="ff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особенностей уплаты таможенных и иных платежей, взимание которых возложено на таможенные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Уплата платежа до выпуска товаров, а в отношении товаров, выпуск которых произведен до подачи декларации на товары, – до истечения сроков, указанных в пунктах 7, 10 и 11 статьи 137, пунктах 11 и 12 статьи 198 Таможенного кодекса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уплачен (взыскан) после выпуска товаров в полном размере исчисленной суммы, а в отношении товаров, выпуск которых произведен до подачи декларации на товары, – по истечении сроков, указанных в пунктах 7, 10 и 11 статьи 137, пунктах 11 и 12 статьи 198 Таможенного кодекса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Отсрочка уплаты таможенных пошлин, изменение срока уплаты налогов или таможенных сборов с единовременным погашением суммы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Рассрочка уплаты таможенных пошлин, изменение срока уплаты налогов или таможенных сборов с поэтапным погашением суммы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исчисление таможенных пошлин, налогов и таможенных сборов, освобождение от которых предусмотрено международными договорами и актами, составляющими право Евразийского экономического союза, и законодательством государств-членов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исчисление таможенных пошлин, налогов и таможенных сборов исходя из содержания таможенной процедуры, условиями которой предусмотрено освобождение от уплаты таможенных пошлин, налогов и таможенных сборов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не уплачивается или уплачивается в размере, меньшем исчисленной суммы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уплачивается (взыскан) при частичной уплате таможенных пошлин, налогов в соответствии с таможенной процедурой временного ввоза (допуска)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Уплата налога на добавленную стоимость методом зачета (для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Отсрочка части суммы таможенных пошлин, изменение срока уплаты части суммы налогов или таможенных сборов с единовременным погашением суммы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Уплата таможенных пошлин по временной таможенной декларации в отношении товаров, перемещаемых трубопроводным транспортом (для Российском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подлежал бы уплате исходя из сведений, указанных в расчете размера обеспечения исполнения обязанности по уплате таможенных пошлин, налогов, специальных, антидемпинговых, компенсационных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11</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25" w:id="25"/>
    <w:p>
      <w:pPr>
        <w:spacing w:after="0"/>
        <w:ind w:left="0"/>
        <w:jc w:val="both"/>
      </w:pPr>
      <w:r>
        <w:rPr>
          <w:rFonts w:ascii="Times New Roman"/>
          <w:b w:val="false"/>
          <w:i w:val="false"/>
          <w:color w:val="000000"/>
          <w:sz w:val="28"/>
        </w:rPr>
        <w:t>
      Классификатор способов уплаты таможенных и иных платежей, взимание</w:t>
      </w:r>
    </w:p>
    <w:bookmarkEnd w:id="25"/>
    <w:p>
      <w:pPr>
        <w:spacing w:after="0"/>
        <w:ind w:left="0"/>
        <w:jc w:val="both"/>
      </w:pPr>
      <w:r>
        <w:rPr>
          <w:rFonts w:ascii="Times New Roman"/>
          <w:b w:val="false"/>
          <w:i w:val="false"/>
          <w:color w:val="000000"/>
          <w:sz w:val="28"/>
        </w:rPr>
        <w:t>
      которых возложено на таможенные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11 с изменениями, внесенными решением Комиссии таможенного союза от 07.04.2011 </w:t>
      </w:r>
      <w:r>
        <w:rPr>
          <w:rFonts w:ascii="Times New Roman"/>
          <w:b w:val="false"/>
          <w:i w:val="false"/>
          <w:color w:val="000000"/>
          <w:sz w:val="28"/>
        </w:rPr>
        <w:t>№ 719</w:t>
      </w:r>
      <w:r>
        <w:rPr>
          <w:rFonts w:ascii="Times New Roman"/>
          <w:b w:val="false"/>
          <w:i w:val="false"/>
          <w:color w:val="ff0000"/>
          <w:sz w:val="28"/>
        </w:rPr>
        <w:t xml:space="preserve"> (вступает в силу с 01.07.2011); решением Коллегии Евразийской экономической комиссии от 12.05.2015 </w:t>
      </w:r>
      <w:r>
        <w:rPr>
          <w:rFonts w:ascii="Times New Roman"/>
          <w:b w:val="false"/>
          <w:i w:val="false"/>
          <w:color w:val="00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способов уплаты таможенных и иных платежей, взимание которых</w:t>
            </w:r>
          </w:p>
          <w:p>
            <w:pPr>
              <w:spacing w:after="20"/>
              <w:ind w:left="20"/>
              <w:jc w:val="both"/>
            </w:pPr>
            <w:r>
              <w:rPr>
                <w:rFonts w:ascii="Times New Roman"/>
                <w:b w:val="false"/>
                <w:i w:val="false"/>
                <w:color w:val="000000"/>
                <w:sz w:val="20"/>
              </w:rPr>
              <w:t>
возложено на таможенные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безналичной форме на соответствующий код бюджетной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Зачетом платежа, уплаченного в безналичной форме на иной код бюджетной</w:t>
            </w:r>
          </w:p>
          <w:p>
            <w:pPr>
              <w:spacing w:after="20"/>
              <w:ind w:left="20"/>
              <w:jc w:val="both"/>
            </w:pPr>
            <w:r>
              <w:rPr>
                <w:rFonts w:ascii="Times New Roman"/>
                <w:b w:val="false"/>
                <w:i w:val="false"/>
                <w:color w:val="000000"/>
                <w:sz w:val="20"/>
              </w:rPr>
              <w:t>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наличной форме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Зачетом платежа, уплаченного в наличной форме на иной код бюджетной</w:t>
            </w:r>
          </w:p>
          <w:p>
            <w:pPr>
              <w:spacing w:after="20"/>
              <w:ind w:left="20"/>
              <w:jc w:val="both"/>
            </w:pPr>
            <w:r>
              <w:rPr>
                <w:rFonts w:ascii="Times New Roman"/>
                <w:b w:val="false"/>
                <w:i w:val="false"/>
                <w:color w:val="000000"/>
                <w:sz w:val="20"/>
              </w:rPr>
              <w:t>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микропроцессорных пластиковых карт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Зачетом платежа, уплаченного с применением микропроцессорных пластиковых</w:t>
            </w:r>
          </w:p>
          <w:p>
            <w:pPr>
              <w:spacing w:after="20"/>
              <w:ind w:left="20"/>
              <w:jc w:val="both"/>
            </w:pPr>
            <w:r>
              <w:rPr>
                <w:rFonts w:ascii="Times New Roman"/>
                <w:b w:val="false"/>
                <w:i w:val="false"/>
                <w:color w:val="000000"/>
                <w:sz w:val="20"/>
              </w:rPr>
              <w:t>
карт на иной код бюджетной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Предприятию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Зачетом платежа, уплаченного предприятию связи на иной код бюджетной</w:t>
            </w:r>
          </w:p>
          <w:p>
            <w:pPr>
              <w:spacing w:after="20"/>
              <w:ind w:left="20"/>
              <w:jc w:val="both"/>
            </w:pPr>
            <w:r>
              <w:rPr>
                <w:rFonts w:ascii="Times New Roman"/>
                <w:b w:val="false"/>
                <w:i w:val="false"/>
                <w:color w:val="000000"/>
                <w:sz w:val="20"/>
              </w:rPr>
              <w:t>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Путем обращения в таможенные платежи сумм, внесенных на счета, не</w:t>
            </w:r>
          </w:p>
          <w:p>
            <w:pPr>
              <w:spacing w:after="20"/>
              <w:ind w:left="20"/>
              <w:jc w:val="both"/>
            </w:pPr>
            <w:r>
              <w:rPr>
                <w:rFonts w:ascii="Times New Roman"/>
                <w:b w:val="false"/>
                <w:i w:val="false"/>
                <w:color w:val="000000"/>
                <w:sz w:val="20"/>
              </w:rPr>
              <w:t>
предназначенные для зачисления сумм таможенных платежей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Взаимозачетом таможенных платежей, подлежащих уплате плательщиком, и</w:t>
            </w:r>
          </w:p>
          <w:p>
            <w:pPr>
              <w:spacing w:after="20"/>
              <w:ind w:left="20"/>
              <w:jc w:val="both"/>
            </w:pPr>
            <w:r>
              <w:rPr>
                <w:rFonts w:ascii="Times New Roman"/>
                <w:b w:val="false"/>
                <w:i w:val="false"/>
                <w:color w:val="000000"/>
                <w:sz w:val="20"/>
              </w:rPr>
              <w:t>
финансовых обязательств органов государственного управления, исполнительных</w:t>
            </w:r>
          </w:p>
          <w:p>
            <w:pPr>
              <w:spacing w:after="20"/>
              <w:ind w:left="20"/>
              <w:jc w:val="both"/>
            </w:pPr>
            <w:r>
              <w:rPr>
                <w:rFonts w:ascii="Times New Roman"/>
                <w:b w:val="false"/>
                <w:i w:val="false"/>
                <w:color w:val="000000"/>
                <w:sz w:val="20"/>
              </w:rPr>
              <w:t>
и распорядительных органов государства-члена Евразийского экономического союза перед этим плательщиком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12</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51" w:id="26"/>
    <w:p>
      <w:pPr>
        <w:spacing w:after="0"/>
        <w:ind w:left="0"/>
        <w:jc w:val="left"/>
      </w:pPr>
      <w:r>
        <w:rPr>
          <w:rFonts w:ascii="Times New Roman"/>
          <w:b/>
          <w:i w:val="false"/>
          <w:color w:val="000000"/>
        </w:rPr>
        <w:t xml:space="preserve"> Классификатор видов груза, упаковки и упаковочных материалов</w:t>
      </w:r>
    </w:p>
    <w:bookmarkEnd w:id="26"/>
    <w:p>
      <w:pPr>
        <w:spacing w:after="0"/>
        <w:ind w:left="0"/>
        <w:jc w:val="both"/>
      </w:pPr>
      <w:r>
        <w:rPr>
          <w:rFonts w:ascii="Times New Roman"/>
          <w:b w:val="false"/>
          <w:i w:val="false"/>
          <w:color w:val="ff0000"/>
          <w:sz w:val="28"/>
        </w:rPr>
        <w:t xml:space="preserve">
      Сноска. Классификатор с изменениями, внесенными решением Коллегии Евразийской экономической комиссии от 12.09.2017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английском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стальной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aluminium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фанерный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plywood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гибкий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flexible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фибровый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fibre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(емкостью около 164 л)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Barrel,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стальная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Jerrycan,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Jerrycan,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большой для крупноразмерных навалочных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super bulk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полиэтиленовый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polybag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стальная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aluminium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из естественной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natural 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фанерная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plywood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из древесного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reconstituted 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из фибрового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fibreboard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полимерной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woven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текстильный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textile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бумажный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автомобильный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car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Bundle,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жесткой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фибровый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fibre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бумажный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Аэрозольная упаковка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Aerosol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модульный с обечайкой 80×60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modular, collars 80 cm × 60 cm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в термоусадочной пленке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shrink-wrapped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100×110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100 cm × 110 cm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Грейферный ковш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Clamshell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незащищенная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 non-protected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 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Atomizer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(емкостью около 164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Bobbin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бутылок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Bottlecrate/bottlerack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(пачка/связка)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Bundle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незащищенный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Balloon, non-protected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 (пакет/связка)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Bunch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Bucket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Basket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Кипа, спрессованная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Bale, compressed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Кипа, неспрессованная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Bale, non-compressed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цилиндрическая незащищенная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 non-protected, cylindrical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защищенный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Balloon, 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цилиндрическая 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 protected cylindrical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 (брусок)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с выпуклыми стенками незащищенная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 non-protected, bulbous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 (обивочного или настилочного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для вина или пива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с выпуклыми стенками 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 protected bulbous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для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for liquids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Board,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 (брусок)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(емкостью менее 5 л) жестяная прямоугольная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 rectangular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пива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beer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Churn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(емкостью менее 5 л) жестяная с ручкой и выпускным отверстием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 with handle and spout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рыбацкая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Coffer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жестяная для сухих продуктов (массой до 2,2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Canister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Coffin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Coil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Кардная лента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прочее транспортировочное оборудование, кроме поименованного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not otherwise specified as transport equipment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Бутыль оплетенная незащищенная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Carboy, non-protected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Бутыль оплетенная 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Carboy, 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Cartridge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(или обрешетка)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картонная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Carton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Клеть, роликовая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Cage, roll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(емкостью менее 5 л) жестяная цилиндрическая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 cylindrical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Cylinder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Canvas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(или обрешетка) многослойный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multiple layer,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(или обрешетка) многослойный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multiple layer,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(или обрешетка) многослойный картонный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multiple layer,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Клеть (многооборотная) Общего фонда транспортировочного оборудования 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Cage, Commonwealth Handling Equipment Pool (CHEP)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(многооборотная) из Общего фонда транспортировочного оборудования ЕС, Еврокоробка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Commonwealth Handling Equipment Pool (CHEP), Eurobox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железный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iron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Бутыль оплетенная большая (емкостью от 9 до 54 л) незащищенная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Demijohn, non-protected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массовых грузов картонный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bulk,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массовых грузов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bulk,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массовых грузов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bulk,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Dispenser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Бутыль оплетенная большая (емкостью от 9 до 54 л) 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Demijohn, 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одним настилом без покрытия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one layer no cover,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одним настилом без покрытия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one layer no cover,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одним настилом без покрытия полистироловый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one layer no cover, polystyrene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одним настилом без покрытия картонный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one layer no cover,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двумя настилами без покрытия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two layers no cover, plastic tray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двумя настилами без покрытия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two layers no cover,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двумя настилами без покрытия картонный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two layers no cover,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поддоном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with pallet base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поддоном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with pallet base,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поддоном картонный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with pallet base,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поддоном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with pallet base,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поддоном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with pallet base,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изотермический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isothermic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Envelope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фруктов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fruit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(или обрешетка) рамный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framed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мешок, Гибкая цистерна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Flexitank, Flexibag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Бочонок (емкостью около 41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Firkin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Flask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Сундучок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Footlocker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 с пленкой (фильмпак)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Filmpack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пищевых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Foodtainer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гибкий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flexible container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газовый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 gas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Girder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галлон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gallon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glass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мешковины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gunny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Girders,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с ручкой,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Basket, with handle,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с ручкой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Basket, with handle,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с ручкой, картонная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Basket, with handle,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емкостью 238 л (хогсхед)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Hogshead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Hanger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с крышкой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Hamper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демонстрационная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display,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демонстрационная картонная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display,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демонстрационная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display,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демонстрационная металлическая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display,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выставочная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show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выпрессованная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flow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в оберточной бумаге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paper wrapped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картонная с отверстиями для бутылок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cardboard, with bottle grip-holes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Ingot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Ingots,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jumbo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прямоугольная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Jerrican, rectangular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Кувшин, маленький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широкогорлая (емкостью около 4,5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джутовый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Jute bag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цилиндрическая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Jerrican, cylindrical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Бочонок (емкостью около 46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Luggage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Бревно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партия (лот)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 деревянный (лифтван) размером около 220 см (длина) × 115 см (ширина) × 220 см (высота)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Liftvan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Бревно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бумажный многослойный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multiply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молока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milk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(куль) многослойный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Sack, multi-wall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рогожный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с пластмассовым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plastic wrapped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Спичечный коробок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Matchbox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available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Неупакованный или нерасфасованный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Unpacked or unpackaged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Неупакованный или нерасфасованный одноместный груз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Unpacked or unpackaged, single unit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Неупакованный или нерасфасованный многоместный груз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Unpacked or unpackaged, multiple units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Гнездо (ячейка)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трубчатая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tube,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трубчатая текстильная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tube, textile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Octabin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наружный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outer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ящичный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Бандероль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Parcel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модульный с обечайкой 80 × 100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modular, collars 80 cm × 100 cm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модульный с обечайкой 80 × 120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modular, collars 80 cm × 120 cm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Кувшин,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Pitcher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из шпона для ягод и фруктов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Punnet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толстая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(мешочек)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толстая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Planks,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стальной с несъемным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steel, non -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стальной со 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steel,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алюминиевый с несъемным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aluminium, non-removable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алюминиевый со 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aluminium,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пластмассовый с несъемным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plastic, non-removable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пластмассовый со 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plastic,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(емкостью около 164 л) деревянная шпунтованная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Barrel, wooden, bung type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(емкостью около 164 л) деревянная со 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Barrel, wooden,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стальная с несъемным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Jerrican, steel, non-removable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стальная со 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Jerrican, steel,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пластмассовая с несъемным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Jerrican, plastic, non-removable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пластмассовая со 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Jerrican, plastic,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деревянная из естественной древесины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wooden, natural wood, ordinary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деревянная из естественной древесины с плотно пригнанными стенками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wooden, natural wood, with sift proof walls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пенопластовая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plastic, expanded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из твердой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plastic, solid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вешалка для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 clothing hanger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 (полосового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типа используемой для овощей или фруктов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Rednet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Rods,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(куль)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(или обрешетка) мелкий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shallow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Spindle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Сундук, морской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Sea-chest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Sachet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каркасный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skeleton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прокладной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Slipsheet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Шпулька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Spool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с пластмассовым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plastic wrapping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стальной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Чемодан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Suitcase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 стальной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Envelope,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термоусадочной пленке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Shrink-wrapped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Sleeve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Чайная коробка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или туба, складывающаяся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 collapsible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контейнер универсальный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 container, generic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деревянная (емкостью около 200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Tierce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прямоугольная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 rectangular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Кадка с крышкой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 with lid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жестяная (консервная)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для вина или пива большая (емкостью около 1146 л) (тан)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Сундук, дорожный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Trunk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tote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или туба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или туба с насадкой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 with nozzle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triwall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цилиндрическая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 cylindrical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или туба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клети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Uncaged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газ (при 1031 мБар и 15°С)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gas (at 1 031 mbar and 15°C)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 для оборудования, помещающаяся в минифургон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Vanpack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жидкость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liquid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Насыпью твердые крупные частицы (мелкие куски)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solid, large particles (nodules)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вакуумной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Vacuum-packed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газ сжиженный (при температуре/давлении, отличающихся от нормальных)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liquefied gas (at abnormal temperature/pressure)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Насыпью твердые гранулированные частицы (гранулы)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solid, granular particles (grains)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Навалом металлолом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scrap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Насыпью твердые мелкие частицы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solid, fine particles (powders)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оплетенная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Wicker bottle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стальной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aluminium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герметизированный свыше 10 КПа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steel, pressurised &gt; 10 kpa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алюминиевый герметизированный свыше 10 КПа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aluminium, pressurised &gt; 10 kpa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герметизированный 10 КПа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metal, pressure 10 kpa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стальной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steel, liquid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aluminium, liquid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metal, liquid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полимерной ткани без покрытия/вкладыша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woven plastic, without coat/liner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полимерной ткани с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woven plastic, coated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полимерной ткани с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woven plastic, with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пластикового волокна с покрытием и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woven plastic, coated and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полимерной пленки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plastic film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текстильный без покрытия/вкладыша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textile without coat/liner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естественной древесины с внутренним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natural wood, with inner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текстильный с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textile, coated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текстильный с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textile, with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текстильный с покрытием и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textile, coated and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фанерный с внутренним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plywood, with inner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древесного материала с внутренним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reconstituted wood, with inner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полимерной ткани без внутреннего покрытия/вкладыша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woven plastic, without inner coat/liner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полимерной ткани, плотный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woven plastic, sift proof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полимерной ткани влагонепроницаемый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woven plastic, water resistant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полимерной пленки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plastics film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текстильный без внутреннего покрытия/вкладыша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textile, without inner coat/liner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текстильный плотный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textile, sift proof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текстильный влагонепроницаемый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textile, water resistant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бумажный многослойный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paper, multi-wall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бумажный многослойный влагонепроницаемый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paper, multi-wall, water resistant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барабане стальном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steel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ящике решетчатом (или обрешетке) из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steel crate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барабане алюминиевом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aluminium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ящике решетчатом (или обрешетке)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aluminium crate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деревянной коробке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wooden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коробке фанерной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plywood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барабане фибровом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fibre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коробке из фибрового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fibreboard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барабане пластмассовом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plastic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коробке из твердой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solid plastic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стальном барабане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steel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ящике решетчатом (или обрешетке) из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steel crate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барабане алюминиевом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aluminium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ящике решетчатом (или обрешетке)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aluminium crate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коробке деревянной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wooden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барабане фанерном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plywood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корзине плетеной с крышкой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wickerwork hamper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барабане фибровом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fibre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коробке из фибрового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fibreboard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пакете пенопластовом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expandable plastic pack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пакете из твердой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solid plastic pack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бумажный многослойный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paper, multi-wall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large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бумажный многослойный влагонепроницаемый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paper, multi-wall, water resistant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твердых навалочных/насыпных грузов из жесткой пластмассы с конструкционным оснащением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 with structural equipment, solids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твердых навалочных/насыпных грузов из жесткой пластмассы автономный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 freestanding, solids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жесткой пластмассы с конструкционным оснащением герметизированный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 with structural equipment, pressurised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жесткой пластмассы автономный герметизированный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 freestanding, pressurised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из жесткой пластмассы с конструкционным оснащением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 with structural equipment, liquids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из жесткой пластмассы автономный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 freestanding, liquids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твердых навалочных/насыпных грузов составной из жесткой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 rigid plastic, solids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твердых навалочных/насыпных грузов составной из гибкой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 flexible plastic, solids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составной из жесткой пластмассы герметизированный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 rigid plastic, pressurised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составной из гибкой пластмассы герметизированный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 flexible plastic, pressurised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составной из жесткой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 rigid plastic, liquids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составной из гибкой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 flexible plastic, liquids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составной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фибрового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fibreboard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гибкий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flexible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прочего металла, кроме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metal, other than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естественной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natural 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фанерный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plywood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древесного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reconstituted 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взаимному определению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Mutually defined</w:t>
            </w:r>
          </w:p>
        </w:tc>
      </w:tr>
    </w:tbl>
    <w:p>
      <w:pPr>
        <w:spacing w:after="0"/>
        <w:ind w:left="0"/>
        <w:jc w:val="both"/>
      </w:pPr>
      <w:r>
        <w:rPr>
          <w:rFonts w:ascii="Times New Roman"/>
          <w:b w:val="false"/>
          <w:i w:val="false"/>
          <w:color w:val="000000"/>
          <w:sz w:val="28"/>
        </w:rPr>
        <w:t>
      * Не применяется при заполнении декларации на товары и транзитной декларации.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13</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27" w:id="27"/>
    <w:p>
      <w:pPr>
        <w:spacing w:after="0"/>
        <w:ind w:left="0"/>
        <w:jc w:val="both"/>
      </w:pPr>
      <w:r>
        <w:rPr>
          <w:rFonts w:ascii="Times New Roman"/>
          <w:b w:val="false"/>
          <w:i w:val="false"/>
          <w:color w:val="000000"/>
          <w:sz w:val="28"/>
        </w:rPr>
        <w:t>
      Классификатор условий поставки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13 с изменениями, внесенными решениями Комиссии таможенного союза от 07.04.2011 </w:t>
      </w:r>
      <w:r>
        <w:rPr>
          <w:rFonts w:ascii="Times New Roman"/>
          <w:b w:val="false"/>
          <w:i w:val="false"/>
          <w:color w:val="000000"/>
          <w:sz w:val="28"/>
        </w:rPr>
        <w:t>№ 719</w:t>
      </w:r>
      <w:r>
        <w:rPr>
          <w:rFonts w:ascii="Times New Roman"/>
          <w:b w:val="false"/>
          <w:i w:val="false"/>
          <w:color w:val="ff0000"/>
          <w:sz w:val="28"/>
        </w:rPr>
        <w:t xml:space="preserve"> (вступает в силу с 01.07.2011); от 24.11.2020 </w:t>
      </w:r>
      <w:r>
        <w:rPr>
          <w:rFonts w:ascii="Times New Roman"/>
          <w:b w:val="false"/>
          <w:i w:val="false"/>
          <w:color w:val="000000"/>
          <w:sz w:val="28"/>
        </w:rPr>
        <w:t>№ 154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условия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условия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географического пункта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 - ЗАВОД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завода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 - ПЕРЕВОЗЧИК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 ВДОЛЬ БОРТА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порт погрузки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 НА БОРТУ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порт погрузки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 ФРАХТ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порт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СТРАХОВАНИЕ И ФРАХТ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порт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ОПЛАЧЕНА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И СТРАХОВАНИЕ</w:t>
            </w:r>
          </w:p>
          <w:p>
            <w:pPr>
              <w:spacing w:after="20"/>
              <w:ind w:left="20"/>
              <w:jc w:val="both"/>
            </w:pPr>
            <w:r>
              <w:rPr>
                <w:rFonts w:ascii="Times New Roman"/>
                <w:b w:val="false"/>
                <w:i w:val="false"/>
                <w:color w:val="000000"/>
                <w:sz w:val="20"/>
              </w:rPr>
              <w:t>
ОПЛАЧЕНЫ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ФРАНКО-ГРАНИЦА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НА ТЕРМИНАЛЕ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терминал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В ПУНКТЕ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пункт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С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порт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С ПРИСТАНИ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порт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БЕЗ ОПЛАТЫ ПОШЛИНЫ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С ОПЛАТОЙ ПОШЛИНЫ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ДО МЕСТА РАЗГРУЗКИ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 разгрузки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НАИМЕНОВАНИЕ УСЛОВИЯ</w:t>
            </w:r>
          </w:p>
          <w:p>
            <w:pPr>
              <w:spacing w:after="20"/>
              <w:ind w:left="20"/>
              <w:jc w:val="both"/>
            </w:pPr>
            <w:r>
              <w:rPr>
                <w:rFonts w:ascii="Times New Roman"/>
                <w:b w:val="false"/>
                <w:i w:val="false"/>
                <w:color w:val="000000"/>
                <w:sz w:val="20"/>
              </w:rPr>
              <w:t>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условий поставки,</w:t>
            </w:r>
          </w:p>
          <w:p>
            <w:pPr>
              <w:spacing w:after="20"/>
              <w:ind w:left="20"/>
              <w:jc w:val="both"/>
            </w:pPr>
            <w:r>
              <w:rPr>
                <w:rFonts w:ascii="Times New Roman"/>
                <w:b w:val="false"/>
                <w:i w:val="false"/>
                <w:color w:val="000000"/>
                <w:sz w:val="20"/>
              </w:rPr>
              <w:t>
приведенное в контракте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14</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29" w:id="28"/>
    <w:p>
      <w:pPr>
        <w:spacing w:after="0"/>
        <w:ind w:left="0"/>
        <w:jc w:val="both"/>
      </w:pPr>
      <w:r>
        <w:rPr>
          <w:rFonts w:ascii="Times New Roman"/>
          <w:b w:val="false"/>
          <w:i w:val="false"/>
          <w:color w:val="000000"/>
          <w:sz w:val="28"/>
        </w:rPr>
        <w:t>
      Классификатор решений, принимаемых таможенными органами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Классификатор с изменением, внесенным решением Коллегии Евразийской экономической комиссии от 12.05.2015 </w:t>
      </w:r>
      <w:r>
        <w:rPr>
          <w:rFonts w:ascii="Times New Roman"/>
          <w:b w:val="false"/>
          <w:i w:val="false"/>
          <w:color w:val="00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разрешен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при условии обеспечения исполнения обязанности по уплате таможенных пошлин, налогов, специальных, антидемпинговых, компенсационных пошлин, за исключением выпуска товаров, поименованного в позициях с кодами 12 и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с особенностями, предусмотренными статьей 121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с особенностями, предусмотренными статьей 122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с особенностями, предусмотренными статьей 123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выпуск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декларация отозвана до выпуска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аннулирован при отзыве таможенной декларации в случаях, предусмотренных пунктами 4 – 6 статьи 113 или пунктом 9 статьи 116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аннулирован в случае, предусмотренном пунктом 10 статьи 116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аннулирован по мотивированному обращению декларанта в случаях, определенных в соответствии с абзацем вторым пункта 4 статьи 118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выпуска товаров приостановлен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приостановления срока выпуска товаров продлен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срока выпуска товаров отменено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выпуска товаров продлен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декларация считается не поданной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выпуске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решение, предусмотренное законодательством государств-членов Евразийского экономического союза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15</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31" w:id="29"/>
    <w:p>
      <w:pPr>
        <w:spacing w:after="0"/>
        <w:ind w:left="0"/>
        <w:jc w:val="both"/>
      </w:pPr>
      <w:r>
        <w:rPr>
          <w:rFonts w:ascii="Times New Roman"/>
          <w:b w:val="false"/>
          <w:i w:val="false"/>
          <w:color w:val="000000"/>
          <w:sz w:val="28"/>
        </w:rPr>
        <w:t>
      Классификатор единиц измерения</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КИЛОВАТТ-ЧАС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КВТ*Ч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КУБИЧЕСКИХ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ДЕЛЯЩИХСЯ ИЗОТОПОВ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МЕТРИЧЕСКИЙ КАРАТ(1 КАРАТ=2*10(-4)КГ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СУХОГО НА 90 %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90 % С/В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ПЕРОКСИДА ВОДОРОДА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H2O2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ОКСИДА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K2O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ГИДРОКСИДА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KOH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АЗОТА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ГИДРОКСИДА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NAOH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ПЯТИОКИСИ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P2O5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УРАНА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ЧИСТОГО (100 %) СПИРТА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100 % СПИРТА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В ТОННАХ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ГРП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16 января 2018 г. № 5)</w:t>
            </w:r>
          </w:p>
        </w:tc>
      </w:tr>
    </w:tbl>
    <w:bookmarkStart w:name="z33" w:id="30"/>
    <w:p>
      <w:pPr>
        <w:spacing w:after="0"/>
        <w:ind w:left="0"/>
        <w:jc w:val="left"/>
      </w:pPr>
      <w:r>
        <w:rPr>
          <w:rFonts w:ascii="Times New Roman"/>
          <w:b/>
          <w:i w:val="false"/>
          <w:color w:val="000000"/>
        </w:rPr>
        <w:t xml:space="preserve"> КЛАССИФИКАТОР</w:t>
      </w:r>
      <w:r>
        <w:br/>
      </w:r>
      <w:r>
        <w:rPr>
          <w:rFonts w:ascii="Times New Roman"/>
          <w:b/>
          <w:i w:val="false"/>
          <w:color w:val="000000"/>
        </w:rPr>
        <w:t>видов специальных упрощений</w:t>
      </w:r>
    </w:p>
    <w:bookmarkEnd w:id="30"/>
    <w:p>
      <w:pPr>
        <w:spacing w:after="0"/>
        <w:ind w:left="0"/>
        <w:jc w:val="both"/>
      </w:pPr>
      <w:r>
        <w:rPr>
          <w:rFonts w:ascii="Times New Roman"/>
          <w:b w:val="false"/>
          <w:i w:val="false"/>
          <w:color w:val="ff0000"/>
          <w:sz w:val="28"/>
        </w:rPr>
        <w:t xml:space="preserve">
      Сноска. Приложение 16 в редакции решения Коллегии Евразийской экономической комиссии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специальных упрощений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уполномоченных экономических операторов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до подачи декларации на товары в соответствии со статьями 120 и 441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таможенного контроля в сооружениях, помещениях (частях помещений) и (или) на открытых площадках (частях открытых площадок) уполномоченного экономического оператора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специальные упрощения, предусмотренные статьей 437 Таможенного кодекса Евразийского экономического союза и (или) определяемые Евразийской экономической комиссией";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17</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p>
      <w:pPr>
        <w:spacing w:after="0"/>
        <w:ind w:left="0"/>
        <w:jc w:val="both"/>
      </w:pPr>
      <w:r>
        <w:rPr>
          <w:rFonts w:ascii="Times New Roman"/>
          <w:b w:val="false"/>
          <w:i w:val="false"/>
          <w:color w:val="ff0000"/>
          <w:sz w:val="28"/>
        </w:rPr>
        <w:t xml:space="preserve">
      Сноска. Приложение № 17 исключено решением Коллегии Евразийской экономической комиссии от 25.02.2014 </w:t>
      </w:r>
      <w:r>
        <w:rPr>
          <w:rFonts w:ascii="Times New Roman"/>
          <w:b w:val="false"/>
          <w:i w:val="false"/>
          <w:color w:val="ff0000"/>
          <w:sz w:val="28"/>
        </w:rPr>
        <w:t>№ 27</w:t>
      </w:r>
      <w:r>
        <w:rPr>
          <w:rFonts w:ascii="Times New Roman"/>
          <w:b w:val="false"/>
          <w:i w:val="false"/>
          <w:color w:val="ff0000"/>
          <w:sz w:val="28"/>
        </w:rPr>
        <w:t xml:space="preserve"> (вступает в силу с 01.07.2014).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18</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37" w:id="31"/>
    <w:p>
      <w:pPr>
        <w:spacing w:after="0"/>
        <w:ind w:left="0"/>
        <w:jc w:val="left"/>
      </w:pPr>
      <w:r>
        <w:rPr>
          <w:rFonts w:ascii="Times New Roman"/>
          <w:b/>
          <w:i w:val="false"/>
          <w:color w:val="000000"/>
        </w:rPr>
        <w:t xml:space="preserve"> Классификатор мер обеспечения соблюдения таможенного транзита</w:t>
      </w:r>
    </w:p>
    <w:bookmarkEnd w:id="31"/>
    <w:p>
      <w:pPr>
        <w:spacing w:after="0"/>
        <w:ind w:left="0"/>
        <w:jc w:val="both"/>
      </w:pPr>
      <w:r>
        <w:rPr>
          <w:rFonts w:ascii="Times New Roman"/>
          <w:b w:val="false"/>
          <w:i w:val="false"/>
          <w:color w:val="ff0000"/>
          <w:sz w:val="28"/>
        </w:rPr>
        <w:t xml:space="preserve">
      Сноска. Приложение 18 утратило силу решением Коллегии Евразийской экономической комиссии от 22.08.2023 </w:t>
      </w:r>
      <w:r>
        <w:rPr>
          <w:rFonts w:ascii="Times New Roman"/>
          <w:b w:val="false"/>
          <w:i w:val="false"/>
          <w:color w:val="ff0000"/>
          <w:sz w:val="28"/>
        </w:rPr>
        <w:t>№ 124</w:t>
      </w:r>
      <w:r>
        <w:rPr>
          <w:rFonts w:ascii="Times New Roman"/>
          <w:b w:val="false"/>
          <w:i w:val="false"/>
          <w:color w:val="ff0000"/>
          <w:sz w:val="28"/>
        </w:rPr>
        <w:t xml:space="preserve"> (вступают в силу с 01.10.2023).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19</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39" w:id="32"/>
    <w:p>
      <w:pPr>
        <w:spacing w:after="0"/>
        <w:ind w:left="0"/>
        <w:jc w:val="left"/>
      </w:pPr>
      <w:r>
        <w:rPr>
          <w:rFonts w:ascii="Times New Roman"/>
          <w:b/>
          <w:i w:val="false"/>
          <w:color w:val="000000"/>
        </w:rPr>
        <w:t xml:space="preserve"> Классификатор способов обеспечения исполнения обязанности по уплате таможенных пошлин, налогов</w:t>
      </w:r>
    </w:p>
    <w:bookmarkEnd w:id="32"/>
    <w:p>
      <w:pPr>
        <w:spacing w:after="0"/>
        <w:ind w:left="0"/>
        <w:jc w:val="both"/>
      </w:pPr>
      <w:r>
        <w:rPr>
          <w:rFonts w:ascii="Times New Roman"/>
          <w:b w:val="false"/>
          <w:i w:val="false"/>
          <w:color w:val="ff0000"/>
          <w:sz w:val="28"/>
        </w:rPr>
        <w:t xml:space="preserve">
      Сноска. Заголовок с изменением, внесенным решением Коллегии Евразийской экономической комиссии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Приложение 19 с изменениями, внесенными решениями Коллегии Евразийской экономической комиссии от 25.02.2014 </w:t>
      </w:r>
      <w:r>
        <w:rPr>
          <w:rFonts w:ascii="Times New Roman"/>
          <w:b w:val="false"/>
          <w:i w:val="false"/>
          <w:color w:val="000000"/>
          <w:sz w:val="28"/>
        </w:rPr>
        <w:t>№ 27</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12.05.2015 </w:t>
      </w:r>
      <w:r>
        <w:rPr>
          <w:rFonts w:ascii="Times New Roman"/>
          <w:b w:val="false"/>
          <w:i w:val="false"/>
          <w:color w:val="000000"/>
          <w:sz w:val="28"/>
        </w:rPr>
        <w:t>№ 52</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000000"/>
          <w:sz w:val="28"/>
        </w:rPr>
        <w:t>№ 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(деньги)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Банковская гарантия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 имущества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способы обеспечения исполнения обязанности по уплате таможенных пошлин, налогов, предусмотренные законодательством государств-членов Евразийского экономического союза</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Классификатор применяется также для отражения сведений о предоставленном обеспечении исполнения обязанности по уплате специальных, антидемпинговых и компенсационных пошлин.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20</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41" w:id="33"/>
    <w:p>
      <w:pPr>
        <w:spacing w:after="0"/>
        <w:ind w:left="0"/>
        <w:jc w:val="left"/>
      </w:pPr>
      <w:r>
        <w:rPr>
          <w:rFonts w:ascii="Times New Roman"/>
          <w:b/>
          <w:i w:val="false"/>
          <w:color w:val="000000"/>
        </w:rPr>
        <w:t xml:space="preserve"> Классификатор видов перемещения товаров в соответствии с таможенной процедурой таможенного транзита</w:t>
      </w:r>
    </w:p>
    <w:bookmarkEnd w:id="33"/>
    <w:p>
      <w:pPr>
        <w:spacing w:after="0"/>
        <w:ind w:left="0"/>
        <w:jc w:val="both"/>
      </w:pPr>
      <w:r>
        <w:rPr>
          <w:rFonts w:ascii="Times New Roman"/>
          <w:b w:val="false"/>
          <w:i w:val="false"/>
          <w:color w:val="ff0000"/>
          <w:sz w:val="28"/>
        </w:rPr>
        <w:t xml:space="preserve">
      Сноска. Классификатор с изменением, внесенным решением Коллегии Евразийской экономической комиссии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товаров от таможенного органа в месте прибытия до таможенного органа в месте убытия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товаров от таможенного органа в месте прибытия до внутреннего таможенного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товаров от внутреннего таможенного органа до таможенного органа в месте убытия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товаров от одного внутреннего таможенного органа до другого внутреннего таможенного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товаров между таможенными органами через территории государств, не являющихся членами Евразийского экономического союза, и (или) морем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21</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43" w:id="34"/>
    <w:p>
      <w:pPr>
        <w:spacing w:after="0"/>
        <w:ind w:left="0"/>
        <w:jc w:val="left"/>
      </w:pPr>
      <w:r>
        <w:rPr>
          <w:rFonts w:ascii="Times New Roman"/>
          <w:b/>
          <w:i w:val="false"/>
          <w:color w:val="000000"/>
        </w:rPr>
        <w:t xml:space="preserve"> Классификатор дополнительных характеристик и параметров, используемых</w:t>
      </w:r>
      <w:r>
        <w:br/>
      </w:r>
      <w:r>
        <w:rPr>
          <w:rFonts w:ascii="Times New Roman"/>
          <w:b/>
          <w:i w:val="false"/>
          <w:color w:val="000000"/>
        </w:rPr>
        <w:t>при исчислении таможенных пошлин, налогов</w:t>
      </w:r>
    </w:p>
    <w:bookmarkEnd w:id="34"/>
    <w:p>
      <w:pPr>
        <w:spacing w:after="0"/>
        <w:ind w:left="0"/>
        <w:jc w:val="both"/>
      </w:pPr>
      <w:r>
        <w:rPr>
          <w:rFonts w:ascii="Times New Roman"/>
          <w:b w:val="false"/>
          <w:i w:val="false"/>
          <w:color w:val="ff0000"/>
          <w:sz w:val="28"/>
        </w:rPr>
        <w:t xml:space="preserve">
      Сноска. Приложение 21 с изменениями, внесенными решениями Комиссии таможенного союза от 07.04.2011 </w:t>
      </w:r>
      <w:r>
        <w:rPr>
          <w:rFonts w:ascii="Times New Roman"/>
          <w:b w:val="false"/>
          <w:i w:val="false"/>
          <w:color w:val="ff0000"/>
          <w:sz w:val="28"/>
        </w:rPr>
        <w:t>№ 719</w:t>
      </w:r>
      <w:r>
        <w:rPr>
          <w:rFonts w:ascii="Times New Roman"/>
          <w:b w:val="false"/>
          <w:i w:val="false"/>
          <w:color w:val="ff0000"/>
          <w:sz w:val="28"/>
        </w:rPr>
        <w:t xml:space="preserve"> (вступает в силу с 01.07.2011); Коллегии Евразийской экономической комиссии от 23.08.2012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08.10.2019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Код</w:t>
            </w:r>
          </w:p>
          <w:bookmarkEnd w:id="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08.10.2019 </w:t>
            </w:r>
            <w:r>
              <w:rPr>
                <w:rFonts w:ascii="Times New Roman"/>
                <w:b w:val="false"/>
                <w:i w:val="false"/>
                <w:color w:val="ff0000"/>
                <w:sz w:val="20"/>
              </w:rPr>
              <w:t>№ 174</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08.10.2019 </w:t>
            </w:r>
            <w:r>
              <w:rPr>
                <w:rFonts w:ascii="Times New Roman"/>
                <w:b w:val="false"/>
                <w:i w:val="false"/>
                <w:color w:val="ff0000"/>
                <w:sz w:val="20"/>
              </w:rPr>
              <w:t>№ 174</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МЕТРИЧЕСКАЯ ТОННА (1000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ЛОШАДИНАЯ СИЛА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22</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45" w:id="36"/>
    <w:p>
      <w:pPr>
        <w:spacing w:after="0"/>
        <w:ind w:left="0"/>
        <w:jc w:val="left"/>
      </w:pPr>
      <w:r>
        <w:rPr>
          <w:rFonts w:ascii="Times New Roman"/>
          <w:b/>
          <w:i w:val="false"/>
          <w:color w:val="000000"/>
        </w:rPr>
        <w:t xml:space="preserve"> Классификатор стран мира</w:t>
      </w:r>
    </w:p>
    <w:bookmarkEnd w:id="36"/>
    <w:p>
      <w:pPr>
        <w:spacing w:after="0"/>
        <w:ind w:left="0"/>
        <w:jc w:val="both"/>
      </w:pPr>
      <w:r>
        <w:rPr>
          <w:rFonts w:ascii="Times New Roman"/>
          <w:b w:val="false"/>
          <w:i w:val="false"/>
          <w:color w:val="ff0000"/>
          <w:sz w:val="28"/>
        </w:rPr>
        <w:t xml:space="preserve">
      Сноска. Приложение 21 с изменениями, внесенными решениями Коллегии Евразийской экономической комиссии от 23.08.2012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25.02.2014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12.09.2017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30.10.2018 </w:t>
      </w:r>
      <w:r>
        <w:rPr>
          <w:rFonts w:ascii="Times New Roman"/>
          <w:b w:val="false"/>
          <w:i w:val="false"/>
          <w:color w:val="ff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08.10.2019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И БАРБУДА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АНТАРКТИДА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АМЕРИКАНСКОЕ САМОА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ЭЛАНДСКИЕ 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И ГЕРЦЕГОВИНА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СЕН-БАРТЕЛЕМИ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БРУНЕЙ-ДАРУССАЛАМ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 (МНОГОНАЦИОНАЛЬНОЕ ГОСУДАРСТВО)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БОНЭЙР, СИНТ-ЭСТАТИУС И САБА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БУВЕ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КОКОСОВЫЕ (КИЛИНГ) 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ДЕМОКРАТИЧЕСКАЯ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ЦЕНТРАЛЬНО-АФРИКАНСКАЯ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Д'ИВУАР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КЮРАСАО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РОЖДЕСТВА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ДОМИНИКАНСКАЯ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ФОЛКЛЕНДСКИЕ ОСТРОВА (МАЛЬВИНСКИЕ)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 (ФЕДЕРАТИВНЫЕ ШТАТЫ)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ФАРЕРСКИЕ 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ГВИАНА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ГЕРНСИ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ГВАДЕЛУПА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ЭКВАТОРИАЛЬНАЯ ГВИНЕЯ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ЮЖН.ДЖОРДЖИЯ И ЮЖН.САНДВИЧ.ОСТРОВА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ХЕРД И ОСТРОВА МАКДОНАЛЬД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МЭН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БРИТАНСКАЯ ТЕРРИТОРИЯ В ИНДИЙСКОМ ОКЕАНЕ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(ИСЛАМСКАЯ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ДЖЕРСИ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И НЕВИС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(НАРОДНО-ДЕМОКРАТИЧ.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КАЙМАН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ЛАОССКАЯ НАРОДНО-ДЕМОКРАТИЧ.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СЕН-МАРТЕН (ФРАНЦУЗСКАЯ ЧАСТЬ)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МАРШАЛЛОВЫ 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МАКЕДОНИЯ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СЕВЕРНЫЕ МАРИАНСКИЕ 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КАЛЕДОНИЯ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НОРФОЛК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НИУЭ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ПОЛИНЕЗИЯ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 НОВАЯ ГВИНЕЯ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СЕН-ПЬЕР И МИКЕЛОН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ПИТКЭРН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ПАЛЕСТИНА, ГОСУДАРСТВО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РЕЮНЬОН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СОЛОМОНОВЫ 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ЕЛЕНА, О. ВОЗНЕСЕНИЯ, ТР.-ДА-КУНЬЯ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ШПИЦБЕРГЕН И ЯН МАЙЕН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СУДАН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И ПРИНСИПИ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ЭЛЬ-САЛЬВАДОР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СЕН-МАРТЕН (нидерландская часть)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СИРИЙСКАЯ АРАБСКАЯ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ЭСВАТИНИ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ТЕРКС И КАЙКОС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ФРАНЦУЗСКИЕ ЮЖНЫЕ ТЕРРИТОРИИ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ТИМОР-ЛЕСТЕ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И ТОБАГО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 (КИТАЙ)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 ОБЪЕДИНЕННАЯ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ТИХООКЕАН.ОТДАЛЕН.ОСТ-ВА С.Ш.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ПАПСКИЙ ПРЕСТОЛ(ГОС.-ГОРОД ВАТИКАН)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И ГРЕНАДИНЫ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 (БОЛИВАРИАНСКАЯ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ОСТРОВА (БРИТАНСКИЕ)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ОСТРОВА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УОЛЛИС И ФУТУНА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МАЙОТТА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АФРИКА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приложение 23 предусмотрено изменение решением Коллегии Евразийской экономической комиссии от 23.04.2025 </w:t>
      </w:r>
      <w:r>
        <w:rPr>
          <w:rFonts w:ascii="Times New Roman"/>
          <w:b w:val="false"/>
          <w:i w:val="false"/>
          <w:color w:val="ff0000"/>
          <w:sz w:val="28"/>
        </w:rPr>
        <w:t>№ 42</w:t>
      </w:r>
      <w:r>
        <w:rPr>
          <w:rFonts w:ascii="Times New Roman"/>
          <w:b w:val="false"/>
          <w:i w:val="false"/>
          <w:color w:val="ff0000"/>
          <w:sz w:val="28"/>
        </w:rPr>
        <w:t xml:space="preserve"> (вступает в силу с 31.03.2025).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23</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47" w:id="37"/>
    <w:p>
      <w:pPr>
        <w:spacing w:after="0"/>
        <w:ind w:left="0"/>
        <w:jc w:val="left"/>
      </w:pPr>
      <w:r>
        <w:rPr>
          <w:rFonts w:ascii="Times New Roman"/>
          <w:b/>
          <w:i w:val="false"/>
          <w:color w:val="000000"/>
        </w:rPr>
        <w:t xml:space="preserve"> КЛАССИФИКАТОР ВАЛЮТ</w:t>
      </w:r>
    </w:p>
    <w:bookmarkEnd w:id="37"/>
    <w:p>
      <w:pPr>
        <w:spacing w:after="0"/>
        <w:ind w:left="0"/>
        <w:jc w:val="both"/>
      </w:pPr>
      <w:r>
        <w:rPr>
          <w:rFonts w:ascii="Times New Roman"/>
          <w:b w:val="false"/>
          <w:i w:val="false"/>
          <w:color w:val="ff0000"/>
          <w:sz w:val="28"/>
        </w:rPr>
        <w:t xml:space="preserve">
      Сноска. Приложение 23 в редакции решения Коллегии Евразийской экономической комиссии от 25.02.2014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18.12.2014 </w:t>
      </w:r>
      <w:r>
        <w:rPr>
          <w:rFonts w:ascii="Times New Roman"/>
          <w:b w:val="false"/>
          <w:i w:val="false"/>
          <w:color w:val="ff0000"/>
          <w:sz w:val="28"/>
        </w:rPr>
        <w:t>№ 237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ff0000"/>
          <w:sz w:val="28"/>
        </w:rPr>
        <w:t>№ 54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30.08.2016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12.09.2017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22.05.2018 </w:t>
      </w:r>
      <w:r>
        <w:rPr>
          <w:rFonts w:ascii="Times New Roman"/>
          <w:b w:val="false"/>
          <w:i w:val="false"/>
          <w:color w:val="ff0000"/>
          <w:sz w:val="28"/>
        </w:rPr>
        <w:t>№ 81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15.11.2022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код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Буквенный код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Дирхам (ОАЭ)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Армянский драм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Нидерландский антильский гульден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Арубанский флорин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Азербайджанский манат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Конвертируемая марка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Болгарский лев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Бурундийский франк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Боливиано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Бразильский реал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Нгултрум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Белорусский рубль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Белорусский рубль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Конголезский франк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Швейцарский франк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Чилийское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Юань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Колумбийское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реальной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Костариканский колон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Конвертируемое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Кубинское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Кабо-Верде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Чешская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DJF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 Джибути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Датская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Египетский фунт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Эфиопский быр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FJD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Фиджи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FKP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Фунт Фолклендских островов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Фунт стерлингов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Ганский седи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Гибралтарский фунт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Даласи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Гвинейский франк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Кетсаль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HKD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Лемпира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Форинт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израильский шекель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Индийская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Иранский 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Исландская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JMD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Кенийский шиллинг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Коморский франк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Северокорейская вона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Доллар Островов Кайман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Лаосский кип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LBP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Ливанский фунт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LKR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Шри-Ланкийская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Либерийский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Литовский 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Латвийский лат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Ливийский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Марокканский дирхам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Молдавский 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Малагасийский ариари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Кьят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Тугрик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Маврикийская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Малавийская квача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Малайзийский ринггит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Мозамбикский метикал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Намибии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кордоба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Норвежская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Непальская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NZD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Новозеландский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Оманский 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Бальбоа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Пакистанская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Гуарани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Катарский 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Румынский 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Российский рубль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 Руанды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Саудовский риял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Соломоновых Островов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Сейшельская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Суданский фунт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Шведская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Фунт Святой Елены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Сомалийский шиллинг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Южносуданский фунт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Сальвадорский колон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Сирийский фунт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Лилангени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Сомони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туркменский манат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Паанга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лира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Тринидада и Тобаго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тайваньский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Танзанийский шиллинг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UGX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Угандийский шиллинг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Уругвайское песо в индексированных единицах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Узбекский сум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Боливар Соберано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r>
              <w:rPr>
                <w:rFonts w:ascii="Times New Roman"/>
                <w:b w:val="false"/>
                <w:i w:val="false"/>
                <w:color w:val="000000"/>
                <w:vertAlign w:val="super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 КФА ВЕАС*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Восточно-карибский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СДР (специальные права заимствования)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XOF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 КФА ВСЕАО**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 КФП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Йеменский 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ZMW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Замбийская квача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Зимбабве</w:t>
            </w: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Применяется для денежных средств, уплаченных до 30 июня 2016 г.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Не применяется с 15 января 2014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Не применяется с 1 января 2015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Не применяется с 1 января 2018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Не применяется с 20 августа 2018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Франк КФА ВЕАС – денежная единица Банка государств Центральной Африки.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Франк КФА ВСЕАО – денежная единица Центрального Банка государств Западной Африки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24</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20 сентября 2010 года № 378</w:t>
            </w:r>
          </w:p>
        </w:tc>
      </w:tr>
    </w:tbl>
    <w:bookmarkStart w:name="z55" w:id="38"/>
    <w:p>
      <w:pPr>
        <w:spacing w:after="0"/>
        <w:ind w:left="0"/>
        <w:jc w:val="left"/>
      </w:pPr>
      <w:r>
        <w:rPr>
          <w:rFonts w:ascii="Times New Roman"/>
          <w:b/>
          <w:i w:val="false"/>
          <w:color w:val="000000"/>
        </w:rPr>
        <w:t xml:space="preserve"> КЛАССИФИКАТОР</w:t>
      </w:r>
      <w:r>
        <w:br/>
      </w:r>
      <w:r>
        <w:rPr>
          <w:rFonts w:ascii="Times New Roman"/>
          <w:b/>
          <w:i w:val="false"/>
          <w:color w:val="000000"/>
        </w:rPr>
        <w:t>мест нахождения товаров</w:t>
      </w:r>
    </w:p>
    <w:bookmarkEnd w:id="38"/>
    <w:p>
      <w:pPr>
        <w:spacing w:after="0"/>
        <w:ind w:left="0"/>
        <w:jc w:val="both"/>
      </w:pPr>
      <w:r>
        <w:rPr>
          <w:rFonts w:ascii="Times New Roman"/>
          <w:b w:val="false"/>
          <w:i w:val="false"/>
          <w:color w:val="ff0000"/>
          <w:sz w:val="28"/>
        </w:rPr>
        <w:t xml:space="preserve">
      Сноска. Решение дополнено приложением 24 в соответствии с решением Коллегии Евразийской экономической комиссии от 01.10.2013 </w:t>
      </w:r>
      <w:r>
        <w:rPr>
          <w:rFonts w:ascii="Times New Roman"/>
          <w:b w:val="false"/>
          <w:i w:val="false"/>
          <w:color w:val="ff0000"/>
          <w:sz w:val="28"/>
        </w:rPr>
        <w:t>№ 213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04.09.2024 </w:t>
      </w:r>
      <w:r>
        <w:rPr>
          <w:rFonts w:ascii="Times New Roman"/>
          <w:b w:val="false"/>
          <w:i w:val="false"/>
          <w:color w:val="ff0000"/>
          <w:sz w:val="28"/>
        </w:rPr>
        <w:t>№ 10</w:t>
      </w:r>
      <w:r>
        <w:rPr>
          <w:rFonts w:ascii="Times New Roman"/>
          <w:b w:val="false"/>
          <w:i w:val="false"/>
          <w:color w:val="ff0000"/>
          <w:sz w:val="28"/>
        </w:rPr>
        <w:t>4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Места нахождения товаров,</w:t>
            </w:r>
          </w:p>
          <w:p>
            <w:pPr>
              <w:spacing w:after="20"/>
              <w:ind w:left="20"/>
              <w:jc w:val="both"/>
            </w:pPr>
            <w:r>
              <w:rPr>
                <w:rFonts w:ascii="Times New Roman"/>
                <w:b w:val="false"/>
                <w:i w:val="false"/>
                <w:color w:val="000000"/>
                <w:sz w:val="20"/>
              </w:rPr>
              <w:t>
используемые во всех государствах – членах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временного 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склад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 беспошлинной торговли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склад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получателя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открытая площадка и иная территория уполномоченного экономического оператора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открытая площадка и иная территория оператора электронной торговли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открытая площадка и иная территория оператора электронной торговли, отличного от оператора электронной торговли, декларирующего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(специальная, особая) экономическая зона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Места нахождения товаров, предусмотренные законодательством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хранения собственных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Места нахождения товаров, предусмотренные законодательством</w:t>
            </w:r>
          </w:p>
          <w:p>
            <w:pPr>
              <w:spacing w:after="20"/>
              <w:ind w:left="20"/>
              <w:jc w:val="both"/>
            </w:pPr>
            <w:r>
              <w:rPr>
                <w:rFonts w:ascii="Times New Roman"/>
                <w:b w:val="false"/>
                <w:i w:val="false"/>
                <w:color w:val="000000"/>
                <w:sz w:val="20"/>
              </w:rPr>
              <w:t>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таможенного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помещения в местах международного почтового обмена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неполученного или невостребованного багажа, перемещаемого в рамках договора авиационной или железнодорожной перевозки пассажира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разгрузки и перегрузки (перевалки) товаров в пределах территории морского (речного) 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оборудованное место разгрузки и перегрузки (перевалки) иностранных товаров в пределах режимной территории аэропорта при условии, что место ввоза таких товаров в Российскую Федерацию и место их вывоза из Российской Федерации совпадают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пути и контейнерные площадки, расположенные в согласованных с таможенными органами местах в пределах железнодорожных станций и предназначенные для временного хранения товаров без их выгрузки из транспортных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Иные места нахождения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место нахождения товаров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25</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p>
      <w:pPr>
        <w:spacing w:after="0"/>
        <w:ind w:left="0"/>
        <w:jc w:val="left"/>
      </w:pPr>
      <w:r>
        <w:rPr>
          <w:rFonts w:ascii="Times New Roman"/>
          <w:b/>
          <w:i w:val="false"/>
          <w:color w:val="000000"/>
        </w:rPr>
        <w:t xml:space="preserve"> КЛАССИФИКАТОР</w:t>
      </w:r>
      <w:r>
        <w:br/>
      </w:r>
      <w:r>
        <w:rPr>
          <w:rFonts w:ascii="Times New Roman"/>
          <w:b/>
          <w:i w:val="false"/>
          <w:color w:val="000000"/>
        </w:rPr>
        <w:t>типов транспортных средств международной перевозки</w:t>
      </w:r>
    </w:p>
    <w:p>
      <w:pPr>
        <w:spacing w:after="0"/>
        <w:ind w:left="0"/>
        <w:jc w:val="both"/>
      </w:pPr>
      <w:r>
        <w:rPr>
          <w:rFonts w:ascii="Times New Roman"/>
          <w:b w:val="false"/>
          <w:i w:val="false"/>
          <w:color w:val="ff0000"/>
          <w:sz w:val="28"/>
        </w:rPr>
        <w:t xml:space="preserve">
      Сноска. Решение дополнено приложением 25 в соответствии с решением Коллегии Евразийской экономической комиссии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Водное судно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Электропоезд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Путевая машина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пассажирский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багажный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изотермический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вагон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Легковой автомобиль общего назначения</w:t>
            </w:r>
            <w:r>
              <w:rPr>
                <w:rFonts w:ascii="Times New Roman"/>
                <w:b w:val="false"/>
                <w:i w:val="false"/>
                <w:color w:val="000000"/>
                <w:vertAlign w:val="superscript"/>
              </w:rPr>
              <w:t>1, 2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легковой автомобиль</w:t>
            </w:r>
            <w:r>
              <w:rPr>
                <w:rFonts w:ascii="Times New Roman"/>
                <w:b w:val="false"/>
                <w:i w:val="false"/>
                <w:color w:val="000000"/>
                <w:vertAlign w:val="superscript"/>
              </w:rPr>
              <w:t>1, 3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автомобиль общего назначения</w:t>
            </w:r>
            <w:r>
              <w:rPr>
                <w:rFonts w:ascii="Times New Roman"/>
                <w:b w:val="false"/>
                <w:i w:val="false"/>
                <w:color w:val="000000"/>
                <w:vertAlign w:val="superscript"/>
              </w:rPr>
              <w:t>4, 5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грузовой автомобиль</w:t>
            </w:r>
            <w:r>
              <w:rPr>
                <w:rFonts w:ascii="Times New Roman"/>
                <w:b w:val="false"/>
                <w:i w:val="false"/>
                <w:color w:val="000000"/>
                <w:vertAlign w:val="superscript"/>
              </w:rPr>
              <w:t>4, 6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Грузопассажирский автомобиль</w:t>
            </w:r>
            <w:r>
              <w:rPr>
                <w:rFonts w:ascii="Times New Roman"/>
                <w:b w:val="false"/>
                <w:i w:val="false"/>
                <w:color w:val="000000"/>
                <w:vertAlign w:val="superscript"/>
              </w:rPr>
              <w:t>4, 7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Автомобиль-тягач</w:t>
            </w:r>
            <w:r>
              <w:rPr>
                <w:rFonts w:ascii="Times New Roman"/>
                <w:b w:val="false"/>
                <w:i w:val="false"/>
                <w:color w:val="000000"/>
                <w:vertAlign w:val="superscript"/>
              </w:rPr>
              <w:t>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r>
              <w:rPr>
                <w:rFonts w:ascii="Times New Roman"/>
                <w:b w:val="false"/>
                <w:i w:val="false"/>
                <w:color w:val="000000"/>
                <w:vertAlign w:val="superscript"/>
              </w:rPr>
              <w:t>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прицеп, технически допустимая максимальная масса которого не более 0,75 т</w:t>
            </w:r>
            <w:r>
              <w:rPr>
                <w:rFonts w:ascii="Times New Roman"/>
                <w:b w:val="false"/>
                <w:i w:val="false"/>
                <w:color w:val="000000"/>
                <w:vertAlign w:val="superscript"/>
              </w:rPr>
              <w:t>10, 11, 24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прицеп, технически допустимая максимальная масса которого свыше 0,75 т, но не более 3,5 т</w:t>
            </w:r>
            <w:r>
              <w:rPr>
                <w:rFonts w:ascii="Times New Roman"/>
                <w:b w:val="false"/>
                <w:i w:val="false"/>
                <w:color w:val="000000"/>
                <w:vertAlign w:val="superscript"/>
              </w:rPr>
              <w:t>10, 11, 24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прицеп, технически допустимая максимальная масса которого свыше 3,5 т, но не более 10 т</w:t>
            </w:r>
            <w:r>
              <w:rPr>
                <w:rFonts w:ascii="Times New Roman"/>
                <w:b w:val="false"/>
                <w:i w:val="false"/>
                <w:color w:val="000000"/>
                <w:vertAlign w:val="superscript"/>
              </w:rPr>
              <w:t>10, 11, 24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прицеп, технически допустимая максимальная масса которого более 10 т</w:t>
            </w:r>
            <w:r>
              <w:rPr>
                <w:rFonts w:ascii="Times New Roman"/>
                <w:b w:val="false"/>
                <w:i w:val="false"/>
                <w:color w:val="000000"/>
                <w:vertAlign w:val="superscript"/>
              </w:rPr>
              <w:t>10, 11, 24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прицеп общего назначения</w:t>
            </w:r>
            <w:r>
              <w:rPr>
                <w:rFonts w:ascii="Times New Roman"/>
                <w:b w:val="false"/>
                <w:i w:val="false"/>
                <w:color w:val="000000"/>
                <w:vertAlign w:val="superscript"/>
              </w:rPr>
              <w:t>10, 12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прицеп</w:t>
            </w:r>
            <w:r>
              <w:rPr>
                <w:rFonts w:ascii="Times New Roman"/>
                <w:b w:val="false"/>
                <w:i w:val="false"/>
                <w:color w:val="000000"/>
                <w:vertAlign w:val="superscript"/>
              </w:rPr>
              <w:t>10, 13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Караван</w:t>
            </w:r>
            <w:r>
              <w:rPr>
                <w:rFonts w:ascii="Times New Roman"/>
                <w:b w:val="false"/>
                <w:i w:val="false"/>
                <w:color w:val="000000"/>
                <w:vertAlign w:val="superscript"/>
              </w:rPr>
              <w:t>10, 14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полуприцеп, технически допустимая максимальная масса которого не более 0,75 т</w:t>
            </w:r>
            <w:r>
              <w:rPr>
                <w:rFonts w:ascii="Times New Roman"/>
                <w:b w:val="false"/>
                <w:i w:val="false"/>
                <w:color w:val="000000"/>
                <w:vertAlign w:val="superscript"/>
              </w:rPr>
              <w:t>15, 16, 24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полуприцеп, технически допустимая максимальная масса которого свыше 0,75 т, но не более 3,5 т</w:t>
            </w:r>
            <w:r>
              <w:rPr>
                <w:rFonts w:ascii="Times New Roman"/>
                <w:b w:val="false"/>
                <w:i w:val="false"/>
                <w:color w:val="000000"/>
                <w:vertAlign w:val="superscript"/>
              </w:rPr>
              <w:t>15, 16, 24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полуприцеп, технически допустимая максимальная масса которого свыше 3,5 т, но не более 10 т</w:t>
            </w:r>
            <w:r>
              <w:rPr>
                <w:rFonts w:ascii="Times New Roman"/>
                <w:b w:val="false"/>
                <w:i w:val="false"/>
                <w:color w:val="000000"/>
                <w:vertAlign w:val="superscript"/>
              </w:rPr>
              <w:t>15, 16, 24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полуприцеп, технически допустимая максимальная масса которого более 10 т</w:t>
            </w:r>
            <w:r>
              <w:rPr>
                <w:rFonts w:ascii="Times New Roman"/>
                <w:b w:val="false"/>
                <w:i w:val="false"/>
                <w:color w:val="000000"/>
                <w:vertAlign w:val="superscript"/>
              </w:rPr>
              <w:t>15, 16, 24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полуприцеп общего назначения</w:t>
            </w:r>
            <w:r>
              <w:rPr>
                <w:rFonts w:ascii="Times New Roman"/>
                <w:b w:val="false"/>
                <w:i w:val="false"/>
                <w:color w:val="000000"/>
                <w:vertAlign w:val="superscript"/>
              </w:rPr>
              <w:t>15, 17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полуприцеп</w:t>
            </w:r>
            <w:r>
              <w:rPr>
                <w:rFonts w:ascii="Times New Roman"/>
                <w:b w:val="false"/>
                <w:i w:val="false"/>
                <w:color w:val="000000"/>
                <w:vertAlign w:val="superscript"/>
              </w:rPr>
              <w:t>15, 18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общего назначения</w:t>
            </w:r>
            <w:r>
              <w:rPr>
                <w:rFonts w:ascii="Times New Roman"/>
                <w:b w:val="false"/>
                <w:i w:val="false"/>
                <w:color w:val="000000"/>
                <w:vertAlign w:val="superscript"/>
              </w:rPr>
              <w:t>19, 20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автобус</w:t>
            </w:r>
            <w:r>
              <w:rPr>
                <w:rFonts w:ascii="Times New Roman"/>
                <w:b w:val="false"/>
                <w:i w:val="false"/>
                <w:color w:val="000000"/>
                <w:vertAlign w:val="superscript"/>
              </w:rPr>
              <w:t>19, 21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Сочлененный автобус</w:t>
            </w:r>
            <w:r>
              <w:rPr>
                <w:rFonts w:ascii="Times New Roman"/>
                <w:b w:val="false"/>
                <w:i w:val="false"/>
                <w:color w:val="000000"/>
                <w:vertAlign w:val="superscript"/>
              </w:rPr>
              <w:t>19, 22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Микроавтобус</w:t>
            </w:r>
            <w:r>
              <w:rPr>
                <w:rFonts w:ascii="Times New Roman"/>
                <w:b w:val="false"/>
                <w:i w:val="false"/>
                <w:color w:val="000000"/>
                <w:vertAlign w:val="superscript"/>
              </w:rPr>
              <w:t>19, 23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транспортное средство</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Легковой автомобиль – пассажирский автомобиль с числом мест для сидения не более 9,</w:t>
      </w:r>
    </w:p>
    <w:p>
      <w:pPr>
        <w:spacing w:after="0"/>
        <w:ind w:left="0"/>
        <w:jc w:val="both"/>
      </w:pPr>
      <w:r>
        <w:rPr>
          <w:rFonts w:ascii="Times New Roman"/>
          <w:b w:val="false"/>
          <w:i w:val="false"/>
          <w:color w:val="000000"/>
          <w:sz w:val="28"/>
        </w:rPr>
        <w:t>
      включая место водителя.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Легковой автомобиль общего назначения – легковой автомобиль без специального</w:t>
      </w:r>
    </w:p>
    <w:p>
      <w:pPr>
        <w:spacing w:after="0"/>
        <w:ind w:left="0"/>
        <w:jc w:val="both"/>
      </w:pPr>
      <w:r>
        <w:rPr>
          <w:rFonts w:ascii="Times New Roman"/>
          <w:b w:val="false"/>
          <w:i w:val="false"/>
          <w:color w:val="000000"/>
          <w:sz w:val="28"/>
        </w:rPr>
        <w:t>
      оборудования.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Специальный легковой автомобиль – легковой автомобиль со специальным оборудованием.</w:t>
      </w:r>
    </w:p>
    <w:p>
      <w:pPr>
        <w:spacing w:after="0"/>
        <w:ind w:left="0"/>
        <w:jc w:val="both"/>
      </w:pPr>
      <w:r>
        <w:rPr>
          <w:rFonts w:ascii="Times New Roman"/>
          <w:b w:val="false"/>
          <w:i w:val="false"/>
          <w:color w:val="000000"/>
          <w:sz w:val="28"/>
        </w:rPr>
        <w:t>
      К специальному оборудованию относятся, например, таксометр, мобильная радиостанция,</w:t>
      </w:r>
    </w:p>
    <w:p>
      <w:pPr>
        <w:spacing w:after="0"/>
        <w:ind w:left="0"/>
        <w:jc w:val="both"/>
      </w:pPr>
      <w:r>
        <w:rPr>
          <w:rFonts w:ascii="Times New Roman"/>
          <w:b w:val="false"/>
          <w:i w:val="false"/>
          <w:color w:val="000000"/>
          <w:sz w:val="28"/>
        </w:rPr>
        <w:t>
      дополнительная световая и звуковая сигнализация и т. д. К специальным легковым</w:t>
      </w:r>
    </w:p>
    <w:p>
      <w:pPr>
        <w:spacing w:after="0"/>
        <w:ind w:left="0"/>
        <w:jc w:val="both"/>
      </w:pPr>
      <w:r>
        <w:rPr>
          <w:rFonts w:ascii="Times New Roman"/>
          <w:b w:val="false"/>
          <w:i w:val="false"/>
          <w:color w:val="000000"/>
          <w:sz w:val="28"/>
        </w:rPr>
        <w:t>
      автомобилям относятся, например, автомобиль скорой помощи, автомобиль для инкассации</w:t>
      </w:r>
    </w:p>
    <w:p>
      <w:pPr>
        <w:spacing w:after="0"/>
        <w:ind w:left="0"/>
        <w:jc w:val="both"/>
      </w:pPr>
      <w:r>
        <w:rPr>
          <w:rFonts w:ascii="Times New Roman"/>
          <w:b w:val="false"/>
          <w:i w:val="false"/>
          <w:color w:val="000000"/>
          <w:sz w:val="28"/>
        </w:rPr>
        <w:t>
      денежной выручки и перевозки ценных грузов, такси.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Грузовой автомобиль – автомобиль, конструкция и оборудование которого предназначены</w:t>
      </w:r>
    </w:p>
    <w:p>
      <w:pPr>
        <w:spacing w:after="0"/>
        <w:ind w:left="0"/>
        <w:jc w:val="both"/>
      </w:pPr>
      <w:r>
        <w:rPr>
          <w:rFonts w:ascii="Times New Roman"/>
          <w:b w:val="false"/>
          <w:i w:val="false"/>
          <w:color w:val="000000"/>
          <w:sz w:val="28"/>
        </w:rPr>
        <w:t>
      для перевозки грузов.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Грузовой автомобиль общего назначения – грузовой автомобиль с бортовой платформой, не</w:t>
      </w:r>
    </w:p>
    <w:p>
      <w:pPr>
        <w:spacing w:after="0"/>
        <w:ind w:left="0"/>
        <w:jc w:val="both"/>
      </w:pPr>
      <w:r>
        <w:rPr>
          <w:rFonts w:ascii="Times New Roman"/>
          <w:b w:val="false"/>
          <w:i w:val="false"/>
          <w:color w:val="000000"/>
          <w:sz w:val="28"/>
        </w:rPr>
        <w:t>
      оборудованный средствами самопогрузки-саморазгрузки или другим специальным</w:t>
      </w:r>
    </w:p>
    <w:p>
      <w:pPr>
        <w:spacing w:after="0"/>
        <w:ind w:left="0"/>
        <w:jc w:val="both"/>
      </w:pPr>
      <w:r>
        <w:rPr>
          <w:rFonts w:ascii="Times New Roman"/>
          <w:b w:val="false"/>
          <w:i w:val="false"/>
          <w:color w:val="000000"/>
          <w:sz w:val="28"/>
        </w:rPr>
        <w:t>
      оборудованием.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Специальный грузовой автомобиль – грузовой автомобиль, оборудованный средствами</w:t>
      </w:r>
    </w:p>
    <w:p>
      <w:pPr>
        <w:spacing w:after="0"/>
        <w:ind w:left="0"/>
        <w:jc w:val="both"/>
      </w:pPr>
      <w:r>
        <w:rPr>
          <w:rFonts w:ascii="Times New Roman"/>
          <w:b w:val="false"/>
          <w:i w:val="false"/>
          <w:color w:val="000000"/>
          <w:sz w:val="28"/>
        </w:rPr>
        <w:t>
      самопогрузки-саморазгрузки или другим специальным оборудованием и (или) предназначенный</w:t>
      </w:r>
    </w:p>
    <w:p>
      <w:pPr>
        <w:spacing w:after="0"/>
        <w:ind w:left="0"/>
        <w:jc w:val="both"/>
      </w:pPr>
      <w:r>
        <w:rPr>
          <w:rFonts w:ascii="Times New Roman"/>
          <w:b w:val="false"/>
          <w:i w:val="false"/>
          <w:color w:val="000000"/>
          <w:sz w:val="28"/>
        </w:rPr>
        <w:t>
      для перевозки грузов конкретных категорий.</w:t>
      </w:r>
    </w:p>
    <w:p>
      <w:pPr>
        <w:spacing w:after="0"/>
        <w:ind w:left="0"/>
        <w:jc w:val="both"/>
      </w:pPr>
      <w:r>
        <w:rPr>
          <w:rFonts w:ascii="Times New Roman"/>
          <w:b w:val="false"/>
          <w:i w:val="false"/>
          <w:color w:val="000000"/>
          <w:sz w:val="28"/>
        </w:rPr>
        <w:t>
      К таким автомобилям относятся, например, автокран, автобетоносмеситель, автоцистерна.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Грузопассажирский автомобиль – автомобиль, конструкция и оборудование которого</w:t>
      </w:r>
    </w:p>
    <w:p>
      <w:pPr>
        <w:spacing w:after="0"/>
        <w:ind w:left="0"/>
        <w:jc w:val="both"/>
      </w:pPr>
      <w:r>
        <w:rPr>
          <w:rFonts w:ascii="Times New Roman"/>
          <w:b w:val="false"/>
          <w:i w:val="false"/>
          <w:color w:val="000000"/>
          <w:sz w:val="28"/>
        </w:rPr>
        <w:t>
      предназначены для перевозки пассажиров и грузов.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val="false"/>
          <w:i w:val="false"/>
          <w:color w:val="000000"/>
          <w:sz w:val="28"/>
        </w:rPr>
        <w:t>Автомобиль-тягач – автомобиль, конструкция и оборудование которого предназначены</w:t>
      </w:r>
    </w:p>
    <w:p>
      <w:pPr>
        <w:spacing w:after="0"/>
        <w:ind w:left="0"/>
        <w:jc w:val="both"/>
      </w:pPr>
      <w:r>
        <w:rPr>
          <w:rFonts w:ascii="Times New Roman"/>
          <w:b w:val="false"/>
          <w:i w:val="false"/>
          <w:color w:val="000000"/>
          <w:sz w:val="28"/>
        </w:rPr>
        <w:t>
      исключительно для буксирования дорожных транспортных средств, за исключением</w:t>
      </w:r>
    </w:p>
    <w:p>
      <w:pPr>
        <w:spacing w:after="0"/>
        <w:ind w:left="0"/>
        <w:jc w:val="both"/>
      </w:pPr>
      <w:r>
        <w:rPr>
          <w:rFonts w:ascii="Times New Roman"/>
          <w:b w:val="false"/>
          <w:i w:val="false"/>
          <w:color w:val="000000"/>
          <w:sz w:val="28"/>
        </w:rPr>
        <w:t>
      полуприцепов.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9 </w:t>
      </w:r>
      <w:r>
        <w:rPr>
          <w:rFonts w:ascii="Times New Roman"/>
          <w:b w:val="false"/>
          <w:i w:val="false"/>
          <w:color w:val="000000"/>
          <w:sz w:val="28"/>
        </w:rPr>
        <w:t>Седельный тягач – автомобиль, конструкция и оборудование которого предназначены для</w:t>
      </w:r>
    </w:p>
    <w:p>
      <w:pPr>
        <w:spacing w:after="0"/>
        <w:ind w:left="0"/>
        <w:jc w:val="both"/>
      </w:pPr>
      <w:r>
        <w:rPr>
          <w:rFonts w:ascii="Times New Roman"/>
          <w:b w:val="false"/>
          <w:i w:val="false"/>
          <w:color w:val="000000"/>
          <w:sz w:val="28"/>
        </w:rPr>
        <w:t>
      буксирования полуприцепа.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10 </w:t>
      </w:r>
      <w:r>
        <w:rPr>
          <w:rFonts w:ascii="Times New Roman"/>
          <w:b w:val="false"/>
          <w:i w:val="false"/>
          <w:color w:val="000000"/>
          <w:sz w:val="28"/>
        </w:rPr>
        <w:t>Прицеп – транспортное средство без двигателя, предназначенное для перевозки</w:t>
      </w:r>
    </w:p>
    <w:p>
      <w:pPr>
        <w:spacing w:after="0"/>
        <w:ind w:left="0"/>
        <w:jc w:val="both"/>
      </w:pPr>
      <w:r>
        <w:rPr>
          <w:rFonts w:ascii="Times New Roman"/>
          <w:b w:val="false"/>
          <w:i w:val="false"/>
          <w:color w:val="000000"/>
          <w:sz w:val="28"/>
        </w:rPr>
        <w:t>
      пассажиров или грузов, вертикальная нагрузка которого передается на опорную поверхность</w:t>
      </w:r>
    </w:p>
    <w:p>
      <w:pPr>
        <w:spacing w:after="0"/>
        <w:ind w:left="0"/>
        <w:jc w:val="both"/>
      </w:pPr>
      <w:r>
        <w:rPr>
          <w:rFonts w:ascii="Times New Roman"/>
          <w:b w:val="false"/>
          <w:i w:val="false"/>
          <w:color w:val="000000"/>
          <w:sz w:val="28"/>
        </w:rPr>
        <w:t>
      через колеса и которое приспособлено для буксирования автомобилем.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Пассажирский прицеп – прицеп, конструкция и оборудование которого предназначены для</w:t>
      </w:r>
    </w:p>
    <w:p>
      <w:pPr>
        <w:spacing w:after="0"/>
        <w:ind w:left="0"/>
        <w:jc w:val="both"/>
      </w:pPr>
      <w:r>
        <w:rPr>
          <w:rFonts w:ascii="Times New Roman"/>
          <w:b w:val="false"/>
          <w:i w:val="false"/>
          <w:color w:val="000000"/>
          <w:sz w:val="28"/>
        </w:rPr>
        <w:t>
      перевозки пассажиров и багажа.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12 </w:t>
      </w:r>
      <w:r>
        <w:rPr>
          <w:rFonts w:ascii="Times New Roman"/>
          <w:b w:val="false"/>
          <w:i w:val="false"/>
          <w:color w:val="000000"/>
          <w:sz w:val="28"/>
        </w:rPr>
        <w:t>Грузовой прицеп общего назначения – прицеп с бортовой платформой открытого или</w:t>
      </w:r>
    </w:p>
    <w:p>
      <w:pPr>
        <w:spacing w:after="0"/>
        <w:ind w:left="0"/>
        <w:jc w:val="both"/>
      </w:pPr>
      <w:r>
        <w:rPr>
          <w:rFonts w:ascii="Times New Roman"/>
          <w:b w:val="false"/>
          <w:i w:val="false"/>
          <w:color w:val="000000"/>
          <w:sz w:val="28"/>
        </w:rPr>
        <w:t>
      закрытого типа, не оборудованный средствами самопогрузки-саморазгрузки или другим</w:t>
      </w:r>
    </w:p>
    <w:p>
      <w:pPr>
        <w:spacing w:after="0"/>
        <w:ind w:left="0"/>
        <w:jc w:val="both"/>
      </w:pPr>
      <w:r>
        <w:rPr>
          <w:rFonts w:ascii="Times New Roman"/>
          <w:b w:val="false"/>
          <w:i w:val="false"/>
          <w:color w:val="000000"/>
          <w:sz w:val="28"/>
        </w:rPr>
        <w:t>
      специальным оборудованием.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13 </w:t>
      </w:r>
      <w:r>
        <w:rPr>
          <w:rFonts w:ascii="Times New Roman"/>
          <w:b w:val="false"/>
          <w:i w:val="false"/>
          <w:color w:val="000000"/>
          <w:sz w:val="28"/>
        </w:rPr>
        <w:t>Специальный прицеп – прицеп, конструкция и оборудование которого предназначены для</w:t>
      </w:r>
    </w:p>
    <w:p>
      <w:pPr>
        <w:spacing w:after="0"/>
        <w:ind w:left="0"/>
        <w:jc w:val="both"/>
      </w:pPr>
      <w:r>
        <w:rPr>
          <w:rFonts w:ascii="Times New Roman"/>
          <w:b w:val="false"/>
          <w:i w:val="false"/>
          <w:color w:val="000000"/>
          <w:sz w:val="28"/>
        </w:rPr>
        <w:t>
      выполнения специальных рабочих функций или перевозки грузов определенных категорий.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14 </w:t>
      </w:r>
      <w:r>
        <w:rPr>
          <w:rFonts w:ascii="Times New Roman"/>
          <w:b w:val="false"/>
          <w:i w:val="false"/>
          <w:color w:val="000000"/>
          <w:sz w:val="28"/>
        </w:rPr>
        <w:t>Караван – прицеп, предназначенный для использования в дорожных условиях во время</w:t>
      </w:r>
    </w:p>
    <w:p>
      <w:pPr>
        <w:spacing w:after="0"/>
        <w:ind w:left="0"/>
        <w:jc w:val="both"/>
      </w:pPr>
      <w:r>
        <w:rPr>
          <w:rFonts w:ascii="Times New Roman"/>
          <w:b w:val="false"/>
          <w:i w:val="false"/>
          <w:color w:val="000000"/>
          <w:sz w:val="28"/>
        </w:rPr>
        <w:t>
      стоянок в качестве мобильного жилого помещения.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15 </w:t>
      </w:r>
      <w:r>
        <w:rPr>
          <w:rFonts w:ascii="Times New Roman"/>
          <w:b w:val="false"/>
          <w:i w:val="false"/>
          <w:color w:val="000000"/>
          <w:sz w:val="28"/>
        </w:rPr>
        <w:t>Полуприцеп – прицеп, конструкция которого предназначена для использования с</w:t>
      </w:r>
    </w:p>
    <w:p>
      <w:pPr>
        <w:spacing w:after="0"/>
        <w:ind w:left="0"/>
        <w:jc w:val="both"/>
      </w:pPr>
      <w:r>
        <w:rPr>
          <w:rFonts w:ascii="Times New Roman"/>
          <w:b w:val="false"/>
          <w:i w:val="false"/>
          <w:color w:val="000000"/>
          <w:sz w:val="28"/>
        </w:rPr>
        <w:t>
      седельным тягачом, часть полной массы которого передается на седельный тягач через</w:t>
      </w:r>
    </w:p>
    <w:p>
      <w:pPr>
        <w:spacing w:after="0"/>
        <w:ind w:left="0"/>
        <w:jc w:val="both"/>
      </w:pPr>
      <w:r>
        <w:rPr>
          <w:rFonts w:ascii="Times New Roman"/>
          <w:b w:val="false"/>
          <w:i w:val="false"/>
          <w:color w:val="000000"/>
          <w:sz w:val="28"/>
        </w:rPr>
        <w:t>
      седельно-сцепное устройство.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16 </w:t>
      </w:r>
      <w:r>
        <w:rPr>
          <w:rFonts w:ascii="Times New Roman"/>
          <w:b w:val="false"/>
          <w:i w:val="false"/>
          <w:color w:val="000000"/>
          <w:sz w:val="28"/>
        </w:rPr>
        <w:t>Пассажирский полуприцеп – полуприцеп, конструкция и оборудование которого</w:t>
      </w:r>
    </w:p>
    <w:p>
      <w:pPr>
        <w:spacing w:after="0"/>
        <w:ind w:left="0"/>
        <w:jc w:val="both"/>
      </w:pPr>
      <w:r>
        <w:rPr>
          <w:rFonts w:ascii="Times New Roman"/>
          <w:b w:val="false"/>
          <w:i w:val="false"/>
          <w:color w:val="000000"/>
          <w:sz w:val="28"/>
        </w:rPr>
        <w:t>
      предназначены для перевозки людей и багажа.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17 </w:t>
      </w:r>
      <w:r>
        <w:rPr>
          <w:rFonts w:ascii="Times New Roman"/>
          <w:b w:val="false"/>
          <w:i w:val="false"/>
          <w:color w:val="000000"/>
          <w:sz w:val="28"/>
        </w:rPr>
        <w:t>Грузовой полуприцеп общего назначения – полуприцеп с бортовой платформой закрытого</w:t>
      </w:r>
    </w:p>
    <w:p>
      <w:pPr>
        <w:spacing w:after="0"/>
        <w:ind w:left="0"/>
        <w:jc w:val="both"/>
      </w:pPr>
      <w:r>
        <w:rPr>
          <w:rFonts w:ascii="Times New Roman"/>
          <w:b w:val="false"/>
          <w:i w:val="false"/>
          <w:color w:val="000000"/>
          <w:sz w:val="28"/>
        </w:rPr>
        <w:t>
      или открытого типа, не оборудованный средствами самопогрузки-саморазгрузки или другим</w:t>
      </w:r>
    </w:p>
    <w:p>
      <w:pPr>
        <w:spacing w:after="0"/>
        <w:ind w:left="0"/>
        <w:jc w:val="both"/>
      </w:pPr>
      <w:r>
        <w:rPr>
          <w:rFonts w:ascii="Times New Roman"/>
          <w:b w:val="false"/>
          <w:i w:val="false"/>
          <w:color w:val="000000"/>
          <w:sz w:val="28"/>
        </w:rPr>
        <w:t>
      специальным оборудованием.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18 </w:t>
      </w:r>
      <w:r>
        <w:rPr>
          <w:rFonts w:ascii="Times New Roman"/>
          <w:b w:val="false"/>
          <w:i w:val="false"/>
          <w:color w:val="000000"/>
          <w:sz w:val="28"/>
        </w:rPr>
        <w:t>Специальный полуприцеп – полуприцеп, конструкция и оборудование которого</w:t>
      </w:r>
    </w:p>
    <w:p>
      <w:pPr>
        <w:spacing w:after="0"/>
        <w:ind w:left="0"/>
        <w:jc w:val="both"/>
      </w:pPr>
      <w:r>
        <w:rPr>
          <w:rFonts w:ascii="Times New Roman"/>
          <w:b w:val="false"/>
          <w:i w:val="false"/>
          <w:color w:val="000000"/>
          <w:sz w:val="28"/>
        </w:rPr>
        <w:t>
      предназначены для выполнения специальных рабочих функций или перевозки грузов</w:t>
      </w:r>
    </w:p>
    <w:p>
      <w:pPr>
        <w:spacing w:after="0"/>
        <w:ind w:left="0"/>
        <w:jc w:val="both"/>
      </w:pPr>
      <w:r>
        <w:rPr>
          <w:rFonts w:ascii="Times New Roman"/>
          <w:b w:val="false"/>
          <w:i w:val="false"/>
          <w:color w:val="000000"/>
          <w:sz w:val="28"/>
        </w:rPr>
        <w:t>
      определенных категорий.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19 </w:t>
      </w:r>
      <w:r>
        <w:rPr>
          <w:rFonts w:ascii="Times New Roman"/>
          <w:b w:val="false"/>
          <w:i w:val="false"/>
          <w:color w:val="000000"/>
          <w:sz w:val="28"/>
        </w:rPr>
        <w:t>Автобус – пассажирский автомобиль с числом мест для сидения более 9, включая место</w:t>
      </w:r>
    </w:p>
    <w:p>
      <w:pPr>
        <w:spacing w:after="0"/>
        <w:ind w:left="0"/>
        <w:jc w:val="both"/>
      </w:pPr>
      <w:r>
        <w:rPr>
          <w:rFonts w:ascii="Times New Roman"/>
          <w:b w:val="false"/>
          <w:i w:val="false"/>
          <w:color w:val="000000"/>
          <w:sz w:val="28"/>
        </w:rPr>
        <w:t>
      водителя.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20 </w:t>
      </w:r>
      <w:r>
        <w:rPr>
          <w:rFonts w:ascii="Times New Roman"/>
          <w:b w:val="false"/>
          <w:i w:val="false"/>
          <w:color w:val="000000"/>
          <w:sz w:val="28"/>
        </w:rPr>
        <w:t>Автобус общего назначения – автобус, предназначенный для перевозки пассажиров и</w:t>
      </w:r>
    </w:p>
    <w:p>
      <w:pPr>
        <w:spacing w:after="0"/>
        <w:ind w:left="0"/>
        <w:jc w:val="both"/>
      </w:pPr>
      <w:r>
        <w:rPr>
          <w:rFonts w:ascii="Times New Roman"/>
          <w:b w:val="false"/>
          <w:i w:val="false"/>
          <w:color w:val="000000"/>
          <w:sz w:val="28"/>
        </w:rPr>
        <w:t>
      используемый в качестве общественного транспорта (по маршрутам).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21 </w:t>
      </w:r>
      <w:r>
        <w:rPr>
          <w:rFonts w:ascii="Times New Roman"/>
          <w:b w:val="false"/>
          <w:i w:val="false"/>
          <w:color w:val="000000"/>
          <w:sz w:val="28"/>
        </w:rPr>
        <w:t>Специальный автобус – автобус со специальным оборудованием, предназначенный в</w:t>
      </w:r>
    </w:p>
    <w:p>
      <w:pPr>
        <w:spacing w:after="0"/>
        <w:ind w:left="0"/>
        <w:jc w:val="both"/>
      </w:pPr>
      <w:r>
        <w:rPr>
          <w:rFonts w:ascii="Times New Roman"/>
          <w:b w:val="false"/>
          <w:i w:val="false"/>
          <w:color w:val="000000"/>
          <w:sz w:val="28"/>
        </w:rPr>
        <w:t>
      основном для перевозки пассажиров определенных категорий или профессий.</w:t>
      </w:r>
    </w:p>
    <w:p>
      <w:pPr>
        <w:spacing w:after="0"/>
        <w:ind w:left="0"/>
        <w:jc w:val="both"/>
      </w:pPr>
      <w:r>
        <w:rPr>
          <w:rFonts w:ascii="Times New Roman"/>
          <w:b w:val="false"/>
          <w:i w:val="false"/>
          <w:color w:val="000000"/>
          <w:sz w:val="28"/>
        </w:rPr>
        <w:t>
      К таким автобусам относятся, например, автобус для перевозки инвалидов, катафалк.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22 </w:t>
      </w:r>
      <w:r>
        <w:rPr>
          <w:rFonts w:ascii="Times New Roman"/>
          <w:b w:val="false"/>
          <w:i w:val="false"/>
          <w:color w:val="000000"/>
          <w:sz w:val="28"/>
        </w:rPr>
        <w:t>Сочлененный автобус – автобус, состоящий из 2 или более жестких шарнирно соединенных</w:t>
      </w:r>
    </w:p>
    <w:p>
      <w:pPr>
        <w:spacing w:after="0"/>
        <w:ind w:left="0"/>
        <w:jc w:val="both"/>
      </w:pPr>
      <w:r>
        <w:rPr>
          <w:rFonts w:ascii="Times New Roman"/>
          <w:b w:val="false"/>
          <w:i w:val="false"/>
          <w:color w:val="000000"/>
          <w:sz w:val="28"/>
        </w:rPr>
        <w:t>
      между собой секций так, что обеспечивается перемещение пассажиров из одной секции в</w:t>
      </w:r>
    </w:p>
    <w:p>
      <w:pPr>
        <w:spacing w:after="0"/>
        <w:ind w:left="0"/>
        <w:jc w:val="both"/>
      </w:pPr>
      <w:r>
        <w:rPr>
          <w:rFonts w:ascii="Times New Roman"/>
          <w:b w:val="false"/>
          <w:i w:val="false"/>
          <w:color w:val="000000"/>
          <w:sz w:val="28"/>
        </w:rPr>
        <w:t>
      другую.</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23 </w:t>
      </w:r>
      <w:r>
        <w:rPr>
          <w:rFonts w:ascii="Times New Roman"/>
          <w:b w:val="false"/>
          <w:i w:val="false"/>
          <w:color w:val="000000"/>
          <w:sz w:val="28"/>
        </w:rPr>
        <w:t>Микроавтобус – одноэтажный автобус с числом мест для сидения не более 17, включая</w:t>
      </w:r>
    </w:p>
    <w:p>
      <w:pPr>
        <w:spacing w:after="0"/>
        <w:ind w:left="0"/>
        <w:jc w:val="both"/>
      </w:pPr>
      <w:r>
        <w:rPr>
          <w:rFonts w:ascii="Times New Roman"/>
          <w:b w:val="false"/>
          <w:i w:val="false"/>
          <w:color w:val="000000"/>
          <w:sz w:val="28"/>
        </w:rPr>
        <w:t>
      место водителя.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24 </w:t>
      </w:r>
      <w:r>
        <w:rPr>
          <w:rFonts w:ascii="Times New Roman"/>
          <w:b w:val="false"/>
          <w:i w:val="false"/>
          <w:color w:val="000000"/>
          <w:sz w:val="28"/>
        </w:rPr>
        <w:t>Технически допустимая максимальная масса – установленная изготовителем максимальная</w:t>
      </w:r>
    </w:p>
    <w:p>
      <w:pPr>
        <w:spacing w:after="0"/>
        <w:ind w:left="0"/>
        <w:jc w:val="both"/>
      </w:pPr>
      <w:r>
        <w:rPr>
          <w:rFonts w:ascii="Times New Roman"/>
          <w:b w:val="false"/>
          <w:i w:val="false"/>
          <w:color w:val="000000"/>
          <w:sz w:val="28"/>
        </w:rPr>
        <w:t>
      масса транспортного средства со снаряжением, пассажирами и грузом, обусловленная его</w:t>
      </w:r>
    </w:p>
    <w:p>
      <w:pPr>
        <w:spacing w:after="0"/>
        <w:ind w:left="0"/>
        <w:jc w:val="both"/>
      </w:pPr>
      <w:r>
        <w:rPr>
          <w:rFonts w:ascii="Times New Roman"/>
          <w:b w:val="false"/>
          <w:i w:val="false"/>
          <w:color w:val="000000"/>
          <w:sz w:val="28"/>
        </w:rPr>
        <w:t>
      конструкцией и заданными характеристиками.</w:t>
      </w:r>
    </w:p>
    <w:p>
      <w:pPr>
        <w:spacing w:after="0"/>
        <w:ind w:left="0"/>
        <w:jc w:val="both"/>
      </w:pPr>
      <w:r>
        <w:rPr>
          <w:rFonts w:ascii="Times New Roman"/>
          <w:b w:val="false"/>
          <w:i w:val="false"/>
          <w:color w:val="000000"/>
          <w:sz w:val="28"/>
        </w:rPr>
        <w:t>
      В случае полуприцепов и прицепов с центрально расположенной осью (осями) под технически</w:t>
      </w:r>
    </w:p>
    <w:p>
      <w:pPr>
        <w:spacing w:after="0"/>
        <w:ind w:left="0"/>
        <w:jc w:val="both"/>
      </w:pPr>
      <w:r>
        <w:rPr>
          <w:rFonts w:ascii="Times New Roman"/>
          <w:b w:val="false"/>
          <w:i w:val="false"/>
          <w:color w:val="000000"/>
          <w:sz w:val="28"/>
        </w:rPr>
        <w:t>
      допустимой максимальной массой принимается статическая вертикальная нагрузка,</w:t>
      </w:r>
    </w:p>
    <w:p>
      <w:pPr>
        <w:spacing w:after="0"/>
        <w:ind w:left="0"/>
        <w:jc w:val="both"/>
      </w:pPr>
      <w:r>
        <w:rPr>
          <w:rFonts w:ascii="Times New Roman"/>
          <w:b w:val="false"/>
          <w:i w:val="false"/>
          <w:color w:val="000000"/>
          <w:sz w:val="28"/>
        </w:rPr>
        <w:t>
      передаваемая на грунт осью или осями максимально загруженного сцепленного с тягачом</w:t>
      </w:r>
    </w:p>
    <w:p>
      <w:pPr>
        <w:spacing w:after="0"/>
        <w:ind w:left="0"/>
        <w:jc w:val="both"/>
      </w:pPr>
      <w:r>
        <w:rPr>
          <w:rFonts w:ascii="Times New Roman"/>
          <w:b w:val="false"/>
          <w:i w:val="false"/>
          <w:color w:val="000000"/>
          <w:sz w:val="28"/>
        </w:rPr>
        <w:t>
      полуприцепа и прицепа с центрально расположенной осью (осями).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26</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57" w:id="39"/>
    <w:p>
      <w:pPr>
        <w:spacing w:after="0"/>
        <w:ind w:left="0"/>
        <w:jc w:val="left"/>
      </w:pPr>
      <w:r>
        <w:rPr>
          <w:rFonts w:ascii="Times New Roman"/>
          <w:b/>
          <w:i w:val="false"/>
          <w:color w:val="000000"/>
        </w:rPr>
        <w:t xml:space="preserve"> КЛАССИФИКАТОР</w:t>
      </w:r>
      <w:r>
        <w:br/>
      </w:r>
      <w:r>
        <w:rPr>
          <w:rFonts w:ascii="Times New Roman"/>
          <w:b/>
          <w:i w:val="false"/>
          <w:color w:val="000000"/>
        </w:rPr>
        <w:t>марок дорожных транспортных средств</w:t>
      </w:r>
    </w:p>
    <w:bookmarkEnd w:id="39"/>
    <w:p>
      <w:pPr>
        <w:spacing w:after="0"/>
        <w:ind w:left="0"/>
        <w:jc w:val="both"/>
      </w:pPr>
      <w:r>
        <w:rPr>
          <w:rFonts w:ascii="Times New Roman"/>
          <w:b w:val="false"/>
          <w:i w:val="false"/>
          <w:color w:val="ff0000"/>
          <w:sz w:val="28"/>
        </w:rPr>
        <w:t xml:space="preserve">
      Сноска. Решение дополнено приложением 26 в соответствии с решением Коллегии Евразийской экономической комиссии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Коллегии Евразийской экономической комиссии от 04.09.2024 </w:t>
      </w:r>
      <w:r>
        <w:rPr>
          <w:rFonts w:ascii="Times New Roman"/>
          <w:b w:val="false"/>
          <w:i w:val="false"/>
          <w:color w:val="ff0000"/>
          <w:sz w:val="28"/>
        </w:rPr>
        <w:t>№ 10</w:t>
      </w:r>
      <w:r>
        <w:rPr>
          <w:rFonts w:ascii="Times New Roman"/>
          <w:b w:val="false"/>
          <w:i w:val="false"/>
          <w:color w:val="ff0000"/>
          <w:sz w:val="28"/>
        </w:rPr>
        <w:t>4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ABARTH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CARS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ACERBI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ACKERMANN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ADIVA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 TRAILERS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AERMACCHI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AJP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AJS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ALFA ROMEO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 RIZA USTA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ALLIGATOR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ALPINA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AMERICAN EAGLE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AMMANN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ANKAI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ANNABURGER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 CAT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ARQIN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ARTEGA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ASCARI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ASTON MARTIN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 HONDA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AUSTIN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AVTOTREIDING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BAJAJ</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BALKANCAR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BALTMOTORS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BAMX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BAROSSA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BARYVAL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BEIFANG BENCHI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BENALU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BENELLI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BENNCHE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BENTLEY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BIG BEAR CHOPPERS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BIG DOG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BIMOTA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BOBCAT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BOCKMANN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BOGDAN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BOMAG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BOOM TRIKES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BOVA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BPG RECREATIONAL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BRAMMO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BRILLIANCE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BRISTOL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BROSHUIS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BUCCIMOTO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BUELL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BUGATTI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CADILLAC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CAGIVA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CALIFORNIA SCOOTER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CALLAWAY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CAMPTOURIST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CARBODIES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CARGOBIKE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CARNEHL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CATERHAM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CATERPILLAR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CECTEK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CFMOTO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RACING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CHAMPION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 JIANG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CHANGFENG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CHANGHE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CHANGLIN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CHENGGONG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CHEREAU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CHEVAL LIBERTE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CHEVROLET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CIFA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CIMC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CIMC SILVERGREEN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CIZETA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COGGIOLA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CR&amp;S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DADI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DAIHATSU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DAIMLER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DALLAS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DATSUN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 TOMASO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DELOREAN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DEMAG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DERWAYS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DODGE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DONGFENG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DONINVEST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DONKERVOORT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DRESSTA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DYNAPAC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ETROPOLIS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EAGLE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EAGLE WING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ECOSSE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EFINI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EIGENBAU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ELFIN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EBR (ERIK BUELL RACING)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ESPERO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EXCALIBUR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EXPLORER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FACTORY BIKE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FANTIC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FAYMONVILLE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FELDBINDER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FERRARI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FIAT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FIAT-HITACHI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FIAT KOBELCO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FIORI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FISCHER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FISKER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FLIEGL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FOKAMO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FREIGHTLINER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FRUEHAUF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FUCHS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FUQI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FURUKAWA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GARELLI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GASVI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GEELY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MOTORS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GENUINE SCOOTER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GIANT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GIANTCO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GILERA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GOFA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GOLDEN DRAGON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GOODWILL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GRAY&amp;ADAMS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GRC MOTO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 WALL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GREENTRANS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GROENEWEGEN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GRUNWALD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GRYPHON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GUMPERT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GURLESENYIL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HAFEI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HANIX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HANOMAG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HANWOO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HAOJIN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HAPERT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HARLEY-DAVIDSON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HBM-NOBAS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HEADBANGER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HENDRICKS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HERCULES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HERO ELECTRIC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HERO HONDA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HESKETH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HIDROMEK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HIGHLAND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HINDUSTAN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HINO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HITACHI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HOBBS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HONDA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HONGYAN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POWER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HUANDA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HUANGHAI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HUMBAUR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HUMMER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HUSABERG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HUSQVARNA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HYDREMA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HYOSUNG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HYUNDAI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IKARBUS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INFINITI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INNOCENTI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INNOSCOOTER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INTERSTATE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INTREPID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INVICTA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IRAN KHODRO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IRISBUS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ISDERA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ISUZU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ITALJET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IVECO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IZUKA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JAGUAR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JAWA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JCB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JEEP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JELCZ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JIALING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JIANGLING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JIANGNAN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JIANSHE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JINBEI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JINCHENG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JINLUN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 DEERE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JOHNNY PAG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JONWAY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JORDAN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JRL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JUEJIN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JUKI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JUMBO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JYKI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KABIRDASS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KAMAZ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KANGDA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KANUNI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KASINSKI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KASSBOHRER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KAWASAKI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KEEWAY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KEL-BERG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KENWORTH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KINETIC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KING LONG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KINROAD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KOBELCO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KOGEL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KOENIGSEGG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KOMATSU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KRAMER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KRUPP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KUBOTA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KUFER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KYMCO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LAMBERET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LAMBORGHINI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LAMBRETTA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LANCIA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ROVER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LANDWIND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LANGENDORF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LANGFELD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LAUGE JENSEN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LAVERDA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LECTRIX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LEHMAN TRIKES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LEONHARDT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LEXUS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LEYLAND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LIDER TRADE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LIEBHERR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LINCOLN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LINHAI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LINTRAILERS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LIUGONG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LOCATELLI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LOHIA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LOHR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LONCIN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LUXGEN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MACBOR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MAGIRUS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MAHINDRA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MAISONNEUVE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MALAGUTI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MANAC-AUTO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MANITOU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MARCOPOLO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MARINE TURBINE TECHNOLOGIES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MARLIN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MARUSSIA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MARUTI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MASERATI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MAVIZEN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MAYBACH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MAZDA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MCLAREN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MEGELLI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MEILLER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MENCI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MERCEDES-BENZ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MERCURY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MERLO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METISSE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METROCAB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MEUSBURGER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MIDUAL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MIKILON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MINELLI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MINSK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MITSUBISHI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MITSUOKA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MODENAS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MONDIAL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 CARLO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MONTRACON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MORGAN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MOSKVICH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 GUZZI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 MORINI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MOTOCZYSZ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MOTORHISPANIA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MUDAN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 AGUSTA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MZKT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NARKO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NEANDER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NEOPLAN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NESS MOTORCYCLES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HOLLAND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NEXUS MOTORS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NIPPONIA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NISSAN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NOBLE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NOOTEBOOM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NORDIC TANK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O&amp;K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 MECC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OLDSMOBILE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OLTCIT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PAGANI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PALFINGER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PANNONIA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PANOZ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PARCISA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PAYKAN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PERAVES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PERODUA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PETERBILT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PEUGEOT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PIAGGIO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PITSTER PRO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PLYMOUTH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POLARIS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POLONEZ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PONSSE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PONTIAC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PORSCHE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POWERCAT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PRAGA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PRC (PRO RACING CYCLES)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PCW (PRECISION CYCLE WORKS)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PRIM-BALL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PUTZMEISTER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QINGQI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QLINK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QOROS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QUANTYA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QVALE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RANGE ROVER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RAVI PIAGGIO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WING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REDNECK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RELIANT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RENAISSANCE CARS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RENAULT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RENDERS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RIDLEY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RIEJU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RINSPEED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 HOPPER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ROBUR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ROEHR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ROHR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ROKON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ROLFO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ROLLS-ROYCE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RONART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ENFIELD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RUCKER PERFORMANCE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SACHS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SACIM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SAMSUNG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SAMURAI CHOPPER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SANGLAS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SANTANA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SATURN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SAXON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SCANIA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SCHMITZ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SCHWARZMULLER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SCHWINN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SCORPA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SDLG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SHAANXI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SHANTUI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SHELBY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SHENLONG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SHERCO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SHIFENG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SHOKEL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SHORELANDER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SHUANGHUAN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SINOMACH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SISU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SKI-DOO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SKODA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SKYTEAM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SOKON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SOMMER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SOUEAST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SPECTRE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SPYKER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SSANGYONG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STANDBIKE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STEELBEAR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STEINSBERGER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SUBARU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SUCKER PUNCH SALLYS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SUKIDA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SUNDIRO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SUNLONG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MOTOR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SUZUKI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SYRENA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TADANO FAUN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TALBOT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TARPAN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TATRA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TAURAS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TAURIS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TAYO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 MODENA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TIANMA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TIANYE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TIKI TREILER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TIMBERJACK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 RACING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TOFAS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TOMBERLIN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TORGAU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TOYOTA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TRABANT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 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TRAVERTSON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TRIUMPH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TROLZA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TURBO’S HOET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UNIMOG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VALMET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 HOOL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 VEEN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VAUXHALL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VECTRIX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VENTURI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VESPA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VIBERTI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VIBROMAX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VICTORY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VMZ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VOGELE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VOLKSWAGEN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VOLVO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VORTEX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VUKA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WABASH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WACKER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WAKAN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WARTBURG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WESTFIELD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WIELTON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WIESMANN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WILLIG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WIRTGEN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WITZCO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MOTORS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XCG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XCMG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XIN KAI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XINGYUE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XMOTOS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YAMAHA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YANMAR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YIBEN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YOBYKES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YUGO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YUTONG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ZANELLA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ZASLAW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ZASTAVA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ZENVO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ZHONG TONG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ZONGSHEN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ZOOMLION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ZUNDAPP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ZX AUTO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АМКОДОР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БАЛТСПЕЦМАШ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БЕЦЕМА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БОГДАН-СПЕЦАВТОТЕХНИКА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СОДРУЖЕСТВО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ДИЗЕЛЬ-ТС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СПЕЦПРИЦЕП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ТВЭКС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ТУШИНО-АВТО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ЧСДМ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KAIYI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ZEEKR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HONGQI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JAECOO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JETOUR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 AUTO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OMODA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VOYAH".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27</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66" w:id="40"/>
    <w:p>
      <w:pPr>
        <w:spacing w:after="0"/>
        <w:ind w:left="0"/>
        <w:jc w:val="left"/>
      </w:pPr>
      <w:r>
        <w:rPr>
          <w:rFonts w:ascii="Times New Roman"/>
          <w:b/>
          <w:i w:val="false"/>
          <w:color w:val="000000"/>
        </w:rPr>
        <w:t xml:space="preserve"> КЛАССИФИКАТОР</w:t>
      </w:r>
      <w:r>
        <w:br/>
      </w:r>
      <w:r>
        <w:rPr>
          <w:rFonts w:ascii="Times New Roman"/>
          <w:b/>
          <w:i w:val="false"/>
          <w:color w:val="000000"/>
        </w:rPr>
        <w:t>категорий товаров, которые могут быть заявлены к выпуску товаров до подачи декларации на товары</w:t>
      </w:r>
    </w:p>
    <w:bookmarkEnd w:id="40"/>
    <w:p>
      <w:pPr>
        <w:spacing w:after="0"/>
        <w:ind w:left="0"/>
        <w:jc w:val="both"/>
      </w:pPr>
      <w:r>
        <w:rPr>
          <w:rFonts w:ascii="Times New Roman"/>
          <w:b w:val="false"/>
          <w:i w:val="false"/>
          <w:color w:val="ff0000"/>
          <w:sz w:val="28"/>
        </w:rPr>
        <w:t xml:space="preserve">
      Сноска. Решение дополнено приложением 27 в соответствии с решением Коллегии Евразийской экономической комиссии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13.09.2021 </w:t>
      </w:r>
      <w:r>
        <w:rPr>
          <w:rFonts w:ascii="Times New Roman"/>
          <w:b w:val="false"/>
          <w:i w:val="false"/>
          <w:color w:val="ff0000"/>
          <w:sz w:val="28"/>
        </w:rPr>
        <w:t>№ 118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31.05.2022 </w:t>
      </w:r>
      <w:r>
        <w:rPr>
          <w:rFonts w:ascii="Times New Roman"/>
          <w:b w:val="false"/>
          <w:i w:val="false"/>
          <w:color w:val="ff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категории товаров, которые могут быть заявлены к выпуску товаров до подачи декларации на товары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декларантом которых выступает уполномоченный экономический оператор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Иностранные товары, реализуемые физическим лицам с использованием информационно-телекоммуникационной сети "Интернет" с таможенного склада, таможенное декларирование которых осуществляется в рамках пилотного проекта (эксперимента), проводимого в соответствии с </w:t>
            </w:r>
            <w:r>
              <w:rPr>
                <w:rFonts w:ascii="Times New Roman"/>
                <w:b w:val="false"/>
                <w:i w:val="false"/>
                <w:color w:val="000000"/>
                <w:sz w:val="20"/>
              </w:rPr>
              <w:t>распоряжением</w:t>
            </w:r>
            <w:r>
              <w:rPr>
                <w:rFonts w:ascii="Times New Roman"/>
                <w:b w:val="false"/>
                <w:i w:val="false"/>
                <w:color w:val="000000"/>
                <w:sz w:val="20"/>
              </w:rPr>
              <w:t xml:space="preserve"> Совета Евразийской экономической комиссии от 5 апреля 2021 г.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включенные в перечни согласно </w:t>
            </w:r>
            <w:r>
              <w:rPr>
                <w:rFonts w:ascii="Times New Roman"/>
                <w:b w:val="false"/>
                <w:i w:val="false"/>
                <w:color w:val="000000"/>
                <w:sz w:val="20"/>
              </w:rPr>
              <w:t>приложениям № 2</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 </w:t>
            </w:r>
            <w:r>
              <w:rPr>
                <w:rFonts w:ascii="Times New Roman"/>
                <w:b w:val="false"/>
                <w:i w:val="false"/>
                <w:color w:val="000000"/>
                <w:sz w:val="20"/>
              </w:rPr>
              <w:t>9</w:t>
            </w:r>
            <w:r>
              <w:rPr>
                <w:rFonts w:ascii="Times New Roman"/>
                <w:b w:val="false"/>
                <w:i w:val="false"/>
                <w:color w:val="000000"/>
                <w:sz w:val="20"/>
              </w:rPr>
              <w:t xml:space="preserve"> к Решению Совета Евразийской экономической комиссии от 17 марта 2022 г. №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необходимые для ликвидации последствий стихийных бедствий, чрезвычайных ситуаций природного и техногенного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военного назначения, необходимая для выполнения акций по поддержанию мира либо для проведения учений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Гуманитарная и техническая помощь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государств – членов Евразийского экономического союза, иностранная валюта, иные валютные ценности, драгоценные металлы, в том числе золото, ввозимые национальными (центральными) банками государств – членов Евразийского экономического союза и их филиалами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подвергающиеся быстрой порче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почтовые отправления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Экспресс-грузы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предназначенные для показа на международных выставочных мероприятиях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и материалы для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для ремонта и (или) поддержания безопасной эксплуатации транспортных средств международной перевозки запасные части, двигатели, расходные материалы, оборудование, инструменты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товары, в отношении которых таможенные операции совершаются в первоочередном порядке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в рамках реализации инвестиционных проектов, определяемых в соответствии с законодательством государств – членов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имеется возможность отнесения ввозимых товаров к двум или более категориям товаров, предпочтение отдается позиции классификатора, первой в порядке возрастания кодов.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28</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20 сентября 2010 г. № 378</w:t>
            </w:r>
          </w:p>
        </w:tc>
      </w:tr>
    </w:tbl>
    <w:bookmarkStart w:name="z95" w:id="41"/>
    <w:p>
      <w:pPr>
        <w:spacing w:after="0"/>
        <w:ind w:left="0"/>
        <w:jc w:val="left"/>
      </w:pPr>
      <w:r>
        <w:rPr>
          <w:rFonts w:ascii="Times New Roman"/>
          <w:b/>
          <w:i w:val="false"/>
          <w:color w:val="000000"/>
        </w:rPr>
        <w:t xml:space="preserve"> КЛАССИФИКАТОР</w:t>
      </w:r>
    </w:p>
    <w:bookmarkEnd w:id="41"/>
    <w:bookmarkStart w:name="z96" w:id="42"/>
    <w:p>
      <w:pPr>
        <w:spacing w:after="0"/>
        <w:ind w:left="0"/>
        <w:jc w:val="left"/>
      </w:pPr>
      <w:r>
        <w:rPr>
          <w:rFonts w:ascii="Times New Roman"/>
          <w:b/>
          <w:i w:val="false"/>
          <w:color w:val="000000"/>
        </w:rPr>
        <w:t xml:space="preserve"> случаев непредоставления обеспечения исполнения обязанности по уплате таможенных пошлин, налогов, специальных, антидемпинговых, компенсационных пошлин</w:t>
      </w:r>
    </w:p>
    <w:bookmarkEnd w:id="42"/>
    <w:p>
      <w:pPr>
        <w:spacing w:after="0"/>
        <w:ind w:left="0"/>
        <w:jc w:val="both"/>
      </w:pPr>
      <w:r>
        <w:rPr>
          <w:rFonts w:ascii="Times New Roman"/>
          <w:b w:val="false"/>
          <w:i w:val="false"/>
          <w:color w:val="ff0000"/>
          <w:sz w:val="28"/>
        </w:rPr>
        <w:t xml:space="preserve">
      Сноска. Решение дополнено приложением 28 в соответствии с решением Коллегии Евразийской экономической комиссии от 22.08.2023 </w:t>
      </w:r>
      <w:r>
        <w:rPr>
          <w:rFonts w:ascii="Times New Roman"/>
          <w:b w:val="false"/>
          <w:i w:val="false"/>
          <w:color w:val="ff0000"/>
          <w:sz w:val="28"/>
        </w:rPr>
        <w:t>№ 124</w:t>
      </w:r>
      <w:r>
        <w:rPr>
          <w:rFonts w:ascii="Times New Roman"/>
          <w:b w:val="false"/>
          <w:i w:val="false"/>
          <w:color w:val="ff0000"/>
          <w:sz w:val="28"/>
        </w:rPr>
        <w:t xml:space="preserve"> (вступают в силу с 01.10.2023).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случаев непредоставления обеспечения исполнения обязанности по уплате таможенных пошлин, налогов, специальных, антидемпинговых, компенсационных пошлин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транзита в соответствии с </w:t>
            </w:r>
            <w:r>
              <w:rPr>
                <w:rFonts w:ascii="Times New Roman"/>
                <w:b w:val="false"/>
                <w:i w:val="false"/>
                <w:color w:val="000000"/>
                <w:sz w:val="20"/>
              </w:rPr>
              <w:t>подпунктом 2</w:t>
            </w:r>
            <w:r>
              <w:rPr>
                <w:rFonts w:ascii="Times New Roman"/>
                <w:b w:val="false"/>
                <w:i w:val="false"/>
                <w:color w:val="000000"/>
                <w:sz w:val="20"/>
              </w:rPr>
              <w:t xml:space="preserve"> пункта 1 статьи 143 Таможенного кодекса Евразийского экономического союза, в совокупности не превышают суммы, эквивалентной 500 евро по курсу валют, действующему на день регистрации транзитной декларации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декларанта товаров, помещаемых под таможенную процедуру таможенного транзита, выступает таможенный перевозчик, осуществляющий перевозку (транспортировку) декларируемых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декларанта товаров, помещаемых под таможенную процедуру таможенного транзита, выступает уполномоченный экономический оператор, имеющий свидетельство о включении в реестр уполномоченных экономических операторов первого или третьего типа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перевозятся железнодорожным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перевозятся воздушным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перемещаются трубопроводным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 помещаемые под таможенную процедуру таможенного транзита, перевозятся водными судами, в том числе судами смешанного (река – море) плавания, между морскими портами государства – члена Евразийского экономического союза и (или) государств – членов Евразийского экономического союза без захода во внутренние водные пути государства – члена Евразийского экономического союза и (или) государств – членов Евразийского экономического союза, за исключением случая, когда такая перевозка является частью перевозки товаров с использованием двух и более видов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декларанта товаров Евразийского экономического союза, помещаемых под таможенную процедуру таможенного транзита, выступает лицо государства – члена Евразийского экономического союза, у которого в государстве – члене Евразийского экономического союза, в котором товары Евразийского экономического союза помещаются под таможенную процедуру таможенного транзита, на день регистрации транзитной декларации отсутствует не исполненная в установленный срок обязанность по уплате таможенных пошлин, налогов, специальных, антидемпинговых, компенсационных пошлин, процентов, пеней, а также, если это предусмотрено законодательством государства – члена Евразийского экономического союза, на территории которого товары Евразийского экономического союза помещаются под таможенную процедуру таможенного транзита, отсутствуют не уплаченные в установленный срок административные штрафы, назначенные на основании вступивших в законную силу решений суда или уполномоченного органа (должностного лица) о привлечении к административной ответственности по делам об административных правонарушениях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Таможенным органом принято решение о применении таможенного сопровождения в отношении товаров, помещаемых под таможенную процедуру таможенного транзита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предназначены для официального пользования дипломатическими представительствами и консульскими учреждениями, расположенными на таможенной территории Евразийского экономического союза, о чем в таможенном органе отправления по каждой конкретной перевозке имеется информация министерства иностранных дел государства – члена Евразийского экономического союза, в котором находится таможенный орган отправления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предназначены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таможенной территории Евразийского экономического союза, о чем в таможенном органе отправления по каждой конкретной перевозке имеется информация министерства иностранных дел государства – члена Евразийского экономического союза, в котором находится таможенный орган отправления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предназначены для личного пользования, включая товары для первоначального обзаведения, сотрудников дипломатических представительств, работников консульских учреждений, персонала (сотрудников, должностных лиц)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Евразийского экономического союза, а также членов их семей, о чем в таможенном органе отправления по каждой конкретной перевозке имеется информация министерства иностранных дел государства – члена Евразийского экономического союза, в котором находится таможенный орган отправления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предназначены для использования в культурных, научно-исследовательских целях, проведения спортивных соревнований либо подготовки к ним, ликвидации последствий стихийных бедствий, аварий, катастроф, обеспечения обороноспособности и государственной (национальной) безопасности государств – членов Евразийского экономического союза, переоснащения их вооруженных сил, защиты государственных границ государств – членов Евразийского экономического союза, использования государственными органами государств – членов Евразийского экономического союза, о чем имеется подтверждение соответствующего государственного органа заинтересованного государства – члена Евразийского экономического союза, ходатайствующего о выпуске таких товаров без предоставления обеспечения исполнения обязанности по уплате таможенных пошлин, налогов и (или) без предоставления обеспечения исполнения обязанности по уплате специальных, антидемпинговых, компенсационных пошлин, представленное определенным Евразийской экономической комиссией таможенным органом государства – члена Евразийского экономического союза, на территории которого находится таможенный орган назначения, в определенный Евразийской экономической комиссией таможенный орган государства – члена Евразийского экономического союза, на территории которого расположен таможенный орган отправления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Таможенное декларирование товаров, помещаемых под таможенную процедуру таможенного транзита и перевозимых автомобильным транспортом, осуществлено с особенностями, определенными </w:t>
            </w:r>
            <w:r>
              <w:rPr>
                <w:rFonts w:ascii="Times New Roman"/>
                <w:b w:val="false"/>
                <w:i w:val="false"/>
                <w:color w:val="000000"/>
                <w:sz w:val="20"/>
              </w:rPr>
              <w:t>статьей 114</w:t>
            </w:r>
            <w:r>
              <w:rPr>
                <w:rFonts w:ascii="Times New Roman"/>
                <w:b w:val="false"/>
                <w:i w:val="false"/>
                <w:color w:val="000000"/>
                <w:sz w:val="20"/>
              </w:rPr>
              <w:t xml:space="preserve"> Таможенного кодекса Евразийского экономического союза, с целью их помещения под таможенную процедуру выпуска для внутреннего потребления и в отношении таких товаров уплачены таможенные пошлины, налоги, специальные, антидемпинговые, компенсационные пошлины, в случае, если перевозка в соответствии с таможенной процедурой таможенного транзита будет осуществляться только по территории государства – члена Евразийского экономического союза, в котором подана декларация на товары, и если декларантом товаров, помещаемых под таможенную процедуру таможенного транзита, и декларантом товаров, помещаемых под таможенную процедуру выпуска для внутреннего потребления, является одно и то же лицо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Декларантом международных почтовых отправлений при их помещении под таможенную процедуру таможенного транзита выступает назначенный оператор почтовой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почтовые отправления, помещаемые под таможенную процедуру таможенного транзита, подлежат доставке в место (учреждение) международного почтового обмена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для личного пользования, помещаемые под таможенную процедуру таможенного транзита в соответствии со </w:t>
            </w:r>
            <w:r>
              <w:rPr>
                <w:rFonts w:ascii="Times New Roman"/>
                <w:b w:val="false"/>
                <w:i w:val="false"/>
                <w:color w:val="000000"/>
                <w:sz w:val="20"/>
              </w:rPr>
              <w:t>статьей 263</w:t>
            </w:r>
            <w:r>
              <w:rPr>
                <w:rFonts w:ascii="Times New Roman"/>
                <w:b w:val="false"/>
                <w:i w:val="false"/>
                <w:color w:val="000000"/>
                <w:sz w:val="20"/>
              </w:rPr>
              <w:t xml:space="preserve"> Таможенного кодекса Евразийского экономического союза, ввозятся на таможенную территорию Евразийского экономического союза иностранными физическими лицами, переселившимися на постоянное место жительства в государство – член Евразийского экономического союза либо получившими статус беженца, вынужденного переселенца в соответствии с законодательством этого государства – члена Евразийского экономического союза, при условии представления документов, подтверждающих такое признание либо такой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для личного пользования, помещаемые под таможенную процедуру таможенного транзита в соответствии со </w:t>
            </w:r>
            <w:r>
              <w:rPr>
                <w:rFonts w:ascii="Times New Roman"/>
                <w:b w:val="false"/>
                <w:i w:val="false"/>
                <w:color w:val="000000"/>
                <w:sz w:val="20"/>
              </w:rPr>
              <w:t>статьей 263</w:t>
            </w:r>
            <w:r>
              <w:rPr>
                <w:rFonts w:ascii="Times New Roman"/>
                <w:b w:val="false"/>
                <w:i w:val="false"/>
                <w:color w:val="000000"/>
                <w:sz w:val="20"/>
              </w:rPr>
              <w:t xml:space="preserve"> Таможенного кодекса Евразийского экономического союза, ввозятся на таможенную территорию Евразийского экономического союза иностранными физическими лицами, имеющими намерение переселиться на постоянное место жительства в государство – член Евразийского экономического союза, получить статус беженца, вынужденного переселенца в соответствии с законодательством этого государства – члена Евразийского экономического союза, при условии представления документов, подтверждающих такое намерение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личного пользования, указанные в подпункте 3 пункта 1 статьи 263 Таможенного кодекса Евразийского экономического союза, помещаемые под таможенную процедуру таможенного транзита в соответствии со статьей 263 Таможенного кодекса Евразийского экономического союза, ввозятся на таможенную территорию Евразийского экономического союза главами дипломатических представительств, членами дипломатического и административно-технического персонала дипломатических представительств государств – членов Евразийского экономического союза, главами консульских учреждений и иными консульскими должностными лицами, консульскими служащими консульских учреждений государств – членов Евразийского экономического союза, сотрудниками представительств государств – членов Евразийского экономического союза при международных организациях, расположенных за пределами таможенной территории Евразийского экономического союза, проживающими вместе с ними членами их семей либо действующими от имени и по поручению таких лиц иными лицами при условии представления документов, выдаваемых в соответствии с законодательством государств – членов Евразийского экономического союза, подтверждающих соблюдение условий ввоза с освобождением от уплаты таможенных пошлин, налогов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для личного пользования, указанные в </w:t>
            </w:r>
            <w:r>
              <w:rPr>
                <w:rFonts w:ascii="Times New Roman"/>
                <w:b w:val="false"/>
                <w:i w:val="false"/>
                <w:color w:val="000000"/>
                <w:sz w:val="20"/>
              </w:rPr>
              <w:t>подпункте 4</w:t>
            </w:r>
            <w:r>
              <w:rPr>
                <w:rFonts w:ascii="Times New Roman"/>
                <w:b w:val="false"/>
                <w:i w:val="false"/>
                <w:color w:val="000000"/>
                <w:sz w:val="20"/>
              </w:rPr>
              <w:t xml:space="preserve"> пункта 1 статьи 263 Таможенного кодекса Евразийского экономического союза, помещаемые под таможенную процедуру таможенного транзита в соответствии со </w:t>
            </w:r>
            <w:r>
              <w:rPr>
                <w:rFonts w:ascii="Times New Roman"/>
                <w:b w:val="false"/>
                <w:i w:val="false"/>
                <w:color w:val="000000"/>
                <w:sz w:val="20"/>
              </w:rPr>
              <w:t>статьей 263</w:t>
            </w:r>
            <w:r>
              <w:rPr>
                <w:rFonts w:ascii="Times New Roman"/>
                <w:b w:val="false"/>
                <w:i w:val="false"/>
                <w:color w:val="000000"/>
                <w:sz w:val="20"/>
              </w:rPr>
              <w:t xml:space="preserve"> Таможенного кодекса Евразийского экономического союза, ввозятся на таможенную территорию Евразийского экономического союза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Евразийского экономического союза, проживающими вместе с ними членами их семей при условии подтверждения, что они являются такими сотрудниками, работниками, персоналом или членами их семей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для личного пользования, указанные в </w:t>
            </w:r>
            <w:r>
              <w:rPr>
                <w:rFonts w:ascii="Times New Roman"/>
                <w:b w:val="false"/>
                <w:i w:val="false"/>
                <w:color w:val="000000"/>
                <w:sz w:val="20"/>
              </w:rPr>
              <w:t>подпункте 5</w:t>
            </w:r>
            <w:r>
              <w:rPr>
                <w:rFonts w:ascii="Times New Roman"/>
                <w:b w:val="false"/>
                <w:i w:val="false"/>
                <w:color w:val="000000"/>
                <w:sz w:val="20"/>
              </w:rPr>
              <w:t xml:space="preserve"> пункта 1 статьи 263 Таможенного кодекса Евразийского экономического союза, помещаемые под таможенную процедуру таможенного транзита в соответствии со </w:t>
            </w:r>
            <w:r>
              <w:rPr>
                <w:rFonts w:ascii="Times New Roman"/>
                <w:b w:val="false"/>
                <w:i w:val="false"/>
                <w:color w:val="000000"/>
                <w:sz w:val="20"/>
              </w:rPr>
              <w:t>статьей 263</w:t>
            </w:r>
            <w:r>
              <w:rPr>
                <w:rFonts w:ascii="Times New Roman"/>
                <w:b w:val="false"/>
                <w:i w:val="false"/>
                <w:color w:val="000000"/>
                <w:sz w:val="20"/>
              </w:rPr>
              <w:t xml:space="preserve"> Таможенного кодекса Евразийского экономического союза, ввозятся на таможенную территорию Евразийского экономического союза 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 членами их семей при условии подтверждения, что они являются такими лицами или членами их семей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непредоставления обеспечения исполнения обязанности по уплате таможенных пошлин, налогов, специальных, антидемпинговых, компенсационных пошлин, установленные законодательством государства – члена Евразийского экономического союза, в котором товары помещаются под таможенную процедуру таможенного транзита, если перевозка (транспортировка) товаров осуществляется по территории этого государства – члена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непредоставления обеспечения исполнения обязанности по уплате таможенных пошлин, налогов, специальных, антидемпинговых, компенсационных пошлин в отношении товаров, помещаемых под таможенную процедуру таможенного транзита, предусмотренные международными договорами в рамках Евразийского экономического союза и (или) международными договорами государств – членов Евразийского экономического союза с третьей стороной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непредоставления обеспечения исполнения обязанности по уплате таможенных пошлин, налогов, специальных, антидемпинговых, компенсационных пошлин, установленные законодательством государства – члена Евразийского экономического союза, в котором товары для личного пользования помещаются под таможенную процедуру таможенного транзита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непредоставления обеспечения исполнения обязанности по уплате таможенных пошлин, налогов, специальных, антидемпинговых, компенсационных пошлин, установленные Евразийской экономической комиссией в соответствии с абзацем третьим </w:t>
            </w:r>
            <w:r>
              <w:rPr>
                <w:rFonts w:ascii="Times New Roman"/>
                <w:b w:val="false"/>
                <w:i w:val="false"/>
                <w:color w:val="000000"/>
                <w:sz w:val="20"/>
              </w:rPr>
              <w:t>подпункта 1</w:t>
            </w:r>
            <w:r>
              <w:rPr>
                <w:rFonts w:ascii="Times New Roman"/>
                <w:b w:val="false"/>
                <w:i w:val="false"/>
                <w:color w:val="000000"/>
                <w:sz w:val="20"/>
              </w:rPr>
              <w:t xml:space="preserve"> пункта 1 статьи 304 Таможенного кодекса Евразийского экономического союза".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29</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20 сентября 2010 г. № 378</w:t>
            </w:r>
          </w:p>
        </w:tc>
      </w:tr>
    </w:tbl>
    <w:bookmarkStart w:name="z69" w:id="43"/>
    <w:p>
      <w:pPr>
        <w:spacing w:after="0"/>
        <w:ind w:left="0"/>
        <w:jc w:val="left"/>
      </w:pPr>
      <w:r>
        <w:rPr>
          <w:rFonts w:ascii="Times New Roman"/>
          <w:b/>
          <w:i w:val="false"/>
          <w:color w:val="000000"/>
        </w:rPr>
        <w:t xml:space="preserve"> КЛАССИФИКАТОР</w:t>
      </w:r>
    </w:p>
    <w:bookmarkEnd w:id="43"/>
    <w:bookmarkStart w:name="z70" w:id="44"/>
    <w:p>
      <w:pPr>
        <w:spacing w:after="0"/>
        <w:ind w:left="0"/>
        <w:jc w:val="left"/>
      </w:pPr>
      <w:r>
        <w:rPr>
          <w:rFonts w:ascii="Times New Roman"/>
          <w:b/>
          <w:i w:val="false"/>
          <w:color w:val="000000"/>
        </w:rPr>
        <w:t xml:space="preserve"> сведений об объектах интеллектуальной собственности</w:t>
      </w:r>
    </w:p>
    <w:bookmarkEnd w:id="44"/>
    <w:p>
      <w:pPr>
        <w:spacing w:after="0"/>
        <w:ind w:left="0"/>
        <w:jc w:val="both"/>
      </w:pPr>
      <w:r>
        <w:rPr>
          <w:rFonts w:ascii="Times New Roman"/>
          <w:b w:val="false"/>
          <w:i w:val="false"/>
          <w:color w:val="ff0000"/>
          <w:sz w:val="28"/>
        </w:rPr>
        <w:t xml:space="preserve">
      Сноска. Решение дополнено приложением 29 в соответствии с решением Коллегии Евразийской экономической комиссии от 28.08.2023 </w:t>
      </w:r>
      <w:r>
        <w:rPr>
          <w:rFonts w:ascii="Times New Roman"/>
          <w:b w:val="false"/>
          <w:i w:val="false"/>
          <w:color w:val="ff0000"/>
          <w:sz w:val="28"/>
        </w:rPr>
        <w:t>№ 132</w:t>
      </w:r>
      <w:r>
        <w:rPr>
          <w:rFonts w:ascii="Times New Roman"/>
          <w:b w:val="false"/>
          <w:i w:val="false"/>
          <w:color w:val="ff0000"/>
          <w:sz w:val="28"/>
        </w:rPr>
        <w:t xml:space="preserve"> (вступает в силу с 01.10.2023).</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5"/>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6"/>
          <w:p>
            <w:pPr>
              <w:spacing w:after="20"/>
              <w:ind w:left="20"/>
              <w:jc w:val="both"/>
            </w:pPr>
            <w:r>
              <w:rPr>
                <w:rFonts w:ascii="Times New Roman"/>
                <w:b w:val="false"/>
                <w:i w:val="false"/>
                <w:color w:val="000000"/>
                <w:sz w:val="20"/>
              </w:rPr>
              <w:t>
Наименование сведений</w:t>
            </w:r>
          </w:p>
          <w:bookmarkEnd w:id="46"/>
          <w:p>
            <w:pPr>
              <w:spacing w:after="20"/>
              <w:ind w:left="20"/>
              <w:jc w:val="both"/>
            </w:pPr>
            <w:r>
              <w:rPr>
                <w:rFonts w:ascii="Times New Roman"/>
                <w:b w:val="false"/>
                <w:i w:val="false"/>
                <w:color w:val="000000"/>
                <w:sz w:val="20"/>
              </w:rPr>
              <w:t>
об объектах интеллектуальной собственности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7"/>
          <w:p>
            <w:pPr>
              <w:spacing w:after="20"/>
              <w:ind w:left="20"/>
              <w:jc w:val="both"/>
            </w:pPr>
            <w:r>
              <w:rPr>
                <w:rFonts w:ascii="Times New Roman"/>
                <w:b w:val="false"/>
                <w:i w:val="false"/>
                <w:color w:val="000000"/>
                <w:sz w:val="20"/>
              </w:rPr>
              <w:t>
</w:t>
            </w:r>
            <w:r>
              <w:rPr>
                <w:rFonts w:ascii="Times New Roman"/>
                <w:b w:val="false"/>
                <w:i w:val="false"/>
                <w:color w:val="000000"/>
                <w:sz w:val="20"/>
              </w:rPr>
              <w:t>I</w:t>
            </w:r>
          </w:p>
          <w:bookmarkEnd w:id="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содержащие объекты интеллектуальной собственности, включенные в единый таможенный реестр объектов интеллектуальной собственности государств – членов Евразийского экономического союза и (или) национальный таможенный реестр объектов интеллектуальной собственности (для Республики Армения, Республики Беларусь, Республики Казахстан и Кыргызской Республики)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8"/>
          <w:p>
            <w:pPr>
              <w:spacing w:after="20"/>
              <w:ind w:left="20"/>
              <w:jc w:val="both"/>
            </w:pPr>
            <w:r>
              <w:rPr>
                <w:rFonts w:ascii="Times New Roman"/>
                <w:b w:val="false"/>
                <w:i w:val="false"/>
                <w:color w:val="000000"/>
                <w:sz w:val="20"/>
              </w:rPr>
              <w:t>
</w:t>
            </w:r>
            <w:r>
              <w:rPr>
                <w:rFonts w:ascii="Times New Roman"/>
                <w:b w:val="false"/>
                <w:i w:val="false"/>
                <w:color w:val="000000"/>
                <w:sz w:val="20"/>
              </w:rPr>
              <w:t>S</w:t>
            </w:r>
          </w:p>
          <w:bookmarkEnd w:id="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содержащие объекты интеллектуальной собственности, не включенные в единый таможенный реестр объектов интеллектуальной собственности государств – членов Евразийского экономического союза и (или) национальный</w:t>
            </w:r>
          </w:p>
          <w:p>
            <w:pPr>
              <w:spacing w:after="20"/>
              <w:ind w:left="20"/>
              <w:jc w:val="both"/>
            </w:pPr>
            <w:r>
              <w:rPr>
                <w:rFonts w:ascii="Times New Roman"/>
                <w:b w:val="false"/>
                <w:i w:val="false"/>
                <w:color w:val="000000"/>
                <w:sz w:val="20"/>
              </w:rPr>
              <w:t>таможенный реестр объектов интеллектуальной собственности (для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9"/>
          <w:p>
            <w:pPr>
              <w:spacing w:after="20"/>
              <w:ind w:left="20"/>
              <w:jc w:val="both"/>
            </w:pPr>
            <w:r>
              <w:rPr>
                <w:rFonts w:ascii="Times New Roman"/>
                <w:b w:val="false"/>
                <w:i w:val="false"/>
                <w:color w:val="000000"/>
                <w:sz w:val="20"/>
              </w:rPr>
              <w:t>
</w:t>
            </w:r>
            <w:r>
              <w:rPr>
                <w:rFonts w:ascii="Times New Roman"/>
                <w:b w:val="false"/>
                <w:i w:val="false"/>
                <w:color w:val="000000"/>
                <w:sz w:val="20"/>
              </w:rPr>
              <w:t>N</w:t>
            </w:r>
          </w:p>
          <w:bookmarkEnd w:id="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не содержащие объекты интеллектуальной собственности (для Республики Армения, Республики Казахстан, Кыргызской Республики 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0"/>
          <w:p>
            <w:pPr>
              <w:spacing w:after="20"/>
              <w:ind w:left="20"/>
              <w:jc w:val="both"/>
            </w:pPr>
            <w:r>
              <w:rPr>
                <w:rFonts w:ascii="Times New Roman"/>
                <w:b w:val="false"/>
                <w:i w:val="false"/>
                <w:color w:val="000000"/>
                <w:sz w:val="20"/>
              </w:rPr>
              <w:t>
</w:t>
            </w:r>
            <w:r>
              <w:rPr>
                <w:rFonts w:ascii="Times New Roman"/>
                <w:b w:val="false"/>
                <w:i w:val="false"/>
                <w:color w:val="000000"/>
                <w:sz w:val="20"/>
              </w:rPr>
              <w:t>F</w:t>
            </w:r>
          </w:p>
          <w:bookmarkEnd w:id="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не содержащие объекты интеллектуальной собственности, включенные в единый таможенный реестр объектов интеллектуальной собственности государств – членов Евразийского экономического союза и (или) национальный таможенный реестр объектов интеллектуальной собственности (для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1"/>
          <w:p>
            <w:pPr>
              <w:spacing w:after="20"/>
              <w:ind w:left="20"/>
              <w:jc w:val="both"/>
            </w:pPr>
            <w:r>
              <w:rPr>
                <w:rFonts w:ascii="Times New Roman"/>
                <w:b w:val="false"/>
                <w:i w:val="false"/>
                <w:color w:val="000000"/>
                <w:sz w:val="20"/>
              </w:rPr>
              <w:t>
</w:t>
            </w:r>
            <w:r>
              <w:rPr>
                <w:rFonts w:ascii="Times New Roman"/>
                <w:b w:val="false"/>
                <w:i w:val="false"/>
                <w:color w:val="000000"/>
                <w:sz w:val="20"/>
              </w:rPr>
              <w:t>L</w:t>
            </w:r>
          </w:p>
          <w:bookmarkEnd w:id="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содержащие объекты интеллектуальной собственности, в отношении которых в соответствии с законодательством Российской Федерации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2"/>
          <w:p>
            <w:pPr>
              <w:spacing w:after="20"/>
              <w:ind w:left="20"/>
              <w:jc w:val="both"/>
            </w:pPr>
            <w:r>
              <w:rPr>
                <w:rFonts w:ascii="Times New Roman"/>
                <w:b w:val="false"/>
                <w:i w:val="false"/>
                <w:color w:val="000000"/>
                <w:sz w:val="20"/>
              </w:rPr>
              <w:t>
</w:t>
            </w:r>
            <w:r>
              <w:rPr>
                <w:rFonts w:ascii="Times New Roman"/>
                <w:b w:val="false"/>
                <w:i w:val="false"/>
                <w:color w:val="000000"/>
                <w:sz w:val="20"/>
              </w:rPr>
              <w:t>W</w:t>
            </w:r>
          </w:p>
          <w:bookmarkEnd w:id="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содержащие объекты интеллектуальной собственности, за исключением товаров, указанных в позиции с кодом "L" настоящего классификатора (для Российской Федерации)".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