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8f26" w14:textId="4e4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подходе к маркировке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продукция, на которую выдан сертификат соответствия или оформлена декларация о соответствии по Единым формам,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319 (далее – Единые формы), маркируется национальным знаком соответствия (знаком обращения на рынке) государства – члена Таможенного союза, на территории которого выдан сертификат соответствия или зарегистрирована декларация о соответствии по Единым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сопроводительных документах, подтверждающих приобретение (поступление) продукции, и (или) технических паспортах, и (или) инструкциях по эксплуатации, и (или) иной сопроводительной документации на партию продукции или прилагаемой к каждой единице по каждому наименованию продукции указывается регистрационный номер сертификата соответствия, срок его действия, наименование и адрес органа по сертификации, выдавшего сертификат или регистрационный номер декларации о соответствии,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регистрации, наименование и адрес юридического лица или индивидуального предпринимателя, принявшего декларацию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соответствии, если эти сведения не указаны на самой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ее потребительской таре.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