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1d9ca" w14:textId="5c1d9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20 сентября 2010 года № 399.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14 октября 2010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двадцатого заседания Комиссии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прилагается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сентября 2010 г. № 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Повестка дня</w:t>
      </w:r>
      <w:r>
        <w:br/>
      </w:r>
      <w:r>
        <w:rPr>
          <w:rFonts w:ascii="Times New Roman"/>
          <w:b/>
          <w:i w:val="false"/>
          <w:color w:val="000000"/>
        </w:rPr>
        <w:t>двадцатого заседания Комиссии Таможенного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14 октября 2010 г.                                          г. Москва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1. О проектах нормативных правовых актов Комиссии Таможенного союза, предусмотренных Таможенным кодексом Таможенного союза: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 Порядке использования правила адвалорной доли в качестве критерия достаточной переработки товаров, изготовленных (полученных) с использованием иностранных товаров, помещенных под таможенную процедуру свободной таможенной зоны или таможенную процедуру свободного склада.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 Перечне условий, производственных и технологических операций, достаточных для признания товара, изготовленного (полученного) с использованием иностранных товаров, помещенных под таможенную процедуру свободной таможенной зоны или таможенную процедуру свободного склада, товаром Таможенного союза.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Об особенностях заполнения таможенной декларации на транспортное средство и о форме и порядке проставления отметок в таможенной декларации на транспортное средство при таможенном декларировании транспортных средств, совершающих перевозки товаров, пассажиров, багажа между Калининградской областью Российской Федерации и остальной частью Российской Федерации.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О совершении отдельных таможенных операций при временном ввозе и временном вывозе транспортных средств международной перевозки, а также при завершении такого временного ввоза или временного вывоза.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О структурах и форматах электронных копий таможенных деклараций и Инструкции о порядке представления и использования таможенной декларации в виде электронного документа.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О Положении Рабочей группы для подготовки решений Комиссии Таможенного союза в соответствии с соглашениями между государствами-членами ЕврАзЭС о единых правилах определения страны происхождения товаров и о правилах определения происхождения товаров из развивающихся и наименее развитых стран.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проекте Соглашения об особенностях перемещения товаров и транспортных средств с территории Калининградской области Российской Федерации на остальную часть таможенной территории Таможенного союза, а также с остальной части таможенной территории Таможенного союза на территорию Калининградской области Российской Федерации.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проекте Соглашения об особенностях применения Таможенной конвенции о международной перевозке грузов с применением книжки МДП от 14 ноября 1975 года на таможенной территории Таможенного союза (</w:t>
      </w:r>
      <w:r>
        <w:rPr>
          <w:rFonts w:ascii="Times New Roman"/>
          <w:b w:val="false"/>
          <w:i/>
          <w:color w:val="000000"/>
          <w:sz w:val="28"/>
        </w:rPr>
        <w:t>предложение белорусской Стороны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ходе работы по унификации торговых режимов государств – членов Таможенного союза (доклад единой переговорной делегацией Республики Беларусь, Республики Казахстан и Российской Федерации по вопросам присоединения к ВТО).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 проекте решения Межгосударственного Совета ЕврАзЭС (Высшего органа Таможенного союза) на уровне глав правительств "О международных договорах в сфере применения специальных защитных, антидемпинговых и компенсационных мер в Таможенном союзе в рамках ЕврАзЭС".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6. Вопросы таможенно-тарифного и нетарифного регулирования.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 проекте Протокола о внесении изменений и дополнений в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операций, связанных с их выпуском от 18 июня 2010 года.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 проекте Соглашения о сотрудничестве и взаимопомощи в таможенных делах по вопросам деятельности представительств таможенных служб государств-членов Таможенного союза в рамках ЕврАзЭС.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 экспортном контроле государств-членов Таможенного союза.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 проекте Соглашения об определении порядка уплаты вывозных таможенных пошлин при вывозе товаров с таможенной территории Таможенного союза.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Об исполнении Решения №218 от 16 апреля 2010 года "Об организации информационного взаимодействия таможенных органов государств – членов Таможенного союза" (доклад руководителей таможенных служб государств-членов Таможенного союза).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 проекте решения Межгосударственного совета ЕврАзЭС (Высшего органа Таможенного союза) на уровне глав правительств "О проекте повестки дня Межгосударственного совета ЕврАзЭС (Высшего органа Таможенного союза) на уровне глав государств".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 динамике импорта государств – членов Таможенного союза в 2010 году.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 проекте Договора об Объединенной коллегии таможенных служб государств – членов Таможенного союза.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 техническом регулировании в Таможенном союзе.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 классификации флюорографических камер.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 проекте Решения Межгосударственного совета ЕврАзЭС (Высшего органа Таможенного союза) на уровне глав правительств "О проекте повестки дня Межгосударственного совета ЕврАзЭС (Высшего органа Таможенного союза) на уровне глав государств".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 проекте Графика проведения совещаний экспертных и рабочих групп Комиссии Таможенного союза на октябрь-декабрь 2010 года.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 проведении очередного заседания Комиссии Таможенного союза.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