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c95c" w14:textId="dc0c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Положение о Координационном комитете по техническому регулированию, применению санитарных, ветеринарных и фитосанитарных мер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14 октября 2010 года № 431. Утратило силу решением Коллегии Евразийской экономической комиссии от 7 марта 2012 года № 11</w:t>
      </w:r>
    </w:p>
    <w:p>
      <w:pPr>
        <w:spacing w:after="0"/>
        <w:ind w:left="0"/>
        <w:jc w:val="both"/>
      </w:pPr>
      <w:bookmarkStart w:name="z1" w:id="0"/>
      <w:r>
        <w:rPr>
          <w:rFonts w:ascii="Times New Roman"/>
          <w:b w:val="false"/>
          <w:i w:val="false"/>
          <w:color w:val="ff0000"/>
          <w:sz w:val="28"/>
        </w:rPr>
        <w:t xml:space="preserve">
      Сноска. Утратило силу решением Коллегии Евразийской экономической комиссии от 07.03.2012 </w:t>
      </w:r>
      <w:r>
        <w:rPr>
          <w:rFonts w:ascii="Times New Roman"/>
          <w:b w:val="false"/>
          <w:i w:val="false"/>
          <w:color w:val="ff0000"/>
          <w:sz w:val="28"/>
        </w:rPr>
        <w:t>№ 11</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br/>
      </w:r>
      <w:r>
        <w:rPr>
          <w:rFonts w:ascii="Times New Roman"/>
          <w:b w:val="false"/>
          <w:i w:val="false"/>
          <w:color w:val="000000"/>
          <w:sz w:val="28"/>
        </w:rPr>
        <w:t>
      Утвердить </w:t>
      </w:r>
      <w:r>
        <w:rPr>
          <w:rFonts w:ascii="Times New Roman"/>
          <w:b w:val="false"/>
          <w:i w:val="false"/>
          <w:color w:val="000000"/>
          <w:sz w:val="28"/>
        </w:rPr>
        <w:t>Изменения</w:t>
      </w:r>
      <w:r>
        <w:rPr>
          <w:rFonts w:ascii="Times New Roman"/>
          <w:b w:val="false"/>
          <w:i w:val="false"/>
          <w:color w:val="000000"/>
          <w:sz w:val="28"/>
        </w:rPr>
        <w:t xml:space="preserve"> в Положение о Координационном комитете по техническому регулированию, применению санитарных, ветеринарных и фитосанитарных мер (прилагаются).</w:t>
      </w:r>
    </w:p>
    <w:bookmarkEnd w:id="1"/>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3"/>
        <w:gridCol w:w="4063"/>
        <w:gridCol w:w="4794"/>
      </w:tblGrid>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Кобяков</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14 октября 2010 года № 431</w:t>
      </w:r>
    </w:p>
    <w:bookmarkEnd w:id="2"/>
    <w:bookmarkStart w:name="z5" w:id="3"/>
    <w:p>
      <w:pPr>
        <w:spacing w:after="0"/>
        <w:ind w:left="0"/>
        <w:jc w:val="left"/>
      </w:pPr>
      <w:r>
        <w:rPr>
          <w:rFonts w:ascii="Times New Roman"/>
          <w:b/>
          <w:i w:val="false"/>
          <w:color w:val="000000"/>
        </w:rPr>
        <w:t xml:space="preserve"> 
ИЗМЕНЕНИЯ В ПОЛОЖЕНИЕ</w:t>
      </w:r>
      <w:r>
        <w:br/>
      </w:r>
      <w:r>
        <w:rPr>
          <w:rFonts w:ascii="Times New Roman"/>
          <w:b/>
          <w:i w:val="false"/>
          <w:color w:val="000000"/>
        </w:rPr>
        <w:t>
о Координационном комитете по техническому регулированию,</w:t>
      </w:r>
      <w:r>
        <w:br/>
      </w:r>
      <w:r>
        <w:rPr>
          <w:rFonts w:ascii="Times New Roman"/>
          <w:b/>
          <w:i w:val="false"/>
          <w:color w:val="000000"/>
        </w:rPr>
        <w:t>
применению санитарных, ветеринарных и фитосанитарных мер,</w:t>
      </w:r>
      <w:r>
        <w:br/>
      </w:r>
      <w:r>
        <w:rPr>
          <w:rFonts w:ascii="Times New Roman"/>
          <w:b/>
          <w:i w:val="false"/>
          <w:color w:val="000000"/>
        </w:rPr>
        <w:t>
утвержденное Решением Комиссии Таможенного союза</w:t>
      </w:r>
      <w:r>
        <w:br/>
      </w:r>
      <w:r>
        <w:rPr>
          <w:rFonts w:ascii="Times New Roman"/>
          <w:b/>
          <w:i w:val="false"/>
          <w:color w:val="000000"/>
        </w:rPr>
        <w:t>
от 18 июня 2010 года № 319</w:t>
      </w:r>
    </w:p>
    <w:bookmarkEnd w:id="3"/>
    <w:bookmarkStart w:name="z6" w:id="4"/>
    <w:p>
      <w:pPr>
        <w:spacing w:after="0"/>
        <w:ind w:left="0"/>
        <w:jc w:val="both"/>
      </w:pPr>
      <w:r>
        <w:rPr>
          <w:rFonts w:ascii="Times New Roman"/>
          <w:b w:val="false"/>
          <w:i w:val="false"/>
          <w:color w:val="000000"/>
          <w:sz w:val="28"/>
        </w:rPr>
        <w:t>
      Внести в текст </w:t>
      </w:r>
      <w:r>
        <w:rPr>
          <w:rFonts w:ascii="Times New Roman"/>
          <w:b w:val="false"/>
          <w:i w:val="false"/>
          <w:color w:val="000000"/>
          <w:sz w:val="28"/>
        </w:rPr>
        <w:t>Положения</w:t>
      </w:r>
      <w:r>
        <w:rPr>
          <w:rFonts w:ascii="Times New Roman"/>
          <w:b w:val="false"/>
          <w:i w:val="false"/>
          <w:color w:val="000000"/>
          <w:sz w:val="28"/>
        </w:rPr>
        <w:t xml:space="preserve"> о Координационном комитете по техническому регулированию, применению санитарных, ветеринарных и фитосанитарных мер, утвержденного Решением Комиссии Таможенного союза от 18 июня 2010 года № 319, следующие изменения:</w:t>
      </w:r>
      <w:r>
        <w:br/>
      </w:r>
      <w:r>
        <w:rPr>
          <w:rFonts w:ascii="Times New Roman"/>
          <w:b w:val="false"/>
          <w:i w:val="false"/>
          <w:color w:val="000000"/>
          <w:sz w:val="28"/>
        </w:rPr>
        <w:t>
</w:t>
      </w:r>
      <w:r>
        <w:rPr>
          <w:rFonts w:ascii="Times New Roman"/>
          <w:b w:val="false"/>
          <w:i w:val="false"/>
          <w:color w:val="000000"/>
          <w:sz w:val="28"/>
        </w:rPr>
        <w:t>
      1. Абзац 2 подпункта 4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отсутствие Председателя Комитета его обязанности исполняет член Комитета, избираемый большинством голосов членами Комитета.».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«Заседания Комитета проводятся по мере необходимости, но не реже одного раза в месяц.».</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8</w:t>
      </w:r>
      <w:r>
        <w:rPr>
          <w:rFonts w:ascii="Times New Roman"/>
          <w:b w:val="false"/>
          <w:i w:val="false"/>
          <w:color w:val="000000"/>
          <w:sz w:val="28"/>
        </w:rPr>
        <w:t xml:space="preserve"> слово «тридцать» заменить на «пятнадцать».</w:t>
      </w:r>
      <w:r>
        <w:br/>
      </w:r>
      <w:r>
        <w:rPr>
          <w:rFonts w:ascii="Times New Roman"/>
          <w:b w:val="false"/>
          <w:i w:val="false"/>
          <w:color w:val="000000"/>
          <w:sz w:val="28"/>
        </w:rPr>
        <w:t>
</w:t>
      </w:r>
      <w:r>
        <w:rPr>
          <w:rFonts w:ascii="Times New Roman"/>
          <w:b w:val="false"/>
          <w:i w:val="false"/>
          <w:color w:val="000000"/>
          <w:sz w:val="28"/>
        </w:rPr>
        <w:t>
      4. В абзаце третьем пункта 8 слова «проект повестки» дополнить словом «дня».</w:t>
      </w:r>
      <w:r>
        <w:br/>
      </w:r>
      <w:r>
        <w:rPr>
          <w:rFonts w:ascii="Times New Roman"/>
          <w:b w:val="false"/>
          <w:i w:val="false"/>
          <w:color w:val="000000"/>
          <w:sz w:val="28"/>
        </w:rPr>
        <w:t>
</w:t>
      </w:r>
      <w:r>
        <w:rPr>
          <w:rFonts w:ascii="Times New Roman"/>
          <w:b w:val="false"/>
          <w:i w:val="false"/>
          <w:color w:val="000000"/>
          <w:sz w:val="28"/>
        </w:rPr>
        <w:t>
      5. Абзац 3 </w:t>
      </w:r>
      <w:r>
        <w:rPr>
          <w:rFonts w:ascii="Times New Roman"/>
          <w:b w:val="false"/>
          <w:i w:val="false"/>
          <w:color w:val="000000"/>
          <w:sz w:val="28"/>
        </w:rPr>
        <w:t>пункта 11</w:t>
      </w:r>
      <w:r>
        <w:rPr>
          <w:rFonts w:ascii="Times New Roman"/>
          <w:b w:val="false"/>
          <w:i w:val="false"/>
          <w:color w:val="000000"/>
          <w:sz w:val="28"/>
        </w:rPr>
        <w:t xml:space="preserve"> дополнить следующим перечислением:</w:t>
      </w:r>
      <w:r>
        <w:br/>
      </w:r>
      <w:r>
        <w:rPr>
          <w:rFonts w:ascii="Times New Roman"/>
          <w:b w:val="false"/>
          <w:i w:val="false"/>
          <w:color w:val="000000"/>
          <w:sz w:val="28"/>
        </w:rPr>
        <w:t>
      «3) проект решения Комиссии;».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Заседание Комитета признается правомочным, если в нем принимает участие более половины его членов.</w:t>
      </w:r>
      <w:r>
        <w:br/>
      </w:r>
      <w:r>
        <w:rPr>
          <w:rFonts w:ascii="Times New Roman"/>
          <w:b w:val="false"/>
          <w:i w:val="false"/>
          <w:color w:val="000000"/>
          <w:sz w:val="28"/>
        </w:rPr>
        <w:t>
</w:t>
      </w:r>
      <w:r>
        <w:rPr>
          <w:rFonts w:ascii="Times New Roman"/>
          <w:b w:val="false"/>
          <w:i w:val="false"/>
          <w:color w:val="000000"/>
          <w:sz w:val="28"/>
        </w:rPr>
        <w:t>
      В случае невозможности присутствия на заседании члена Комитета от одной из Сторон, его полномочия могут быть переданы уполномоченному лицу этой же Стороны при предъявлении письменного подтверждения его полномочий правительством или руководством соответствующего органа этой Стороны.».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13</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«Проекты решений Комиссии, одобренные на заседании Координационного комитета, визируются всеми его членами (уполномоченными лицами), участвующими в данном заседании и вносятся для рассмотрения на очередное заседание Комиссии.».</w:t>
      </w:r>
      <w:r>
        <w:br/>
      </w:r>
      <w:r>
        <w:rPr>
          <w:rFonts w:ascii="Times New Roman"/>
          <w:b w:val="false"/>
          <w:i w:val="false"/>
          <w:color w:val="000000"/>
          <w:sz w:val="28"/>
        </w:rPr>
        <w:t>
</w:t>
      </w:r>
      <w:r>
        <w:rPr>
          <w:rFonts w:ascii="Times New Roman"/>
          <w:b w:val="false"/>
          <w:i w:val="false"/>
          <w:color w:val="000000"/>
          <w:sz w:val="28"/>
        </w:rPr>
        <w:t>
      8. В абзаце 3 </w:t>
      </w:r>
      <w:r>
        <w:rPr>
          <w:rFonts w:ascii="Times New Roman"/>
          <w:b w:val="false"/>
          <w:i w:val="false"/>
          <w:color w:val="000000"/>
          <w:sz w:val="28"/>
        </w:rPr>
        <w:t>пункта 14</w:t>
      </w:r>
      <w:r>
        <w:rPr>
          <w:rFonts w:ascii="Times New Roman"/>
          <w:b w:val="false"/>
          <w:i w:val="false"/>
          <w:color w:val="000000"/>
          <w:sz w:val="28"/>
        </w:rPr>
        <w:t xml:space="preserve"> слова «в Комиссию» исключить.</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