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1f7b" w14:textId="0911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повестки дня заседания Межгосударственного Совета ЕврАзЭС (Высшего органа Таможенного союза) на уровне глав правительств и повестки дня заседания Межгосударственного Совета ЕврАзЭС (Высшего органа таможенного союза) на уровне глав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444.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проекты повестки дня заседания Межгосударственного Совета ЕврАзЭС (Высшего органа Таможенного союза) на уровне глав правительств и повестки дня заседания Межгосударственного Совета ЕврАзЭС (Высшего органа Таможенного союза) на уровне глав государств (прилагаются).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правительств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11"/>
        <w:gridCol w:w="323"/>
        <w:gridCol w:w="2566"/>
      </w:tblGrid>
      <w:tr>
        <w:trPr>
          <w:trHeight w:val="30" w:hRule="atLeast"/>
        </w:trPr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ноября 2010 г.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Санкт-Петербург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С.Ю. Глазьева "О функционировании единой таможенной территории и механизмов Таможенного союза в рамках ЕврАзЭС".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вступлении в силу международных договоров, формирующих договорно-правовую базу Таможенного союза: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Таможенного союза по санитарным мерам от 11 декабря 2009 года, принятого 21 мая 2010 года;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Таможенного союза по ветеринарно-санитарным мерам от 11 декабря 2009 года, принятого 21 мая 2010 года;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Таможенного союза о карантине растений от 11 декабря 2009 года, принятого 21 мая 2010 года;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о Секретариате Комиссии Таможенного союза.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международных договорах в сфере применения специальных защитных, антидемпинговых и компенсационных мер в Таможенном союзе в рамках ЕврАзЭС </w:t>
      </w:r>
      <w:r>
        <w:rPr>
          <w:rFonts w:ascii="Times New Roman"/>
          <w:b w:val="false"/>
          <w:i/>
          <w:color w:val="000000"/>
          <w:sz w:val="28"/>
        </w:rPr>
        <w:t>(принятие Соглашения о порядке применения специальных защитных, антидемпинговых и компенсационных мер в течение переходного периода и Протокола о порядке предоставления органу, проводящему расследования, сведений, содержащих,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Концепции создания Интегрированной информационной системы внешней и взаимной торговли Таможенного союза и первоочередных мерах по ее реализации.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включении отдельных видов товаров в Перечень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проекте Решения Межгосударственного совета ЕврАзЭС (Высшего органа Таможенного союза) на уровне глав правительств "О проекте повестки дня Межгосударственного совета ЕврАзЭС (Высшего органа Таможенного союза) на уровне глав государств".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государств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60"/>
        <w:gridCol w:w="379"/>
        <w:gridCol w:w="2161"/>
      </w:tblGrid>
      <w:tr>
        <w:trPr>
          <w:trHeight w:val="30" w:hRule="atLeast"/>
        </w:trPr>
        <w:tc>
          <w:tcPr>
            <w:tcW w:w="9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 2010 г.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С.Ю. Глазьева "Об исполнении международных договоров по формированию Таможенного союза в рамках ЕврАзЭС и реализации принятых международных обязательств в национальных законодательствах государств-членов Таможенного союза".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формировании Единого экономического пространства Республики Беларусь, Республики Казахстан и Российской Федерации.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проекте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внесении изменений в Договор о Комиссии Таможенного союза и Правила процедуры Комиссии Таможенного союза (о сроках вступления в силу решений Комиссии Таможенного союза).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составе Экспертного совета в рамках Таможенного союза (в случае представления кандидатур казахстанской Стороной).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