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1f7b" w14:textId="0911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проектах повестки дня заседания Межгосударственного Совета ЕврАзЭС (Высшего органа Таможенного союза) на уровне глав правительств и повестки дня заседания Межгосударственного Совета ЕврАзЭС (Высшего органа таможенного союза) на уровне глав государств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ноября 2010 года № 444.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Одобрить проекты повестки дня заседания Межгосударственного Совета ЕврАзЭС (Высшего органа Таможенного союза) на уровне глав правительств и повестки дня заседания Межгосударственного Совета ЕврАзЭС (Высшего органа Таможенного союза) на уровне глав государств (прилагаются).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Комиссии Таможенного союза: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2010 г. №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Повестка дня</w:t>
      </w:r>
      <w:r>
        <w:br/>
      </w:r>
      <w:r>
        <w:rPr>
          <w:rFonts w:ascii="Times New Roman"/>
          <w:b/>
          <w:i w:val="false"/>
          <w:color w:val="000000"/>
        </w:rPr>
        <w:t>заседания Межгосударственного Совета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сообщества</w:t>
      </w:r>
      <w:r>
        <w:br/>
      </w:r>
      <w:r>
        <w:rPr>
          <w:rFonts w:ascii="Times New Roman"/>
          <w:b/>
          <w:i w:val="false"/>
          <w:color w:val="000000"/>
        </w:rPr>
        <w:t>(Высшего органа Таможенного союза) на уровне глав правительств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411"/>
        <w:gridCol w:w="323"/>
        <w:gridCol w:w="2566"/>
      </w:tblGrid>
      <w:tr>
        <w:trPr>
          <w:trHeight w:val="30" w:hRule="atLeast"/>
        </w:trPr>
        <w:tc>
          <w:tcPr>
            <w:tcW w:w="94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ноября 2010 г.</w:t>
            </w:r>
          </w:p>
        </w:tc>
        <w:tc>
          <w:tcPr>
            <w:tcW w:w="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Санкт-Петербург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Доклад Ответственного секретаря Комиссии Таможенного союза С.Ю. Глазьева "О функционировании единой таможенной территории и механизмов Таможенного союза в рамках ЕврАзЭС".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вступлении в силу международных договоров, формирующих договорно-правовую базу Таможенного союза: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Протокола о внесении изменений в Соглашение Таможенного союза по санитарным мерам от 11 декабря 2009 года, принятого 21 мая 2010 года;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Протокола о внесении изменений в Соглашение Таможенного союза по ветеринарно-санитарным мерам от 11 декабря 2009 года, принятого 21 мая 2010 года;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Протокола о внесении изменений в Соглашение Таможенного союза о карантине растений от 11 декабря 2009 года, принятого 21 мая 2010 года;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Соглашения о Секретариате Комиссии Таможенного союза.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 международных договорах в сфере применения специальных защитных, антидемпинговых и компенсационных мер в Таможенном союзе в рамках ЕврАзЭС </w:t>
      </w:r>
      <w:r>
        <w:rPr>
          <w:rFonts w:ascii="Times New Roman"/>
          <w:b w:val="false"/>
          <w:i/>
          <w:color w:val="000000"/>
          <w:sz w:val="28"/>
        </w:rPr>
        <w:t>(принятие Соглашения о порядке применения специальных защитных, антидемпинговых и компенсационных мер в течение переходного периода и Протокола о порядке предоставления органу, проводящему расследования, сведений, содержащих, в том числе конфиденциальную информацию, для целей расследований, предшествующих введению специальных защитных, антидемпинговых и компенсационных мер по отношению к третьим странам)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Концепции создания Интегрированной информационной системы внешней и взаимной торговли Таможенного союза и первоочередных мерах по ее реализации.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включении отдельных видов товаров в Перечень товаров, временно ввозимых с полным условным освобождением от уплаты таможенных пошлин, налогов, а также об условиях такого освобождения, включая его предельные сроки.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 проекте Решения Межгосударственного совета ЕврАзЭС (Высшего органа Таможенного союза) на уровне глав правительств "О проекте повестки дня Межгосударственного совета ЕврАзЭС (Высшего органа Таможенного союза) на уровне глав государств".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2010 г. №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Повестка дня</w:t>
      </w:r>
      <w:r>
        <w:br/>
      </w:r>
      <w:r>
        <w:rPr>
          <w:rFonts w:ascii="Times New Roman"/>
          <w:b/>
          <w:i w:val="false"/>
          <w:color w:val="000000"/>
        </w:rPr>
        <w:t>заседания Межгосударственного Совета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сообщества</w:t>
      </w:r>
      <w:r>
        <w:br/>
      </w:r>
      <w:r>
        <w:rPr>
          <w:rFonts w:ascii="Times New Roman"/>
          <w:b/>
          <w:i w:val="false"/>
          <w:color w:val="000000"/>
        </w:rPr>
        <w:t>(Высшего органа Таможенного союза) на уровне глав государств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760"/>
        <w:gridCol w:w="379"/>
        <w:gridCol w:w="2161"/>
      </w:tblGrid>
      <w:tr>
        <w:trPr>
          <w:trHeight w:val="30" w:hRule="atLeast"/>
        </w:trPr>
        <w:tc>
          <w:tcPr>
            <w:tcW w:w="9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декабря 2010 г.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Доклад Ответственного секретаря Комиссии Таможенного союза С.Ю. Глазьева "Об исполнении международных договоров по формированию Таможенного союза в рамках ЕврАзЭС и реализации принятых международных обязательств в национальных законодательствах государств-членов Таможенного союза".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формировании Единого экономического пространства Республики Беларусь, Республики Казахстан и Российской Федерации.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внесении изменений в Перечень чувствительных товаров, в отношении которых решение об изменении ставки ввозной таможенной пошлины Комиссия Таможенного союза принимает консенсусом.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проекте Соглашения о сотрудничестве и взаимопомощи в таможенных делах по вопросам деятельности представительств таможенных служб государств – членов Таможенного союза в рамках ЕврАзЭС.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внесении изменений в Договор о Комиссии Таможенного союза и Правила процедуры Комиссии Таможенного союза (о сроках вступления в силу решений Комиссии Таможенного союза).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составе Экспертного совета в рамках Таможенного союза (в случае представления кандидатур казахстанской Стороной).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