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d281" w14:textId="334d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гармонизации законодательств государств–членов Таможенного союза в части установления ответственности за нарушение требований законодательства Таможенного союза в сфере технического регулирования,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457.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Поддержать предложение Координационного комитета по техническому регулированию, применению санитарных, ветеринарных и фитосанитарных мер при Комиссии Таможенного союза (далее – Координационный комитет) о разработке проекта Соглашения о гармонизации законодательств государств–членов Таможенного союза в части установления ответственности за нарушение требований законодательства Таможенного союза в сфере технического регулирования, санитарных, ветеринарных и фитосанитарных мер.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Координационному комитету по техническому регулированию, применению санитарных, ветеринарных и фитосанитарных мер обеспечить разработку проекта соглашения, указанного в пункте 1 настоящего Решения, на основе представленного казахстанской Стороной проекта Соглашения и в установленном порядке внести для рассмотрения на заседание Комиссии Таможенного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