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9cdd" w14:textId="3109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мониторинге взимания косвенных налогов при экспорте и импорте товаров, выполнении работ, оказании услуг в Таможенном союзе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463.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"Косвенные налоги" Ергожина Д.Е.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Экспертной группе "Косвенные налоги" продолжить мониторинг взимания косвенных налогов при экспорте и импорте товаров, выполнении работ, оказании услуг в Таможенном союзе и при необходимости вносить предложения по их решению на рассмотрение Комиссии Таможенного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завершения прекращения действия двусторонних международных договоров по взиманию косвенных налогов: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казахстанской Стороне до 1 января 2011 года подготовить и направить российской и белорусской Сторонам соответствующие ноты по дипломатическим каналам о своем намерении прекратить действие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 и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российской Стороне до 1 января 2011 года завершить процедуру подготовки к подписанию Протокола между Правительством Российской Федерации и Правительством Республики Беларусь о прекращении действия международных договоров по вопросам косвенного налогообложения.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Налоговым органам Сторон проработать вопрос по организации и проведению мероприятий налогового контроля в части соблюдения налогового законодательства и полноты уплаты косвенных налогов в бюджеты Сторон участниками внешнеэкономической деятельности государств-членов Таможенного союза при осуществлении внешнеторговых операций.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