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95e7" w14:textId="3fa9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перераспределении ассигнований, предусмотренных в смете расходов Комиссии Таможенного союза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2010 года № 465.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Положением о смете расходов Комиссии Таможенного союза, утвержденным Решением Межгоссовета ЕврАзЭС (Высшего органа Таможенного союза) от 12 декабря 2008 года № 5, разрешить Ответственному секретарю Комиссии Таможенного союза осуществить перераспределение ассигнований, предусмотренных в смете расходов Комиссии Таможенного союза на 2010 год, утвержденной Решением Межгоссовета ЕврАзЭС (Высшего органа Таможенного союза) от 27 ноября 2009 года № 21, между статьями расходов, кроме расходов на заработную плату, в пределах десяти процентов общего объема расходов, предусмотренных по этим статьям согласно приложению.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