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420c" w14:textId="0a04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ставки ввозной таможенной пошлины Единого таможенного тарифа Таможенного союза в отношении гепарина и его солей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480.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на гепарин и его соли (код единой Товарной номенклатуры внешнеэкономической деятельности Таможенного союза 3001 90 910 0) в размере 0 % от таможенной стоимости.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