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2011" w14:textId="b332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Инструкции о порядке предоставления и использования таможенной декларации в виде электронного документа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494. Утратило силу решением Коллегии Евразийской экономической комиссии от 24 июля 2018 года № 122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24.07.2018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 сроком вступления в силу с 1 января 2011 года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предоставления и использования таможенной декларации в виде электронного документа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сроки начала принятия таможенными органами государств – членов Таможенного союза таможенных деклараций в виде электронного документа определяются законодательством государств – членов Таможенного союза.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2010 г. № 494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о порядке предоставления и использования таможенной</w:t>
      </w:r>
      <w:r>
        <w:br/>
      </w:r>
      <w:r>
        <w:rPr>
          <w:rFonts w:ascii="Times New Roman"/>
          <w:b/>
          <w:i w:val="false"/>
          <w:color w:val="000000"/>
        </w:rPr>
        <w:t>декларации в виде электронного документа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 порядке предоставления и использования таможенной декларации в виде электронного документа разработана в соответствии со статьей 180 и 183 Таможенного кодекса таможенного союза (далее - Кодекс) и определяет порядок предоставления и использования таможенной декларации в виде электронного документа.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Таможенная декларация в виде электронного документа (далее – ЭТД) предоставляется декларантом или таможенным представителем таможенному органу, правомочному в соответствии с таможенным законодательством Таможенного союза регистрировать таможенные декларации.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совершении таможенных операций с использованием ЭТД, в том числе при выпуске товаров до подачи ЭТД в соответствии со статьей 197 Кодекса, документы, предоставление которых предусмотрено таможенным законодательством Таможенного союза (далее - документы), представляются в виде электронных документов и (или) документов на бумажных носителях, если иное не установлено таможенным законодательством Таможенного союза и (или) законодательством государств - членов Таможенного союза.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Структуры и форматы ЭТД определяются законодательством Таможенного союза и (или) законодательством государств-членов Таможенного союза.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информационного взаимодействия таможенных органов с декларантами и (или) таможенным представителями при совершении таможенных операций, связанных с помещением товаров под таможенную процедуру с использованием ЭТД, определяется в соответствии с положениями главы 4 Кодекса.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Особенности предоставления, использования и хранения ЭТД и документов, могут определяться таможенным законодательством государств - членов Таможенного союза.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