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5c08" w14:textId="29a5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проведения внутригосударственных процедур,необходимых для вступления в силу Договора о функционировании Таможенного союза в рамках многосторонней торговой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октября 2011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Сторон о ходе проведения внутригосударственных процедур, необходимых для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ускорить проведение внутригосударственных процедур в отношении международного договора, указанного в пункте 1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463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