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fec8" w14:textId="d8df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Рекомендациях по подготовке доклада по итогам рассмотрения спорных вопросов таможенно-тарифного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531. Утратило силу решением Коллегии Евразийской экономической комиссии от 27 апреля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доклада по итогам рассмотрения спорных вопросов таможенно-тарифного регулирования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Поручить Секретариату Комиссии Таможенного союза подготовку докладов по итогам рассмотрения спорных вопросов таможенно-тарифного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Принимать решение о подготовке соответствующего доклада в случаях, когда Стороны при рассмотрении вопроса не выработали согласованного решения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00"/>
        <w:gridCol w:w="4200"/>
      </w:tblGrid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531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Рекомендации по подготовке Доклада по итогам рассмотрения</w:t>
      </w:r>
      <w:r>
        <w:br/>
      </w:r>
      <w:r>
        <w:rPr>
          <w:rFonts w:ascii="Times New Roman"/>
          <w:b/>
          <w:i w:val="false"/>
          <w:color w:val="000000"/>
        </w:rPr>
        <w:t>
спорных вопросов таможенно-тарифного регулирования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Рекомендаций является подготовка Доклада по итогам рассмотрения спорных вопросов таможенно-тарифного регулирования, содержащего оценку влияния предлагаемой меры таможенно-тарифного регулирования на состояние и развитие соответствующих отраслей экономики государств - членов Таможенного союза (далее- Доклад).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подготовке Доклада принимается Комиссией Таможенного союза в случаях, когда Стороны при рассмотрении вопроса не выработали согласованного решения Комиссии Таможенного союза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таких случаях решением Комиссии Таможенного союза поручается Секретариату Комиссии Таможенного союза (далее - Секретариат Комиссии) подготовить соответствующий Доклад.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(Департамент таможенно - тарифного и нетарифного регулирования) осуществляет сбор и подготовку дополнительной статистической и иной информации, а также обосновывающих материалов, которые отсутствуют в инициативном предложении, подготовленном в соответствии с Регламентом внесения предложений по мерам регулирования внешней торговли в Комиссию Таможенного союза,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18 июня 2010 года № 308, и предоставление которых не противоречит договорно-правовой базе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Примерный Перечень дополнительных сведений, необходимых для проведения оценки влияния предлагаемой меры таможенно-тарифного регулирования на состояние и развитие соответствующей отрасли экономики каждого государства-члена Таможенного союза и в целом в рамках Таможенного союза (далее – Перечень) и подготовки соответствующего Доклада,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Секретариату сведений, указанных в Перечне,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Данные таможенной статистики внешней торговли и статистики взаимной торговли товарами Таможенного союза (разделы 4-6) предоставляются Департаментом таможенной статистики Секретариата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Иные сведения предоставляются Сторонами по запросу Секретариата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Запрашиваемые сведения предоставляются Сторонами в течение 30 дней с даты направления запроса Секретариатом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на основании представленных Сторонами дополнительных сведений в рамках подготовки Доклада осуществляет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Состояния потребности в рассматриваемом товаре в каждом государстве - члене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целом в Таможенном союзе (на основании сведений Сторон, представленных в разделе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Влияния импорта на состояние и развитие отрасли экономики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тенденции к вытеснению с внутреннего рынка товара, производимого государствами – членами Таможенного союза, отраслью экономики каждого отдельного государства аналогичным импортным товаром;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тенденции к снижению (сдерживанию, стагнации) цены на товар, производимый отраслью экономики каждого отдельного государства – члена Таможенного союза вследствие влияния ценовой политики иностранных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тенденция к ухудшению финансово-экономических показателей отрасли экономики государства – члена Таможенного союза, отрасли экономики каждого отдельного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случае наличия информация о значительном производственном и экспортном потенциале у иностранных экспортеров и открытость внутреннего рынка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отсутствие других факторов (помимо возросшего импорта), в той же степени негативно влияющих на отрасль экономики государств – членов Таможенного союза. К таким факторам, в том числе,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потребления и спроса на товар, являющийся предполагаемым объектам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различия и изменения в технологии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экспорта данного товара и уровень производительности труда производителей в государствах - членах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Предлагаемой меры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размер и срок действия ставки ввозной таможенной пошлины Единого таможенного тарифа Таможенного союза (далее - ЕТТ ТС), дается оценка и приводится расчет, свидетельствующий о целесообразности введения меры в предлагаемом размере и на предлагаемый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Основания для введения предлагаемой меры и возможныхпоследствий для экономики государств - членов Таможенного союза иТаможенного союза в целом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введения предлагаемой меры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повышении ставки ввозной таможенной пошлины ЕТТ ТС в качестве меры структурного регулирования экономики: прогнозируемое суммарное увеличение выпуска продукции сопоставимого качества и технического уровня в государствах - членов Таможенного союза, перекрывающее возможное снижение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повышении ставки ввозной таможенной пошлины ЕТТ ТС в качестве временной меры: прогнозируемое снижение общего объема импорта в государства-члены Таможенного союза, что будет способствовать созданию дополнительных рыночных ниш для конкурентоспособных производителей государств-членов Таможенного союза или реализации приоритетных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снижении ставки ввозной таможенной пошлины ЕТТ ТС в качестве меры структурного регулирования экономики: прогнозируемое суммарное увеличение объемов импорта соответствующего товара в течение ближайших трех лет после введения меры не превысит 10% общего объема потребления данной продукции государствами - членами Таможенного союза за тот же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снижении ставки ввозной таможенной пошлины ЕТТ ТС в качестве временной меры: прогнозируемое увеличение объема импорта позволит улучшить баланс производства и потребления и ограничить рост цен на внутреннем рынке государства - члена Таможенного союза или будет способствовать реализации приоритетных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Секретариат Комиссии осуществляет подготовку Доклада.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Доклад подписывается директором Департамента таможенно-тарифного и нетарифного регулирования Секретариата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Доклада на рассмотрение Комиссии он предварительно заслушивается на заседании Комитета по вопросам регулирования внешней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Доклад вносится Ответственным секретарем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подготовки Доклада не должен превышать трех месяцев с момента принятия решения по подготовке Доклада.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Примерный Перечень дополнительных сведений,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проведения оценки влияния принятия меры</w:t>
      </w:r>
      <w:r>
        <w:br/>
      </w:r>
      <w:r>
        <w:rPr>
          <w:rFonts w:ascii="Times New Roman"/>
          <w:b/>
          <w:i w:val="false"/>
          <w:color w:val="000000"/>
        </w:rPr>
        <w:t>
таможенно - тарифного регулирования на состояние и развитие</w:t>
      </w:r>
      <w:r>
        <w:br/>
      </w:r>
      <w:r>
        <w:rPr>
          <w:rFonts w:ascii="Times New Roman"/>
          <w:b/>
          <w:i w:val="false"/>
          <w:color w:val="000000"/>
        </w:rPr>
        <w:t>
соответствующей отрасли экономики каждого государства-члена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в рамках Таможенного союза в целом1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 Информация государства - заявителя о производителях товара в отрасли экономики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наименования предприятий, номенклатура производимой продукции, а также доля продукции, производимой каждым предприятием, в совокупном производстве отрасли экономики. Для этих целей заполняется следующая таблица.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1.1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Вся статистическая информация, используемая при подготовке Доклада, приводится за предшествующий период, который составляет три полных года, непосредственно предшествующих текущему году. Также представляются статистические данные за период текущего года, доступный в статистике внешней торговли (например, 3, 6, 9 месяцев), и аналогичный период года, предшествующего текущему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корректного сопоставления данных по импортному товару, являющегося объектом рассмотрения, и аналогичного товара Таможенного союза при представлении количественных показателей использовать единицы измерения в соответствии с единой Товарной номенклатурой внешнеэкономической деятельности Таможенного союза (далее – ТН ВЭД 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2. Описание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Дается подробная информация о товаре, в отношении которого предлагается ввести меру таможенно-тарифного регулирования, а также об аналогичном товаре: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десятизначный код(ы) товара, в соответствии с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подробное описание товара (в зависимости от специфики товара следует приводить технические и качественные характеристики товара и другие основные свойства и области применения);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описание аналогичного товара, с указанием технических и качественных характеристик, а также других основных свойств, способов производства товара и областей его применения. - сравнительный анализ импортируемого товара с аналогичным товаром, производимым государством-инициатором введения данной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Приводится информация о направлениях использования товара. Указываются его основные потребители или группы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 Характеристика производства товара государствами-членами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дается описание и характеристика, в том числе количественная и стоимостная, рынка рассматриваемого товара на единой таможенной территории Таможенного союза, в том числе на территории каждого государства - члена Таможенного союза. При наличии производителей аналогичных товаров на территории Таможенного союза выделяется их совокупная доля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средние рыночные цены на товар в каждом государстве-члене Таможенного союза и в целом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показателей, необходимых для оценки состояния отрасли экономики государства-инициатора введения данной меры, а также Таможенного союза в целом, представляются в форме сводной таблицы.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82423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  и  далее  по  таблице,  все  разделы  заполняются  по  каждому  государству-члену Таможенного союза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0137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4. Экспорт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представляются сведения о динамике стоимостных и физических объемов экспорта аналогичного товара с единой таможенной территории Таможенного союза, и, в том числе с территории каждого государства - члена Таможенного союза в трехлетний период, а также динамики средней стоимости за единицу товара. В разделе представляются также сведения об основных странах-потребителях рассматриваемого товара (таблица 4.1).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4.1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3,4      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необходимости, данные, приведҰнные в таблице, подробно комментируются.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5. Импорт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динамика общего стоимостного и физического объема импорта товара на единую таможенную территорию Таможенного союза, в том числе на территории государств - членов Таможенного союза, а также динамика стоимости за единицу товара. Указанные данные представляются в разрезе стран-импортеров товара (таблица 5.1.)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5.1. 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979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 При необходимости, данные, приведенные в таблице, подробно комментируются.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4.1 и 5.1 заполняются в отдельности по каждому государству - члену Таможенного союза и по товару.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по тексту данные статистики внешней торговли и статистики взаимной торговли товарами за период 2008 - I полугодие 2010 года предоставляются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6. Динамика цен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производства аналогичных товаров на единой таможенной территории Таможенного союза для импортного товара указать средние импортные цены, при наличии биржевой торговли - биржевые и цены основных производителей (таблица 6.1).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1661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Таблица заполняется в отдельности по каждому государству - члену Таможенного союза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