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9447" w14:textId="4519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совершенствования нормативной правовой базы Таможенного союза по таможенной стоимости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533.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совершенствование нормативной правовой базы Таможенного союза по таможенной стоимости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экспертам Сторон на заседании, запланированном 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7-11 февраля 2011 года, подготовить предложения по содержанию и форме проектов нормативных правовых актов Таможенного союза по таможенной стоимости товаров, в том числе в целях обеспечения применения необходимых принципов и положений Соглашения о применении статьи VII Генерального Соглашения о тарифах и торговле (включая Постатейные Примечания), Статьи VII Генерального Соглашения о тарифах и торговле, а также учета правоприменительной практики.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Экспертам Сторон представить в Секретариат Комиссии Таможенного союза План-график разработки проектов нормативных правовых актов Таможенного союза по таможенной стоимости товаров, указанных в пункте 2, для утверждения его на очередном заседании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обеспечить участие специалистов Сторон по Всемирной торговой организации (ВТО) в работе по подготовке документов, указанных в пункте 2.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поручить Секретариату Комиссии Таможенного союза.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