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1874" w14:textId="e701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сметы расходов Комиссии Таможенного союза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611.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 w:val="false"/>
          <w:color w:val="000000"/>
          <w:sz w:val="28"/>
        </w:rPr>
        <w:t>проект сметы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Комиссии Таможенного союза на 2012 год в размере 384 994,0 тыс. российских рублей;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проекты Решения Межгосударственного совета ЕврАзЭС (Высшего органа Таможенного союза) </w:t>
      </w:r>
      <w:r>
        <w:rPr>
          <w:rFonts w:ascii="Times New Roman"/>
          <w:b w:val="false"/>
          <w:i w:val="false"/>
          <w:color w:val="000000"/>
          <w:sz w:val="28"/>
        </w:rPr>
        <w:t>на уровне глав правительств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 государств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проекте сметы расходов Комиссии Таможенного союза на 2012 год" (прилагаются).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Межгоссовета 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(Высшего органа Таможенного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глав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      2010 года №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Смета расходов Комиссии Таможенного союза на 2012 год                                                     (тыс. росс. руб.)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5"/>
        <w:gridCol w:w="3398"/>
        <w:gridCol w:w="6217"/>
      </w:tblGrid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предметных статей расходов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370 881,2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труда и начисления на выплаты по оплате труда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211 798,5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176 236,3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выплаты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1 634,8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Начисления на выплаты по оплате труда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33 927,4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 работ, услуг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152 832,0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7 444,4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41 109,2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8 551,2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Арендная плата за пользование имуществом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7 904,6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услуги по содержанию имущества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36 236,2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работы, услуги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51 586,4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6 250,7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нефинансовых активов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14 112,8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Увеличение стоимости основных средств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5 381,9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Увеличение стоимости материальных запасов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8 730,9</w:t>
            </w:r>
          </w:p>
        </w:tc>
      </w:tr>
      <w:tr>
        <w:trPr>
          <w:trHeight w:val="3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РАСХОДОВ</w:t>
            </w:r>
          </w:p>
        </w:tc>
        <w:tc>
          <w:tcPr>
            <w:tcW w:w="6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384 994,0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2011 г. № 611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168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"____" __________ 2011 г.         №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смете расходов Комиссии Таможенного союза на 2012 год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правительств решил: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Одобрить проекты сметы расходов Комиссии Таможенного союза на 2012 год и решения Межгоссовета ЕврАзЭС (Высшего органа Таможенного союза) на уровне глав государств по данному вопросу (прилагаются), внести их на рассмотрение Межгоссовета ЕврАзЭС (Высшего органа Таможенного союза) на уровне глав государств.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2011 г. № 611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913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"____" __________2011 г.           №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смете расходов Комиссии Таможенного союза на 2012 год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государств решил: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пунктом 4 Решения Межгосударственного Совета ЕврАзЭС (Высшего органа Таможенного союза) на уровне глав правительств от 12 декабря 2008 г. № 5 "О Комиссии Таможенного союза" проиндексировать базовый оклад работника загранучреждения в г. Москве, утвержденный Решением Межгосударственного Совета ЕврАзЭС (Высшего органа Таможенного союза) на уровне глав государств от 5 июля 2010 г. № 54 "О смете расходов Комиссии Таможенного союза на 2011 год", на индекс роста потребительских цен – 5,7 %, и установить его в размере 22 142,91 российских рублей.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сметы расходов Комиссии Таможенного союза на 2012 год в сумме 384 994,0 тыс. российских рублей, которые формируются за счет долевых взносов государств – членов Таможенного союза, в том числе: Республики Беларусь – 82 773,7 тыс. российских рублей, Республики Казахстан – 82 773,7 тыс. российских рублей и Российской Федерации – 219 446,6тыс. российских рублей.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смету расходов Комиссии Таможенного союза на 2012 год (прилагается).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 1 января 2012 года.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