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06aa" w14:textId="4ee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Межгосударственного Совета ЕврАзЭС (Высшего органа Таможенного союза) на уровне глав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Межгосударственного Совета ЕврАзЭС (Высшего органа Таможенного союза) на уровне глав правительств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правительств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2011 г.                                  г. Минск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С.Ю. Глазьева.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Доклад Генерального секретаря ЕврАзЭС Т.А. Мансурова "О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Доклад Председателя Комиссии Таможенного союза И.И. Шувалова "О ходе исполнения пункта 2 Решения Межгоссовета ЕврАзЭС (Высшего органа Таможенного союза) на уровне глав правительств от 15 марта 2011 г. № 74, касающегося подготовки предложений о внесении изменений и дополнений в Договор о Комиссии Таможенного союза".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выполнения Плана по переносу согласованных видов государственного контроля на внешнюю границу Таможенного союза.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вступлении в силу международных договоров, формирующих договорно-правовую базу Таможенного союза: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единообразного применения правил определения таможенной стоимости товаров, перемещаемых через таможенную границу Таможенного союза, от 12 декабря 2008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2010 года о внесении изменений в Соглашение Таможенного союза по санитарным мерам от 11 декабря 2009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2010 года о внесении изменений в Соглашение Таможенного союза по ветеринарно-санитарным мерам от 11 декабря 2009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2010 года о внесении изменений в Соглашение таможенного союза о карантине растений от 11 декабря 2009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подходах к проекту Соглашения о едином порядке экспортного контроля государств – членов Таможенного союза (Вносится по итогам рассмотрения на Комиссии Таможенного союза).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проекте Договора о функционировании Таможенного союза в рамках многосторонней торговой системы (для служебного пользования).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проекте сметы расходов Комиссии Таможенного союза на 2012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годовом отчете об исполнении сметы расходов Комиссии Таможенного союза за 2010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применении специальных защитных, антидемпинговых и компенсационных мер на единой таможенной территории Таможенного союза.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