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8b6e" w14:textId="7908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616.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российской Стороны о создании интеграционного сегмента Комиссии Таможенного союза Интегрированной информационной системы внешней и взаимной торговли Таможенного союза (далее – ИИСВВТ) на базе существующей инфраструктуры электронного Правительства Российской Федерации в рамках выделяемых в 2011-2012 годах Правительством Российской Федерации бюджетных ассигнований.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(далее - Комиссии) в целях реализации пункта 1 настоящего Решения, в соответствии со статьей 12 Соглашения о создании, функционировании и развитии ИИСВВТ от 21 сентября 2010 года, подготовить проект сметы расходов на финансирование в 2011-2012 годах мероприятий по созданию и функционированию интеграционного сегмента Комиссии Таможенного союза ИИСВВТ на основе Технико-экономического обоснования создания и функционирования ИИСВВТ, согласованного Координационным советом по информационным технологиям при Комиссии Таможенного союза 28 февраля 2011 года, и внести ее в установленном порядке на утверждение очередного заседания Комиссии.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Координационному совету по информационным технологиям при Комиссии Таможенного союза в соответствии со статьей 6 Соглашения о создании, функционировании и развитии ИИСВВТ от 21 сентября 2010 года, разработать проект Положения о порядке взаимодействия Сторон при разработке проектной документации, сдаче-приемке и модернизации программно-аппаратных средств интеграционного сегмента Комиссии ИИСВВТ и внести его в установленном порядке на утверждение Комиссии.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