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b6e" w14:textId="7908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российской Стороны о создании интеграционного сегмента Комиссии Таможенного союза Интегрированной информационной системы внешней и взаимной торговли Таможенного союза (далее – ИИСВВТ) на базе существующей инфраструктуры электронного Правительства Российской Федерации в рамках выделяемых в 2011-2012 годах Правительством Российской Федерации бюджетных ассигнований.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(далее - Комиссии) в целях реализации пункта 1 настоящего Решения, в соответствии со статьей 12 Соглашения о создании, функционировании и развитии ИИСВВТ от 21 сентября 2010 года, подготовить проект сметы расходов на финансирование в 2011-2012 годах мероприятий по созданию и функционированию интеграционного сегмента Комиссии Таможенного союза ИИСВВТ на основе Технико-экономического обоснования создания и функционирования ИИСВВТ, согласованного Координационным советом по информационным технологиям при Комиссии Таможенного союза 28 февраля 2011 года, и внести ее в установленном порядке на утверждение очередного заседания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Координационному совету по информационным технологиям при Комиссии Таможенного союза в соответствии со статьей 6 Соглашения о создании, функционировании и развитии ИИСВВТ от 21 сентября 2010 года, разработать проект Положения о порядке взаимодействия Сторон при разработке проектной документации, сдаче-приемке и модернизации программно-аппаратных средств интеграционного сегмента Комиссии ИИСВВТ и внести его в установленном порядке на утверждение Комиссии.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