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05d" w14:textId="f898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Евразийского экономического сообщества (Высшего органа Таможенного союза) на уровне глав правительств "О проекте Договора о функционировании Таможенного союза в рамках многосторонней торговой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635.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правительств "О Договоре о функционировании Таможенного союза в рамках многосторонней торговой системы"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проект решения, указанный в пункте 1 настоящего Решения, для рассмотрения на очередном заседании Межгосударственного Совета Евразийского экономического сообщества (Высшего органа Таможенного союза) на уровне глав правительств.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 мая 2011 года             №                       г. Минск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Договора о функционировании Таможенного союза в</w:t>
      </w:r>
      <w:r>
        <w:br/>
      </w:r>
      <w:r>
        <w:rPr>
          <w:rFonts w:ascii="Times New Roman"/>
          <w:b/>
          <w:i w:val="false"/>
          <w:color w:val="000000"/>
        </w:rPr>
        <w:t>рамках многосторонней торговой системы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Договор о функционировании Таможенного союза в рамках многосторонней торговой системы (прилагается).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Членам Комиссии Таможенного союза в течение двух недель в рабочем порядке подписать международный Договор, указанный в пункте 1 настоящего Решения.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– членов Таможенного союза обеспечить проведение внутригосударственных процедур, необходимых для вступления в силу международного Договора, указанного в пункте 1 настоящего Решения.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функционировании Таможенного союза в рамках многосторонней</w:t>
      </w:r>
      <w:r>
        <w:br/>
      </w:r>
      <w:r>
        <w:rPr>
          <w:rFonts w:ascii="Times New Roman"/>
          <w:b/>
          <w:i w:val="false"/>
          <w:color w:val="000000"/>
        </w:rPr>
        <w:t>торговой системы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созданного ими Таможенного союза,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Сторон к скорейшему присоединению на скоординированных условиях к Всемирной торговой организации, далее именуемой ВТО,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членство каждой из Сторон в ВТО создаст благоприятные условия для углубления их интеграции в международную торговую систему и эффективного функционирования Таможенного союза в соответствии с правилами и обязательствами в рамках ВТО,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и преимущества унификации и единообразного применения торговых режимов Сторон в отношении третьих стран с целью развития торговли и привлечения инвестиций,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универсальный характер ВТО по составу ее участников и охвату вопросов регулирования международной торговли,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установленные в ВТО высокие требования к ее членам в отношении соответствия Марракешскому соглашению об учреждении ВТО (далее именуемому как Соглашение ВТО), а также принятых каждым членом обязательств,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толкования торговых режимов Сторон Таможенного союза в контексте Соглашения ВТО,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присоединения любой из Сторон к ВТО положения Соглашения ВТО, как они определены в Протоколе о присоединении этой Стороны к ВТО, включающем обязательства, взятые в качестве условия ее присоединения к ВТО и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становятся частью правовой системы Таможенного союза. При этом первая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присоединения такой Стороны к ВТО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таможенного тарифа Таможенного союза не будут превышать ставки импортного тарифа, предусмотренные Перечнем уступок и обязательств по доступу на рынок товаров, являющимся приложением к Протоколу о присоединении этой Стороны к ВТО, за исключением случаев, предусмотренных Соглашением ВТО.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последующем присоединении к ВТО другой Стороны ее обязательства, принятые в качестве условия присоединения к ВТО,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также становятся частью правовой системы Таможенного союза. При этом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отличий между консолидированными результатами переговоров по ставкам импортных пошлин Сторон, достигнутыми в процессе присоединения к ВТО, такие Стороны незамедлительно проведут между собой консультации и в сжатые сроки вступят в переговоры с членами ВТО, чьи интересы затронуты такими расхождениями, в целях гармонизации ставок импортных пошлин. При этом все Стороны координируют позиции и выражают намерение руководствоваться соответствующими положениями Соглашения ВТО, которые применяются в случае гармонизации тарифов таможенными союзами.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Единого таможенного тарифа Таможенного союза не будут превышать ставки, согласованные в результате гармонизации, за исключением случаев, предусмотренных Соглашением ВТО.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переговорах по обязательствам системного характера по вопросам, входящим в компетенцию органов Таможенного союза, каждая вновь присоединяющаяся к ВТО Сторона стремится к формированию такого объема обязательств, затрагивающих правоотношения, полномочия по регулированию которых делегированы Сторонами органам Таможенного союза, и правоотношения, урегулированные международными соглашениями, составляющими договорно-правовую базу Таможенного союза, который максимально соответствовал бы обязательствам Стороны, первой вступившей в ВТО. Принципиальные отклонения от таких обязательств, являющиеся результатом переговоров вновь присоединяющейся к ВТО Стороны, подлежат обсуждению и согласованию Сторонами.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Независимо от положений первого и третьего пунктов настоящей статьи Сторона, не являющаяся членом ВТО, имеет право отступать от положений Соглашения ВТО, включая обязательства, принятые вступившей в ВТО Стороной и ставшие частью правовой системы Таможенного союза, в части, в которой правовая система Таможенного союза и решения его органов требуют корректировки в соответствии со Статьей 2, и/или если такие правоотношения автономно регулируются в рамках ее национальной правовой системы. Сторона, использующая такие отступления, извещает Комиссию Таможенного союза о характере и объеме таких отступлений, а Комиссия Таможенного союза публикует эти извещения. После присоединения такой Стороны к ВТО любое указанное отступление будет разрешено, только если оно прямо предусмотрено условиями присоединения такой Стороны к ВТО.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примут меры для приведения правовой системы Таможенного союза и решений его органов в соответствие с Соглашением ВТО, как это зафиксировано в Протоколе о присоединении каждой из Сторон, включая обязательства каждой Стороны, принятые в качестве одного из условий ее присоединения к ВТО. До того как эти меры приняты, положения Соглашения ВТО, включая обязательства, принятые Сторонами в качестве условий их присоединения к ВТО, имеют приоритет над соответствующими положениями международных договоров, заключенных в рамках Таможенного союза, и решений, принятых его органами.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обязательства Сторон, вытекающие из Соглашения ВТО, как они определены в Протоколах о присоединении каждой из Сторон к ВТО, включая обязательства, взятые в качестве условия присоединения Стороны к ВТО, которые становятся частью правовой системы Таможенного союза, не подлежат отмене или ограничению по решению органов Таможенного союза, включая Суд ЕврАзЭС, или международным договором, заключенным между Сторонами.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отдельные нормы правовой системы Таможенного союза являются более либеральными по сравнению с Соглашением ВТО, но не противоречат ему, то Сторонами обеспечивается применение таких норм для целей эффективного функционирования Таможенного союза и развития международной торговли.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международных договоров в рамках Таможенного союза, принятии и применении актов Таможенного союза его органами Стороны обеспечивают соответствие таких договоров и актов Соглашению ВТО.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данной статьи будут применяться с учетом отступлений, предусмотренных пунктом 6 статьи 1 настоящего Договора.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настоящего Договора применяются положения Соглашения ВТО, регулирующие создание таможенных союзов.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 одном подлинном экземпляре на русском языке.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является Комиссия Таможенного союза.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Республику Беларусь  Республику Казахстан 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