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bfe0" w14:textId="862b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Комиссии Таможенного союза от 18 ноября 2010 г. № 450 "О структурах и форматах электронных копий декларации таможенной стоимости и формы корректировки таможенной стоимости и таможенных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640. Утратило силу решением Коллегии Евразийской экономической комиссии от 12 ноября 2013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Решение утратило силу решением Коллегии Евразийской экономической комиссии от 12.11.2013 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01.04.2014).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структуры и форматы электронных копий формы корректировки таможенной стоимости и таможенных платежей, утвержденных Решением Комиссии Таможенного союза от 18 ноября 2010 г. № 450 «О структурах и форматах электронных копий декларации таможенной стоимости и формы корректировки таможенной стоимости и таможенных платежей»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Решение вступает в силу с 1 июля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г. № 640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И ФОРМАТ ЭЛЕКТРОННОЙ КОПИИ</w:t>
      </w:r>
      <w:r>
        <w:br/>
      </w:r>
      <w:r>
        <w:rPr>
          <w:rFonts w:ascii="Times New Roman"/>
          <w:b/>
          <w:i w:val="false"/>
          <w:color w:val="000000"/>
        </w:rPr>
        <w:t>
КОРРЕКТИРОВКИ ТАМОЖЕННОЙ СТОИМОСТИ И ТАМОЖЕННЫХ ПЛАТЕЖЕЙ ЛИСТ ИЗМЕНЕНИЙ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49"/>
        <w:gridCol w:w="1121"/>
        <w:gridCol w:w="4493"/>
        <w:gridCol w:w="1"/>
        <w:gridCol w:w="61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документа, атрибута или типа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изменений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Версия 5.0.3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схемы с общими типами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CUESADCommonAggregateTypesCust.xsd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документы. Общие сложные типы.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CUESADGoodsItemType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OriginCountryNameизменено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союза.»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CUConsigmentType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DispatchCountryNameизменено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 «Страна отправления. 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Гр.15»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CUConsigmentType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DestinationCountryNameизменено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 «Страна назначения. Гр.17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Название/НЕИЗВЕСТНА»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CUESADPresentedDocumentsType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TemporaryImportDate изменено описание: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Заявляемый срок временного ввоза/вывоза.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CUPrecedingDocumentType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AddNumberPart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Предшествующий документ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составляющая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при указании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о подачи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("ОБ") ). для РФ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GoodsGroupInformationType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Manufacturer изменено описание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CUESADGoodsItemType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OilField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Сведения о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1.1.9.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GoodsGroupDescriptionType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сложного эмелента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GoodsGroupInformation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 [0..n]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1.1.10.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GoodsGroupDescriptionType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RKTNVED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Код ТН ВЭД ТС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РК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CUWarehousePlaceType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NumberCustomsZone изменено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Номер зоны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контроля/Номер склада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склада,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магазина беспошлинной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реестру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складов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складов,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магазинов беспошлинной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торговли. для РБ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CUGuaranteeType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PaymentWayCode изменена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обязательность[1]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TDGuaranteeType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GuaranteeAmount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обеспечения для РБ.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CUESADGoodsItemType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GoodsAddTNVEDCode изменено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Код товара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для РФ и РК.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CUESADGoodsItemType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GoodsSTZ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Сведения о товарах, помещенных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таможенную процедуру СТЗ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склада. гр 31 п 11. Для РФ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CUPrecedingDocumentType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CustomsCost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Таможенная стоимость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указанная в гр 45 предшествующей ДТ.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1.1.17.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CUPrecedingDocumentType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NetWeight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Масса нетто товара, указанная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 38 предшествующей ДТ.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1.1.18.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CUESADPresentedDocumentsType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TotalDocuments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Общее количество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контрактов) для РФ.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1.1.19.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SupplyInformationsType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Описание поставки товаров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1.1.20.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ESADContractListType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Дополнительные 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внешнеторговым контрактам для РФ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SupplyConsigneeType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Получатель поставки для РФ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SupplyConsignorType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Описание:Отправитель поставки для РФ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ESADout_CUCustomsPaymentType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элемент PaymentDate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CUPrecedingDocumentType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NetWeightQuantity изменено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Масса нетто товара, вошедшего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декларируемого товара.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РБ/Масса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 товара, использованного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 декларируемого товара.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CommonAggregateTypesCust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сложные прикладные типы.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CounryNameизменено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 «Краткое название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Классификатором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мира.»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CUCustomsType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CustomsCountryCode изменен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CountryN3CodeType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Изменено описание: Код государства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союза. Трехзначный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TransportMeansBaseType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ActiveTransportIdentifier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Идентификатор 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 для прицепов,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полуприцепов и др,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TransportMeansBaseType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элемент TransportSign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TransportMeansBaseType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 элемент TransportRegNumber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Номер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CommonLeafTypesCust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простые прикладные типы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CUGoodsNomenclatuerCodeType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 шаблон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[0-9]{4}|[0-9]{6}|[0-9]{8}|[0-9]{10}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Код товара по ТН ВЭД ТС. 6,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 для ТД; 4 и 10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ДТ/КТС. Числовой.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CUESADKTSCommonAggregateTypesCust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Общие сложные типы.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CUKTSCustomsPaymentCalculationTy 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сложного элемента PaymentDocument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обязательсноть [0..1]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документы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 TSout_CU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 и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KTSCUConsignorType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ContractorIndicator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Особенность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сведений:1-КОНТРАГЕНТ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