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4047" w14:textId="bf24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в Перечень товаров, временно ввозимых с полным условным освобождением от уплаты таможенных пошлин, налогов, судов, используемых в качестве накопителей при экспорте нефтепродуктов (код ТН ВЭД ТС 8901)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включить в Перечень товаров временно ввозимых с полным условным освобождением от уплаты таможенных пошлин, налогов,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331, пункт следующего содержания: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Суда, используемые в качестве накопителей при экспорте нефтепродуктов (код ТН ВЭД ТС 8901), находящиеся в собственности иностранных лиц, при условии их использования на рейдовых стоянках в акватории портов государств-членов Таможенного союза, открытых для международного общения и захода иностранных судов.".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