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71c4" w14:textId="2907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ставок ввозных таможенных пошлин Единого таможенного тарифа Таможенного союза в отношении отдельных видов продовольственных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684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сроком действия по 30 июня 2011 года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в размере 0 % от таможенной стоимости на томаты (код единой Товарной номенклатуры внешнеэкономической деятельности Таможенного союза 0702 00 000), огурцы и корнишоны (код единой Товарной номенклатуры внешнеэкономической деятельности Таможенного союза 0707 00) и яблоки (код единой Товарной номенклатуры внешнеэкономической деятельности Таможенного союза 0808 10 800).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39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