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086" w14:textId="e67d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защите экономических интересов производителей машиностроительного крепежа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Соглашением о порядке применения специальных защитных, антидемпинговых и компенсационных мер в течение переходного периода от 19 ноября 2010 года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сроком по 13 мая 2012 года включительно антидемпинговую пошлину в размере 21,8 процента от таможенной стоимости в отношении ввозимого на единую таможенную территорию Таможенного союза машиностроительного крепежа (болты и гайки), изготавливаемого методом холодной деформации (болты и гайки, кроме гаек с номинальным диаметром метрической резьбы от 20 миллиметров включительно до 30 миллиметров включительно) или горячей деформации (гайки с номинальным диаметром метрической резьбы от 20 миллиметров включительно до 30 миллиметров включительно) с последующей нарезкой или накаткой резьбы в холодном состоянии, происходящего из Украины и классифицируемого кодами 7318 15 810 0, 7318 16 100 0, 7318 16 910 9, 7318 16 990 0 ТН ВЭД ТС (далее - машиностроительный крепеж).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применения указанной ставки антидемпинговой пошлины товар определяется как кодами ТН ВЭД ТС, так и наименованием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принятые публичным акционерным обществом "Дружковский метизный завод" (г. Дружковка, Донецкая область, Украина) ценовые обязательства в отношении машиностроительного крепежа (далее - обязательства, 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Казахстан, Федеральной таможенной службе: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обеспечить взимание антидемпинговой пошлины, установленной настоящим Решением;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 взимать антидемпинговую пошлину, установленную настоящим Решением, при ввозе на единую таможенную территорию Таможенного союза машиностроительного крепежа, произведенного публичным акционерным обществом "Дружковский метизный завод", при условии представления предусмотренного обязательствами сертификата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информировать Секретариат Комиссии Таможенного союза в течение 10 рабочих дней с даты выпуска машиностроительного крепежа, заявленного в качестве произведенного публичным акционерным обществом "Дружковский метизный завод", о фактах его ввоза без предусмотренного обязательствами сертификата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обеспечить взимание антидемпинговой пошлины, установленной настоящим Решением, по истечении 10 календарных дней с даты направления Секретариатом Комиссии Таможенного союза соответствующего уведомления в адрес Правительств Республики Беларусь, Республики Казахстан и Российской Федерации о нарушении или об отзыве публичным акционерным обществом "Дружковский метизный завод"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Секретариату Комиссии Таможенного союза осуществлять контроль за соблюдением обязательств и в случае нарушения или отзыва публичным акционерным обществом "Дружковский метизный завод" обязательств информировать об этом Правительства Республики Беларусь, Республики Казахстан и Российской Федерации.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От                          От 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                  Республики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Беларусь                   Казахстан            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С. Румас                   У. Шукеев             И. Шувалов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г. № 698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ЦЕНОВЫЕ ОБЯЗАТЕЛЬСТВА</w:t>
      </w:r>
      <w:r>
        <w:br/>
      </w:r>
      <w:r>
        <w:rPr>
          <w:rFonts w:ascii="Times New Roman"/>
          <w:b/>
          <w:i w:val="false"/>
          <w:color w:val="000000"/>
        </w:rPr>
        <w:t>
ПУБЛИЧНОГО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
"ДРУЖКОВСКИЙ МЕТИЗНЫЙ ЗАВОД"</w:t>
      </w:r>
      <w:r>
        <w:br/>
      </w:r>
      <w:r>
        <w:rPr>
          <w:rFonts w:ascii="Times New Roman"/>
          <w:b/>
          <w:i w:val="false"/>
          <w:color w:val="000000"/>
        </w:rPr>
        <w:t>
В ОТНОШЕНИИ МАШИНОСТРОИТЕЛЬНОГО КРЕПЕЖА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(Письмо публичного акционерного общества "Дружковский метизный завод"</w:t>
      </w:r>
      <w:r>
        <w:br/>
      </w:r>
      <w:r>
        <w:rPr>
          <w:rFonts w:ascii="Times New Roman"/>
          <w:b/>
          <w:i w:val="false"/>
          <w:color w:val="000000"/>
        </w:rPr>
        <w:t>
в Комиссию Таможенного союза от 17.06.2011 № 042/725,</w:t>
      </w:r>
      <w:r>
        <w:br/>
      </w:r>
      <w:r>
        <w:rPr>
          <w:rFonts w:ascii="Times New Roman"/>
          <w:b/>
          <w:i w:val="false"/>
          <w:color w:val="000000"/>
        </w:rPr>
        <w:t>
входящий КТС - от 20.06.2011 № КТС-2664)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Публичное акционерное общество "Дружковский метизный завод" (далее - ПАО "ДрМЗ"), учитывая результаты проведенного Министерством экономического развития и торговли Российской Федерации (далее - Минэкономразвития России) антидемпингового расследования в отношении машиностроительного крепежа, происходящего из Украины и ввозимого на таможенную территорию Российской Федерации (далее - расследование) и результаты пересмотра соответствующей антидемпинговой меры, проведенного Министерством промышленности и торговли Российской Федерации в соответствии с положениями Соглашения между Правительством Республики Беларусь, Правительством Республики Казахстан и Правительством Российской Федерации от 19 ноября 2010 г. "О порядке применения специальных защитных, антидемпинговых и компенсационных мер в течение переходного периода",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Беларусь, Правительством Республики Казахстан и Правительством Российской Федерации от 25 января 2008 г. "О применении специальных защитных, антидемпинговых и компенсационных мер по отношению к третьим странам" (далее - Соглашение) </w:t>
      </w:r>
      <w:r>
        <w:rPr>
          <w:rFonts w:ascii="Times New Roman"/>
          <w:b/>
          <w:i w:val="false"/>
          <w:color w:val="000000"/>
          <w:sz w:val="28"/>
        </w:rPr>
        <w:t>ОБЯЗУЕТСЯ: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Поставлять на единую таможенную территорию Таможенного союза в рамках Евразийского экономического сообщества (далее - ТТ ТС) и/или поставлять для экспорта на ТТ ТС машиностроительный крепеж (болты и гайки), изготавливаемый методом холодной (болты и гайки, кроме гаек М20-М30) или горячей деформации (гайки М20-М30) с последующей нарезкой или накаткой резьбы в холодном состоянии, применяемый для механического скрепления различных конструкций и классифицируемый в соответствии с ТН ВЭД Таможенного союза кодами: 7318 15 810 0; 7318 16 100 0; 7318 16 910 9; 7318 16 990 0 (далее - машиностроительный крепеж) по экспортным ценам не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нормальной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уровня,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ПАО "ДрМЗ" понимает, что для целей настоящих обязательств под экспортной ценой понимается цена, подлежащая уплате за машиностроительный крепеж первым независимым покупателем в Таможенном союзе в рамках Евразийского экономического сообщества (далее - Таможенный союз) на условиях поставки EXW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толкования торговых терминов "Инкотермс 2000", за вычетом всех скидок, уступок, комиссионных и иных вознаграждений, а также прочих предоставленных льгот и компенсаций.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ПАО "ДрМЗ" также осознает, что в случае если валюта счета отлична от российского рубля, то при сопоставлении фактически уплаченной экспортной цены с экспортной ценой, установленной настоящими Обязательствами, используется курс обмена валюты счета по отношению к российскому рублю, установленный центральным (государственным) банком государства - члена Таможенного союза, резидентом которого является покупатель, на дату выставления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Корректировать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обязательствам цены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Сопровождать поставки машиностроительного крепежа в Таможенный союз в рамках настоящих обязательств сопроводительным документом по форме, предусмотренной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обязательствам, и направлять копии указанных сопроводительных документов в Минпромторг России (в иной орган, наделенный соответствующими полномочиями и определенный решением Комиссии Таможенного союза после прекращения действия пунктов 2 и 3 Решения Комиссии Таможенного союза от 17 августа 2010 г. № 339, а также получения ПАО "ДрМЗ" соответствующего уведомления Секретариата Комиссии Таможенного союза) (далее - Уполномоченный орган) по факсу и в электронной форме (направляется по оговоренному электронному адресу) в течение 5 рабочих дней со дня оформления указанного сопроводительного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Обеспечивать оформление коммерческих документов (спецификации, счета-фактуры) на поставку машиностроительного крепежа в Таможенный союз в рамках настоящих обязательств отдельно от коммерческих документов (спецификаций, счетов-фактур) на поставку прочих товаров, либо приводить информацию в указанных документах раздельно.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Предоставить в Минпромторг России (в иной орган, наделенный соответствующими полномочиями) до начала срока действия настоящих обязательств образцы подписей сотрудников ПАО "ДрМЗ", уполномоченных подписывать указанные в пункте 3 настоящих обязательств сопроводительные документы, образцы оттисков и/или печатей и информировать Уполномоченный орган об их изменении в течение трех рабочих дней со дня их изменения письмом, направляемым по факсу с досылкой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Гарантировать, что машиностроительный крепеж не будет экспортироваться на ТТ ТС и/или поставляться для экспорта на ТТ ТС на условиях, вводящих в заблуждение Уполномоченный орган в отношении выполнения ПАО "ДрМЗ" настоящих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 условиями, вводящими в заблуждение Уполномоченный орган, понимается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сделок на компенсационных условиях и посредством бартерной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непредоставление информации по действующим системам скидок, уступок, комиссионных и иных вознаграждений, а также аннулированию сделок;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предоставление недостоверной информации при указании типов продукции (машиностроительного крепежа) и/или ее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использование недостоверной информации при таможенной классификации продукции (включая технические характеристики и страну происхождения).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Представлять в Уполномоченный орган не позднее 10 числа первого месяца каждого квартала в письменной и электронной форме (направляется по оговоренному электронному адресу) отчет о выполнении настоящих обязательств в форме таблицы, содержащей информацию, предусмотренную 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обязательствам.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Содействовать представителям Уполномоченного органа в осуществлении проверки финансово-хозяйственной деятельности ПАО "ДрМЗ" в целях установления достоверности информации, предоставляемой в ежеквартальных отчетах, и обеспечивать доступ сотрудников Уполномоченного органа к первичной документации ПАО "ДрМЗ" касательно осуществляемых сделок с машиностроительным крепежом в случае проведения такой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Признавать, что в целях осуществления контроля за выполнением ПАО "ДрМЗ" настоящих обязательств, Уполномоченный орган вправе получать и использовать информацию из любых доступных источников.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Признавать, что Комиссия Таможенного союза вправе незамедлительно установить антидемпинговую пошлину в размере 21,8% от таможенной стоимости машиностроительного крепежа, рассчитанную по результатам расследования, в случае отзыва ПАО "ДрМЗ" настоящих обязательств, а также в случае их нарушения,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поставок на ТТ ТС машиностроительного крепежа по ценам ниже нормальной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поставок на ТТ ТС машиностроительного крепежа по ценам ниже уровня, предусмотренного пунктами 1 и 2 настоящих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поставок на ТТ ТС машиностроительного крепежа без сопроводительного документа, предусмотренного пунктом 3 настоящих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осуществления поставок на ТТ ТС машиностроительного крепежа с нарушением требований, предусмотренных пунктом 4 настоящих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непредоставления информации или предоставления недостоверной информации о выполнении настоящих обязательств, предусмотренной пунктом 7 настоящих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отказа в проведении проверки финансово-хозяйственной деятельности ПАО "ДрМЗ" в целях установления достоверности предоставляемой информации о выполнении настоящих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непредставления комментариев относительно фактов предположительного нарушения настоящих обязательств в сроки, предусмотренные настоящими обязательствами;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введения в заблуждение Уполномоченного органа в отношении выполнения условий настоящих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ПАО "ДрМЗ" понимает, что основанием для введения антидемпинговой пошлины является любой из приведенных выше фактов нарушения настоящих обязательств независимо от существенности такого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Представлять по запросу Уполномоченного органа, направляемому по факсу с досылкой по почте, свои комментарии относительно фактов предположительного нарушения настоящих обязательств и другую необходимую информацию в течение 10 дней со дня получения указанного запроса по факсу.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Проводить консультации с представителями Уполномоченного органа по вопросам принятия, реализации и прекращения действия настоящих обязательств в сроки, указанные в соответствующем запросе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Признавать, что настоящие обязательства могут быть изменены посредством пересмотра антидемпинговой меры, проводимого в соответствии с положениями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Признавать, что настоящие обязательства вступают в силу в сроки, предусмотренные соответствующим решением Комиссии Таможенного союза о применении антидемпинговой меры на ТТ ТС по результатам ускоренного пересмотра, и принимаются на весь срок действия указанной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сообщаю, что настоящие обязательства и приложения № 1, № 2, № 3 и № 4 к ним не содержат конфиденциальную информацию.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ПАО "Дружковский метизный завод"                  С.Ф. Салий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799"/>
        <w:gridCol w:w="2203"/>
        <w:gridCol w:w="1742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товара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PTCN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 РФ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6 мм, болт длиной 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45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покрытия.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БС060012ББО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БС060014ББ0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БС060016ББ0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БС060018ББ0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БС060020ББО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БС060045ББ0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48 014,21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6 мм, болт длиной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70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покрытия.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БС060070ББ0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42 837,85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8 мм, болт длиной от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49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БС080016ББ0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БС080018ББ0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БС080045ББ0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44 232,99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8 мм, болт длиной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100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БС080075ББО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БС080100ББ0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38 303,29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8 мм, болт длиной от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120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БС080120ББ0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38 303,29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10 мм, болт длиной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39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БС100030ББО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БС100035ББ0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40 518,41</w:t>
            </w:r>
          </w:p>
        </w:tc>
      </w:tr>
      <w:tr>
        <w:trPr>
          <w:trHeight w:val="414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10 мм, болт длиной от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120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36 312,72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10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мм до 160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БС100160ББ0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36 312,72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12 мм, болт длиной от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49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БС120040ББО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БС120045ББ0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37 334,08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12 мм, болт длиной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120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37 279,03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12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БС120200ББ0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37 279,03</w:t>
            </w:r>
          </w:p>
        </w:tc>
      </w:tr>
      <w:tr>
        <w:trPr>
          <w:trHeight w:val="412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14 мм, болт длиной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120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прочности, без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БС140120ББ0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38 874,09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16 мм, болт длиной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170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БС160170ББ0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35 698,45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16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35 698,45</w:t>
            </w:r>
          </w:p>
        </w:tc>
      </w:tr>
      <w:tr>
        <w:trPr>
          <w:trHeight w:val="748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18 мм, болт длиной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180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БС180180ББ0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37 400,72</w:t>
            </w:r>
          </w:p>
        </w:tc>
      </w:tr>
      <w:tr>
        <w:trPr>
          <w:trHeight w:val="747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20 мм, болт длиной от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180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БС200180ББ0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38 375,73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20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БС200190ББО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38 375,73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22 мм, болт длиной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180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БС220180ББ0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36 553,21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22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36 553,21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24 мм, болт длиной от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180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БС240100ББ0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БС240180ББ0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35 446,37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24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35 446,37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27 мм, болт длиной от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100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36 955,96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27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 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36 162,05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30 мм, болт длиной от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до 100 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БС300095ББ0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БС300100ББО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35 417,39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30 мм, болт длиной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мм до 200 мм, с крупным шагом резьбы, с обычном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классом прочности, без покрытия ГОСТ 7805-70, 7796-70,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БС300105ББ0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БС300140ББ0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БС300145ББ0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БС300150ББ0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БС300155ББ0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БС300160ББ0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БС300165ББ0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БС300170ББ0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БС300175ББ0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БС300180ББ0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БС300185ББ0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БС300190ББ0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БС300195ББ0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БС300200ББ0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34 782,85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6,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ГС060000ББ0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64 926,82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8,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ГС080000ББ0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51 062,36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ГС100000ББО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49 068,89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12,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ГС120000ББ0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47 075,42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14,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ГС140000ББ0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44 790,75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16,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ГС160000ББ0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47 834,56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18,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ГС180000ББ0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46 206,18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ГС200000ББ0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44 719,77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22,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ГС220000ББ0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44 719,77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24,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ГС240000ББ0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43 194,24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27,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ГС270000ББ0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41 558,61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30,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ГС300000ББ0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42 375,70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5927-70, 22354-77, Р52645-2006, ТУ 14-4-669-88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ГС200000БА0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76 767,39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22,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5927-70, 22354-77, Р52645-2006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ГС220000БА0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72 324,09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24,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5927-70, 22354-77, Р52645-2006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ГС240000БА0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71 604,07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16, с мелким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14-4-669-88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ГС160000АБ0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50 703,00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20, с мелким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обычном классом прочности, без покрытия 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14-4-669-88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ГС200000АБ0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47 402,00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8,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ГС080000БА0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78 303,00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ГС100000БАО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78 303,00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12,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ГС120000БА0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14,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ГС140000БА0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16,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5927-70, 22354-77, Р52645-2006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ГС160000БА0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18,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резьбы,с повышенным классом прочности, без покрытия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ГС180000БА0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77 536,00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27,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покрытия. 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5915-70, 5927-70, 22354-77, Р52645-2006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ГС270000БА0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71 604,00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16 мм, длиной от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 крупным шагом резьбы, с обычном классом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прочности, без покрытия ГОСТ 7805-70, 7796-70, 7795-70,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БС160220ББ0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35 699,00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20 мм, длиной от 205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шагом резьбы, с обычном классом прочности,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ГОСТ 7805-70, 7796-70, 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БС200220ББ0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БС200230ББ0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22 мм, длиной от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 крупным шагом резьбы, с обычном классом прочности,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покрытия ГОСТ 7805-70, 7796-70, 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БС220220ББ0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36 553,00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24 мм, длиной от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 крупным шагом резьбы, с обычном классом прочности,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покрытия ГОСТ 7805-70, 7796-70, 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БС240220ББ0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БС240230ББ0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БС240240ББ0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35 446,00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30 мм, длиной от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мм, с крупным шагом резьбы, с обычном классом прочности,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покрытия ГОСТ 7805-70, 7796-70, 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БС300220ББ0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БС300230ББ0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БС300240ББ0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34 783,00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Гайка свободная с диаметром резьбы 30, с крупным шагом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резьбы, с повышенным классом прочности, без покрытия.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 5915-70, 5927-70, 22354-77, Р52645-2006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ГС300000БА0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71 604,00</w:t>
            </w:r>
          </w:p>
        </w:tc>
      </w:tr>
      <w:tr>
        <w:trPr>
          <w:trHeight w:val="168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Болт свободный с диаметром резьбы 27 мм, длиной от 210 мм,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крупным шагом резьбы, с обычным классом прочности,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ГОСТ 7805-70, 7796-70, 7795-70, 7808-70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БС270210ББ0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БС270215ББ0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БС270220ББ0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БС270225ББ0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БС270230ББ0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БС270235ББ0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БС270240ББ0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36 162,00</w:t>
            </w:r>
          </w:p>
        </w:tc>
      </w:tr>
    </w:tbl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цинковое покрытие (цинкование) приплата составляет 11 968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руб. 4 коп. РФ за 1 тн. PTCN в таком случае аналогичен PTCNy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 цинкового покрытия за исключением последнего знака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(единица) вместо 0 (ноль).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удлиненную резьбу (резьбу до головки) приплата составляет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3%. PTCN в таком случае аналогичен PTCNy болта с неполной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резьбой.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мелкокалиберную резьбу (мелкий шаг резьбы) приплата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 6% PTCN в таком случае аналогичен PTCNy с обычным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шагом резьбы за исключением четвертого справа знака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(единица) вместо 0(ноль).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машиностроительный крепеж поставляется в сборе (болт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накрученной гайкой), приплата составляет 15%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ПАО "Дружковский метизный завод"            С.Ф. Салий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</w:p>
    <w:bookmarkEnd w:id="11"/>
    <w:bookmarkStart w:name="z5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корректировки цен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Приложении 1 настоящих обязательств цены на машиностроительный крепеж в 2011 году корректировке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последующие годы действующие на 31 января соответствующего календарного года цены на машиностроительный крепеж корректируются 2 раза в год - 1 февраля и 1 июля - из расчета 1/2 размера индекса цен на сырье для производства машиностроительного крепежа (подкат) в Таможенном союзе за предшествующий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указанной корректировки определяется Уполномоченным органом на основании данных, предоставляемых ему органами власти государств-членов Таможенного союза, уполномоченными в сфере ведения государственной статистики.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ПАО "ДрМЗ" понимает, что информация относительно уровня корректировки направляется Уполномоченным органом в адрес ПАО "ДрМЗ" до 25 января соответствующего календарного года. В случае, если Уполномоченный орган направляет указанную информацию в более поздние сроки, ПАО "ДрМЗ" корректирует цены в течение 5 рабочих дней со дня получения указанной информации.</w:t>
      </w:r>
    </w:p>
    <w:bookmarkEnd w:id="13"/>
    <w:bookmarkStart w:name="z6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ПАО "Дружковский метизный завод"                 С.Ф. Салий</w:t>
      </w:r>
    </w:p>
    <w:bookmarkStart w:name="z6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</w:p>
    <w:bookmarkEnd w:id="15"/>
    <w:bookmarkStart w:name="z6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Сопроводительного документа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5313"/>
        <w:gridCol w:w="742"/>
        <w:gridCol w:w="956"/>
        <w:gridCol w:w="2113"/>
        <w:gridCol w:w="994"/>
        <w:gridCol w:w="497"/>
        <w:gridCol w:w="499"/>
        <w:gridCol w:w="20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Производитель (наименование,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факс) ПАО «ДРУЖКОВСКИЙ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МЕТИЗНЫЙ ЗАВОД»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Украина, г. Дружковка Донецкой обл.,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 3, тел./факс (06267) 4-47-11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ОРИГИНАЛ/КОПИЯ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ОРИГІНАЛ/КОПИЯ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No</w:t>
            </w:r>
          </w:p>
        </w:tc>
      </w:tr>
      <w:tr>
        <w:trPr>
          <w:trHeight w:val="13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Экспортер (наименование,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факс)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Импортер (наименование, полный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телефон, факс)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Инвойс (номер, дата)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Код УКТ ВЭД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№ вагона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(а/м)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Код ТН ВЭД ТС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 Описание товара, другие примечания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(указываются разновидности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обязательствами)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 Цена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(рублей)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...</w:t>
            </w:r>
          </w:p>
        </w:tc>
      </w:tr>
      <w:tr>
        <w:trPr>
          <w:trHeight w:val="526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8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Я, подписавшийся ниже, подтверждаю, что продажа на экспорт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единую таможенную территорию Таможенного союза в рамках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перечисленных в этом сертификате, совершается с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требований, предусмотренных в обязательствах ПАО «Дружковский метизный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завод» перед Комиссией Таможенного союза. Я подтверждаю,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указанная в данном сертификате, полная и точная.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(дата/дата)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                (Печать)                 Действителен 90 дней</w:t>
            </w:r>
          </w:p>
        </w:tc>
      </w:tr>
    </w:tbl>
    <w:bookmarkStart w:name="z6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ПАО "Дружковский метизный завод"                  С.Ф. Салий</w:t>
      </w:r>
    </w:p>
    <w:bookmarkEnd w:id="17"/>
    <w:bookmarkStart w:name="z6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отчета о поставках машиностроительного крепежа на единую таможенную территорию Таможенного союза.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413"/>
        <w:gridCol w:w="1053"/>
        <w:gridCol w:w="1453"/>
        <w:gridCol w:w="1333"/>
        <w:gridCol w:w="2013"/>
        <w:gridCol w:w="1993"/>
        <w:gridCol w:w="1373"/>
        <w:gridCol w:w="26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PTCN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93"/>
        <w:gridCol w:w="1173"/>
        <w:gridCol w:w="1193"/>
        <w:gridCol w:w="1893"/>
        <w:gridCol w:w="2033"/>
        <w:gridCol w:w="1613"/>
        <w:gridCol w:w="1493"/>
        <w:gridCol w:w="20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вки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 ТС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ировки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EXW</w:t>
            </w:r>
          </w:p>
        </w:tc>
      </w:tr>
    </w:tbl>
    <w:bookmarkStart w:name="z6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отчета о поставках машиностроительного крепежа на внутренний рынок Украины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1697"/>
        <w:gridCol w:w="1817"/>
        <w:gridCol w:w="2078"/>
        <w:gridCol w:w="1838"/>
        <w:gridCol w:w="2219"/>
        <w:gridCol w:w="1597"/>
        <w:gridCol w:w="2100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группы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PTCN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счета.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счета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счету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317"/>
        <w:gridCol w:w="2196"/>
        <w:gridCol w:w="1994"/>
        <w:gridCol w:w="1691"/>
        <w:gridCol w:w="1590"/>
        <w:gridCol w:w="2401"/>
      </w:tblGrid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поставки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уступки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EXW</w:t>
            </w:r>
          </w:p>
        </w:tc>
      </w:tr>
    </w:tbl>
    <w:bookmarkStart w:name="z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Информация, содержащаяся в формах 1 и 2, должна предоставляться в электронном виде в формате Microsoft Excel.</w:t>
      </w:r>
    </w:p>
    <w:bookmarkEnd w:id="20"/>
    <w:bookmarkStart w:name="z6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Председатель Правления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ПАО "Дружковский метизный завод"                 С.Ф. Салий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