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7486" w14:textId="c897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экономических интересов производителей полиамидных технических нитей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 порядке применения специальных защитных, антидемпинговых и компенсационных мер в течение переходного периода от 19 ноября 2010 года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сроком по 24 сентября 2013 года включительно антидемпинговую пошлину в размере 11,6 процента от таможенной стоимости в отношении ввозимых на единую таможенную территорию Таможенного союза нитей синтетических нейлоновых линейной плотности от 29 до 250 текс включительно, происходящих из Украины и классифицируемых кодами 5402 19 000 0, 5402 45 000 0, 5402 51 000 0 и 5402 61 000 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ставки антидемпинговой пошлины товар определяется как кодами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 обеспечить взимание антидемпинговой пошлины, установленной настоящим Решением.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От Республики                От Республики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 Румас                     У. Шукеев 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