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e58fb" w14:textId="61e58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использовании информационных технологий с применением электронной цифровой подписи в документообороте Комиссии Таможенного союза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Комиссии таможенного союза от 15 июля 2011 года № 714. Утратило силу решением Коллегии Евразийской экономической комиссии от 20 ноября 2018 года № 186.</w:t>
      </w:r>
    </w:p>
    <w:p>
      <w:pPr>
        <w:spacing w:after="0"/>
        <w:ind w:left="0"/>
        <w:jc w:val="both"/>
      </w:pPr>
      <w:r>
        <w:rPr>
          <w:rFonts w:ascii="Times New Roman"/>
          <w:b w:val="false"/>
          <w:i w:val="false"/>
          <w:color w:val="ff0000"/>
          <w:sz w:val="28"/>
        </w:rPr>
        <w:t xml:space="preserve">
      Сноска. Утратило силу решением Коллегии Евразийской экономической комиссии от 20.11.2018 </w:t>
      </w:r>
      <w:r>
        <w:rPr>
          <w:rFonts w:ascii="Times New Roman"/>
          <w:b w:val="false"/>
          <w:i w:val="false"/>
          <w:color w:val="ff0000"/>
          <w:sz w:val="28"/>
        </w:rPr>
        <w:t>№ 186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 w:id="0"/>
    <w:p>
      <w:pPr>
        <w:spacing w:after="0"/>
        <w:ind w:left="0"/>
        <w:jc w:val="both"/>
      </w:pPr>
      <w:r>
        <w:rPr>
          <w:rFonts w:ascii="Times New Roman"/>
          <w:b w:val="false"/>
          <w:i w:val="false"/>
          <w:color w:val="000000"/>
          <w:sz w:val="28"/>
        </w:rPr>
        <w:t xml:space="preserve">
      Комиссия Таможенного союза </w:t>
      </w:r>
      <w:r>
        <w:rPr>
          <w:rFonts w:ascii="Times New Roman"/>
          <w:b/>
          <w:i w:val="false"/>
          <w:color w:val="000000"/>
          <w:sz w:val="28"/>
        </w:rPr>
        <w:t>решила</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Принять за основу прилагаемый </w:t>
      </w:r>
      <w:r>
        <w:rPr>
          <w:rFonts w:ascii="Times New Roman"/>
          <w:b w:val="false"/>
          <w:i w:val="false"/>
          <w:color w:val="000000"/>
          <w:sz w:val="28"/>
        </w:rPr>
        <w:t>проект</w:t>
      </w:r>
      <w:r>
        <w:rPr>
          <w:rFonts w:ascii="Times New Roman"/>
          <w:b w:val="false"/>
          <w:i w:val="false"/>
          <w:color w:val="000000"/>
          <w:sz w:val="28"/>
        </w:rPr>
        <w:t xml:space="preserve"> Временного регламента согласования проектов решений Комиссии Таможенного союза с применением электронной цифровой подписи (далее – Проект).</w:t>
      </w:r>
    </w:p>
    <w:bookmarkEnd w:id="1"/>
    <w:bookmarkStart w:name="z3" w:id="2"/>
    <w:p>
      <w:pPr>
        <w:spacing w:after="0"/>
        <w:ind w:left="0"/>
        <w:jc w:val="both"/>
      </w:pPr>
      <w:r>
        <w:rPr>
          <w:rFonts w:ascii="Times New Roman"/>
          <w:b w:val="false"/>
          <w:i w:val="false"/>
          <w:color w:val="000000"/>
          <w:sz w:val="28"/>
        </w:rPr>
        <w:t>
      Просить правительства Сторон поручить провести внутригосударственное согласование вышеуказанного Проекта и внести его для рассмотрения на очередном заседании Комиссии Таможенного союза.</w:t>
      </w:r>
    </w:p>
    <w:bookmarkEnd w:id="2"/>
    <w:bookmarkStart w:name="z4" w:id="3"/>
    <w:p>
      <w:pPr>
        <w:spacing w:after="0"/>
        <w:ind w:left="0"/>
        <w:jc w:val="both"/>
      </w:pPr>
      <w:r>
        <w:rPr>
          <w:rFonts w:ascii="Times New Roman"/>
          <w:b w:val="false"/>
          <w:i w:val="false"/>
          <w:color w:val="000000"/>
          <w:sz w:val="28"/>
        </w:rPr>
        <w:t>
      2. Поручить Сторонам в месячный срок представить в Секретариат Комиссии Таможенного союза предложения по вариантам применения электронной цифровой подписи, рекомендуемым к использованию средствам криптографической защиты информации и порядку их ввоза-вывоза в целях организации согласования проектов решений Комиссии Таможенного союза.</w:t>
      </w:r>
    </w:p>
    <w:bookmarkEnd w:id="3"/>
    <w:tbl>
      <w:tblPr>
        <w:tblW w:w="0" w:type="auto"/>
        <w:tblCellSpacing w:w="0" w:type="auto"/>
        <w:tblBorders>
          <w:top w:val="none"/>
          <w:left w:val="none"/>
          <w:bottom w:val="none"/>
          <w:right w:val="none"/>
          <w:insideH w:val="none"/>
          <w:insideV w:val="none"/>
        </w:tblBorders>
      </w:tblPr>
      <w:tblGrid>
        <w:gridCol w:w="5695"/>
        <w:gridCol w:w="6605"/>
      </w:tblGrid>
      <w:tr>
        <w:trPr>
          <w:trHeight w:val="30" w:hRule="atLeast"/>
        </w:trPr>
        <w:tc>
          <w:tcPr>
            <w:tcW w:w="5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Комиссии таможенного союза:</w:t>
            </w:r>
          </w:p>
        </w:tc>
        <w:tc>
          <w:tcPr>
            <w:tcW w:w="6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tc>
        <w:tc>
          <w:tcPr>
            <w:tcW w:w="66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От Российской</w:t>
            </w:r>
          </w:p>
        </w:tc>
      </w:tr>
      <w:tr>
        <w:trPr>
          <w:trHeight w:val="30" w:hRule="atLeast"/>
        </w:trPr>
        <w:tc>
          <w:tcPr>
            <w:tcW w:w="5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66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Федерации</w:t>
            </w:r>
          </w:p>
        </w:tc>
      </w:tr>
      <w:tr>
        <w:trPr>
          <w:trHeight w:val="30" w:hRule="atLeast"/>
        </w:trPr>
        <w:tc>
          <w:tcPr>
            <w:tcW w:w="5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Румас</w:t>
            </w:r>
          </w:p>
        </w:tc>
        <w:tc>
          <w:tcPr>
            <w:tcW w:w="66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Шукеев          И. Шувалов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15 июля 2011 г. № 714</w:t>
            </w:r>
            <w:r>
              <w:br/>
            </w:r>
            <w:r>
              <w:rPr>
                <w:rFonts w:ascii="Times New Roman"/>
                <w:b w:val="false"/>
                <w:i w:val="false"/>
                <w:color w:val="000000"/>
                <w:sz w:val="20"/>
              </w:rPr>
              <w:t>Проект</w:t>
            </w:r>
          </w:p>
        </w:tc>
      </w:tr>
    </w:tbl>
    <w:bookmarkStart w:name="z7" w:id="4"/>
    <w:p>
      <w:pPr>
        <w:spacing w:after="0"/>
        <w:ind w:left="0"/>
        <w:jc w:val="left"/>
      </w:pPr>
      <w:r>
        <w:rPr>
          <w:rFonts w:ascii="Times New Roman"/>
          <w:b/>
          <w:i w:val="false"/>
          <w:color w:val="000000"/>
        </w:rPr>
        <w:t xml:space="preserve"> ВРЕМЕННЫЙ РЕГЛАМЕНТ</w:t>
      </w:r>
      <w:r>
        <w:br/>
      </w:r>
      <w:r>
        <w:rPr>
          <w:rFonts w:ascii="Times New Roman"/>
          <w:b/>
          <w:i w:val="false"/>
          <w:color w:val="000000"/>
        </w:rPr>
        <w:t>согласования проектов решений Комиссии Таможенного союза с применением технологии электронной цифровой подписи</w:t>
      </w:r>
      <w:r>
        <w:br/>
      </w:r>
      <w:r>
        <w:rPr>
          <w:rFonts w:ascii="Times New Roman"/>
          <w:b/>
          <w:i w:val="false"/>
          <w:color w:val="000000"/>
        </w:rPr>
        <w:t>1. Общие положения</w:t>
      </w:r>
    </w:p>
    <w:bookmarkEnd w:id="4"/>
    <w:bookmarkStart w:name="z9" w:id="5"/>
    <w:p>
      <w:pPr>
        <w:spacing w:after="0"/>
        <w:ind w:left="0"/>
        <w:jc w:val="both"/>
      </w:pPr>
      <w:r>
        <w:rPr>
          <w:rFonts w:ascii="Times New Roman"/>
          <w:b w:val="false"/>
          <w:i w:val="false"/>
          <w:color w:val="000000"/>
          <w:sz w:val="28"/>
        </w:rPr>
        <w:t>
      Временный Регламент согласования проектов решений Комиссии Таможенного союза в электронном виде с применением технологии электронной цифровой подписи (далее - Регламент), разработан в соответствии с положениями Соглашения о Секретариате Комиссии Таможенного союза от 12 декабря 2008 года и Соглашения о применении информационных технологий при обмене электронными документами во внешней и взаимной торговле на единой таможенной территории Таможенного союза от 21 сентября 2010 года.</w:t>
      </w:r>
    </w:p>
    <w:bookmarkEnd w:id="5"/>
    <w:bookmarkStart w:name="z10" w:id="6"/>
    <w:p>
      <w:pPr>
        <w:spacing w:after="0"/>
        <w:ind w:left="0"/>
        <w:jc w:val="both"/>
      </w:pPr>
      <w:r>
        <w:rPr>
          <w:rFonts w:ascii="Times New Roman"/>
          <w:b w:val="false"/>
          <w:i w:val="false"/>
          <w:color w:val="000000"/>
          <w:sz w:val="28"/>
        </w:rPr>
        <w:t>
      Указанным выше соглашением о применении информационных технологий предполагается создание общей инфраструктуры документирования информации в электронном виде для обеспечения юридически значимого электронного документооборота в рамках Таможенного союза (далее – общая инфраструктура). До реализации и ввода в действие общей инфраструктуры принимается настоящий Временный регламент, который определяет правила и порядок обмена электронными документами при согласовании проектов решений и сопутствующих им документов Комиссии Таможенного союза с применения средств электронной цифровой подписи.</w:t>
      </w:r>
    </w:p>
    <w:bookmarkEnd w:id="6"/>
    <w:bookmarkStart w:name="z11" w:id="7"/>
    <w:p>
      <w:pPr>
        <w:spacing w:after="0"/>
        <w:ind w:left="0"/>
        <w:jc w:val="both"/>
      </w:pPr>
      <w:r>
        <w:rPr>
          <w:rFonts w:ascii="Times New Roman"/>
          <w:b w:val="false"/>
          <w:i w:val="false"/>
          <w:color w:val="000000"/>
          <w:sz w:val="28"/>
        </w:rPr>
        <w:t>
      Настоящий Регламент устанавливает порядок, правила осуществления полномочий и выполнения функций Секретариата Комиссии Таможенного союза (далее – Секретариат) по организации работы и информационно-техническому обеспечению Комиссии Таможенного союза (далее – Комиссия) в части относящейся к подготовке и согласованию проектов решений в электронном виде.</w:t>
      </w:r>
    </w:p>
    <w:bookmarkEnd w:id="7"/>
    <w:bookmarkStart w:name="z12" w:id="8"/>
    <w:p>
      <w:pPr>
        <w:spacing w:after="0"/>
        <w:ind w:left="0"/>
        <w:jc w:val="both"/>
      </w:pPr>
      <w:r>
        <w:rPr>
          <w:rFonts w:ascii="Times New Roman"/>
          <w:b w:val="false"/>
          <w:i w:val="false"/>
          <w:color w:val="000000"/>
          <w:sz w:val="28"/>
        </w:rPr>
        <w:t>
      Правила и порядок применения средств электронной подписи при обмене электронными документами определены во "Временном Регламенте выдачи, отзыва и продления сертификатов ключей электронной цифровой подписи, используемых для согласования проектов решений Комиссии Таможенного союза".</w:t>
      </w:r>
    </w:p>
    <w:bookmarkEnd w:id="8"/>
    <w:bookmarkStart w:name="z13" w:id="9"/>
    <w:p>
      <w:pPr>
        <w:spacing w:after="0"/>
        <w:ind w:left="0"/>
        <w:jc w:val="left"/>
      </w:pPr>
      <w:r>
        <w:rPr>
          <w:rFonts w:ascii="Times New Roman"/>
          <w:b/>
          <w:i w:val="false"/>
          <w:color w:val="000000"/>
        </w:rPr>
        <w:t xml:space="preserve"> 2. Термины и определения</w:t>
      </w:r>
    </w:p>
    <w:bookmarkEnd w:id="9"/>
    <w:bookmarkStart w:name="z14" w:id="10"/>
    <w:p>
      <w:pPr>
        <w:spacing w:after="0"/>
        <w:ind w:left="0"/>
        <w:jc w:val="both"/>
      </w:pPr>
      <w:r>
        <w:rPr>
          <w:rFonts w:ascii="Times New Roman"/>
          <w:b w:val="false"/>
          <w:i w:val="false"/>
          <w:color w:val="000000"/>
          <w:sz w:val="28"/>
        </w:rPr>
        <w:t xml:space="preserve">
      </w:t>
      </w:r>
      <w:r>
        <w:rPr>
          <w:rFonts w:ascii="Times New Roman"/>
          <w:b w:val="false"/>
          <w:i/>
          <w:color w:val="000000"/>
          <w:sz w:val="28"/>
        </w:rPr>
        <w:t>ЭЦП (электронная цифровая подпись, электронная подпись)</w:t>
      </w:r>
      <w:r>
        <w:rPr>
          <w:rFonts w:ascii="Times New Roman"/>
          <w:b w:val="false"/>
          <w:i w:val="false"/>
          <w:color w:val="000000"/>
          <w:sz w:val="28"/>
        </w:rPr>
        <w:t xml:space="preserve"> – реквизит электронного документа, предназначенный для его защиты от подделки, полученный в результате криптографического преобразования информации с использованием закрытого ключа ЭЦП и позволяющий идентифицировать владельца сертификата ключа подписи, а также установить отсутствие искажения информации в электронном документе.</w:t>
      </w:r>
    </w:p>
    <w:bookmarkEnd w:id="10"/>
    <w:bookmarkStart w:name="z15" w:id="11"/>
    <w:p>
      <w:pPr>
        <w:spacing w:after="0"/>
        <w:ind w:left="0"/>
        <w:jc w:val="both"/>
      </w:pPr>
      <w:r>
        <w:rPr>
          <w:rFonts w:ascii="Times New Roman"/>
          <w:b w:val="false"/>
          <w:i w:val="false"/>
          <w:color w:val="000000"/>
          <w:sz w:val="28"/>
        </w:rPr>
        <w:t xml:space="preserve">
      </w:t>
      </w:r>
      <w:r>
        <w:rPr>
          <w:rFonts w:ascii="Times New Roman"/>
          <w:b w:val="false"/>
          <w:i/>
          <w:color w:val="000000"/>
          <w:sz w:val="28"/>
        </w:rPr>
        <w:t>Электронное визирование (согласование) докуме</w:t>
      </w:r>
      <w:r>
        <w:rPr>
          <w:rFonts w:ascii="Times New Roman"/>
          <w:b w:val="false"/>
          <w:i w:val="false"/>
          <w:color w:val="000000"/>
          <w:sz w:val="28"/>
        </w:rPr>
        <w:t>нта – визирование проекта документа в электронном виде Уполномоченным представителем Стороны в рамках своих полномочий.</w:t>
      </w:r>
    </w:p>
    <w:bookmarkEnd w:id="11"/>
    <w:bookmarkStart w:name="z16" w:id="12"/>
    <w:p>
      <w:pPr>
        <w:spacing w:after="0"/>
        <w:ind w:left="0"/>
        <w:jc w:val="both"/>
      </w:pPr>
      <w:r>
        <w:rPr>
          <w:rFonts w:ascii="Times New Roman"/>
          <w:b w:val="false"/>
          <w:i w:val="false"/>
          <w:color w:val="000000"/>
          <w:sz w:val="28"/>
        </w:rPr>
        <w:t xml:space="preserve">
      </w:t>
      </w:r>
      <w:r>
        <w:rPr>
          <w:rFonts w:ascii="Times New Roman"/>
          <w:b w:val="false"/>
          <w:i/>
          <w:color w:val="000000"/>
          <w:sz w:val="28"/>
        </w:rPr>
        <w:t>Электронный документ (ЭД)</w:t>
      </w:r>
      <w:r>
        <w:rPr>
          <w:rFonts w:ascii="Times New Roman"/>
          <w:b w:val="false"/>
          <w:i w:val="false"/>
          <w:color w:val="000000"/>
          <w:sz w:val="28"/>
        </w:rPr>
        <w:t xml:space="preserve"> – формализованная запись информации в электронном виде, заверенная электронной цифровой подписью и отвечающая правилам и требованиям документирования.</w:t>
      </w:r>
    </w:p>
    <w:bookmarkEnd w:id="12"/>
    <w:bookmarkStart w:name="z17" w:id="13"/>
    <w:p>
      <w:pPr>
        <w:spacing w:after="0"/>
        <w:ind w:left="0"/>
        <w:jc w:val="both"/>
      </w:pPr>
      <w:r>
        <w:rPr>
          <w:rFonts w:ascii="Times New Roman"/>
          <w:b w:val="false"/>
          <w:i w:val="false"/>
          <w:color w:val="000000"/>
          <w:sz w:val="28"/>
        </w:rPr>
        <w:t xml:space="preserve">
      </w:t>
      </w:r>
      <w:r>
        <w:rPr>
          <w:rFonts w:ascii="Times New Roman"/>
          <w:b w:val="false"/>
          <w:i/>
          <w:color w:val="000000"/>
          <w:sz w:val="28"/>
        </w:rPr>
        <w:t>Средства электронной цифровой подписи (средства ЭЦП)</w:t>
      </w:r>
      <w:r>
        <w:rPr>
          <w:rFonts w:ascii="Times New Roman"/>
          <w:b w:val="false"/>
          <w:i w:val="false"/>
          <w:color w:val="000000"/>
          <w:sz w:val="28"/>
        </w:rPr>
        <w:t xml:space="preserve"> – средства криптографической защиты информации и комплект программного обеспечения, используемые Секретариатом и Уполномоченным представителями, для создания электронной подписи в электронном документе с использованием закрытого ключа ЭЦП, проверки ЭЦП, проверки подлинности ЭЦП в электронном документе.</w:t>
      </w:r>
    </w:p>
    <w:bookmarkEnd w:id="13"/>
    <w:bookmarkStart w:name="z18" w:id="14"/>
    <w:p>
      <w:pPr>
        <w:spacing w:after="0"/>
        <w:ind w:left="0"/>
        <w:jc w:val="both"/>
      </w:pPr>
      <w:r>
        <w:rPr>
          <w:rFonts w:ascii="Times New Roman"/>
          <w:b w:val="false"/>
          <w:i w:val="false"/>
          <w:color w:val="000000"/>
          <w:sz w:val="28"/>
        </w:rPr>
        <w:t xml:space="preserve">
      </w:t>
      </w:r>
      <w:r>
        <w:rPr>
          <w:rFonts w:ascii="Times New Roman"/>
          <w:b w:val="false"/>
          <w:i/>
          <w:color w:val="000000"/>
          <w:sz w:val="28"/>
        </w:rPr>
        <w:t>Уполномоченный представитель</w:t>
      </w:r>
      <w:r>
        <w:rPr>
          <w:rFonts w:ascii="Times New Roman"/>
          <w:b w:val="false"/>
          <w:i w:val="false"/>
          <w:color w:val="000000"/>
          <w:sz w:val="28"/>
        </w:rPr>
        <w:t xml:space="preserve"> – должностное лицо государства – члена Таможенного союза в соответствии с утверждаемым Комиссией списком, наделенное правом визирования (согласования) проектов документов в электронном виде.</w:t>
      </w:r>
    </w:p>
    <w:bookmarkEnd w:id="14"/>
    <w:bookmarkStart w:name="z19" w:id="15"/>
    <w:p>
      <w:pPr>
        <w:spacing w:after="0"/>
        <w:ind w:left="0"/>
        <w:jc w:val="left"/>
      </w:pPr>
      <w:r>
        <w:rPr>
          <w:rFonts w:ascii="Times New Roman"/>
          <w:b/>
          <w:i w:val="false"/>
          <w:color w:val="000000"/>
        </w:rPr>
        <w:t xml:space="preserve"> 3. Организация системы обмена электронными документами</w:t>
      </w:r>
      <w:r>
        <w:br/>
      </w:r>
      <w:r>
        <w:rPr>
          <w:rFonts w:ascii="Times New Roman"/>
          <w:b/>
          <w:i w:val="false"/>
          <w:color w:val="000000"/>
        </w:rPr>
        <w:t>3.1. Участники информационного обмена</w:t>
      </w:r>
    </w:p>
    <w:bookmarkEnd w:id="15"/>
    <w:bookmarkStart w:name="z21" w:id="16"/>
    <w:p>
      <w:pPr>
        <w:spacing w:after="0"/>
        <w:ind w:left="0"/>
        <w:jc w:val="both"/>
      </w:pPr>
      <w:r>
        <w:rPr>
          <w:rFonts w:ascii="Times New Roman"/>
          <w:b w:val="false"/>
          <w:i w:val="false"/>
          <w:color w:val="000000"/>
          <w:sz w:val="28"/>
        </w:rPr>
        <w:t>
      Участниками информационного обмена являются Уполномоченные представители Сторон и должностные лица и сотрудники (Уполномоченные лица) Секретариата которые являются владельцами сертификатов ключей подписи (визирования) и оснащены средствами ЭЦП.</w:t>
      </w:r>
    </w:p>
    <w:bookmarkEnd w:id="16"/>
    <w:bookmarkStart w:name="z22" w:id="17"/>
    <w:p>
      <w:pPr>
        <w:spacing w:after="0"/>
        <w:ind w:left="0"/>
        <w:jc w:val="both"/>
      </w:pPr>
      <w:r>
        <w:rPr>
          <w:rFonts w:ascii="Times New Roman"/>
          <w:b w:val="false"/>
          <w:i w:val="false"/>
          <w:color w:val="000000"/>
          <w:sz w:val="28"/>
        </w:rPr>
        <w:t>
      Список Уполномоченных представителей утверждается Решением Комиссии Таможенного союза по представлению Сторон.      Уполномоченные лица Секретариата определяются приказом Ответственного секретаря Комиссии.</w:t>
      </w:r>
    </w:p>
    <w:bookmarkEnd w:id="17"/>
    <w:bookmarkStart w:name="z23" w:id="18"/>
    <w:p>
      <w:pPr>
        <w:spacing w:after="0"/>
        <w:ind w:left="0"/>
        <w:jc w:val="left"/>
      </w:pPr>
      <w:r>
        <w:rPr>
          <w:rFonts w:ascii="Times New Roman"/>
          <w:b/>
          <w:i w:val="false"/>
          <w:color w:val="000000"/>
        </w:rPr>
        <w:t xml:space="preserve"> 3.2. Организация рабочих мест Участников</w:t>
      </w:r>
      <w:r>
        <w:br/>
      </w:r>
      <w:r>
        <w:rPr>
          <w:rFonts w:ascii="Times New Roman"/>
          <w:b/>
          <w:i w:val="false"/>
          <w:color w:val="000000"/>
        </w:rPr>
        <w:t>информационного обмена</w:t>
      </w:r>
    </w:p>
    <w:bookmarkEnd w:id="18"/>
    <w:bookmarkStart w:name="z24" w:id="19"/>
    <w:p>
      <w:pPr>
        <w:spacing w:after="0"/>
        <w:ind w:left="0"/>
        <w:jc w:val="both"/>
      </w:pPr>
      <w:r>
        <w:rPr>
          <w:rFonts w:ascii="Times New Roman"/>
          <w:b w:val="false"/>
          <w:i w:val="false"/>
          <w:color w:val="000000"/>
          <w:sz w:val="28"/>
        </w:rPr>
        <w:t>
      Уполномоченные органы Сторон обеспечивают национальных участников информационного обмена автоматизированными рабочими местами, на которых должны быть установлено необходимое программное обеспечение, включая средства ЭЦП. Два комплекта (основной и резервный) средств ЭЦП Стороны предоставляют в Секретариат во временное пользование для организации информационного обмена.</w:t>
      </w:r>
    </w:p>
    <w:bookmarkEnd w:id="19"/>
    <w:bookmarkStart w:name="z25" w:id="20"/>
    <w:p>
      <w:pPr>
        <w:spacing w:after="0"/>
        <w:ind w:left="0"/>
        <w:jc w:val="both"/>
      </w:pPr>
      <w:r>
        <w:rPr>
          <w:rFonts w:ascii="Times New Roman"/>
          <w:b w:val="false"/>
          <w:i w:val="false"/>
          <w:color w:val="000000"/>
          <w:sz w:val="28"/>
        </w:rPr>
        <w:t>
      Требования к персональным средствам вычислительной техники рабочих мест Участников информационного обмена определяются эксплуатационной документации на средства ЭЦП.</w:t>
      </w:r>
    </w:p>
    <w:bookmarkEnd w:id="20"/>
    <w:bookmarkStart w:name="z26" w:id="21"/>
    <w:p>
      <w:pPr>
        <w:spacing w:after="0"/>
        <w:ind w:left="0"/>
        <w:jc w:val="left"/>
      </w:pPr>
      <w:r>
        <w:rPr>
          <w:rFonts w:ascii="Times New Roman"/>
          <w:b/>
          <w:i w:val="false"/>
          <w:color w:val="000000"/>
        </w:rPr>
        <w:t xml:space="preserve"> 3.3. Схема связи Участников информационного обмена</w:t>
      </w:r>
    </w:p>
    <w:bookmarkEnd w:id="21"/>
    <w:bookmarkStart w:name="z27" w:id="22"/>
    <w:p>
      <w:pPr>
        <w:spacing w:after="0"/>
        <w:ind w:left="0"/>
        <w:jc w:val="both"/>
      </w:pPr>
      <w:r>
        <w:rPr>
          <w:rFonts w:ascii="Times New Roman"/>
          <w:b w:val="false"/>
          <w:i w:val="false"/>
          <w:color w:val="000000"/>
          <w:sz w:val="28"/>
        </w:rPr>
        <w:t>
      В сроки, установленные Правилами процедуры Комиссии Таможенного союза (Приложение к Решению Межгоссовета ЕврАзЭС (высшего органа Таможенного союза) на уровне глав государств от 27 ноября 2009 года № 15), Секретариат осуществляет рассылку по электронной почте, с обязательным подтверждением от Стороны о доставке, материалов к заседанию Комиссии (повестка дня, проекты Решений, приложения к проектам Решений, справки к вопросам повестки дня) (далее - проекты Решений), заверенных электронной подписью на следующие электронные адреса Сторон:</w:t>
      </w:r>
    </w:p>
    <w:bookmarkEnd w:id="22"/>
    <w:p>
      <w:pPr>
        <w:spacing w:after="0"/>
        <w:ind w:left="0"/>
        <w:jc w:val="both"/>
      </w:pPr>
      <w:r>
        <w:rPr>
          <w:rFonts w:ascii="Times New Roman"/>
          <w:b w:val="false"/>
          <w:i w:val="false"/>
          <w:color w:val="000000"/>
          <w:sz w:val="28"/>
        </w:rPr>
        <w:t>
            * Республика Беларусь:       ________________</w:t>
      </w:r>
    </w:p>
    <w:p>
      <w:pPr>
        <w:spacing w:after="0"/>
        <w:ind w:left="0"/>
        <w:jc w:val="both"/>
      </w:pPr>
      <w:r>
        <w:rPr>
          <w:rFonts w:ascii="Times New Roman"/>
          <w:b w:val="false"/>
          <w:i w:val="false"/>
          <w:color w:val="000000"/>
          <w:sz w:val="28"/>
        </w:rPr>
        <w:t>
            * Республика Казахстан:      ________________</w:t>
      </w:r>
    </w:p>
    <w:p>
      <w:pPr>
        <w:spacing w:after="0"/>
        <w:ind w:left="0"/>
        <w:jc w:val="both"/>
      </w:pPr>
      <w:r>
        <w:rPr>
          <w:rFonts w:ascii="Times New Roman"/>
          <w:b w:val="false"/>
          <w:i w:val="false"/>
          <w:color w:val="000000"/>
          <w:sz w:val="28"/>
        </w:rPr>
        <w:t>
            * Российская Федерация:      ________________</w:t>
      </w:r>
    </w:p>
    <w:bookmarkStart w:name="z28" w:id="23"/>
    <w:p>
      <w:pPr>
        <w:spacing w:after="0"/>
        <w:ind w:left="0"/>
        <w:jc w:val="both"/>
      </w:pPr>
      <w:r>
        <w:rPr>
          <w:rFonts w:ascii="Times New Roman"/>
          <w:b w:val="false"/>
          <w:i w:val="false"/>
          <w:color w:val="000000"/>
          <w:sz w:val="28"/>
        </w:rPr>
        <w:t>
      Стороны самостоятельно организуют и обеспечивают доставку полученных из Секретариата проектов Решений в электронном виде до своих Уполномоченных представителей.</w:t>
      </w:r>
    </w:p>
    <w:bookmarkEnd w:id="23"/>
    <w:bookmarkStart w:name="z29" w:id="24"/>
    <w:p>
      <w:pPr>
        <w:spacing w:after="0"/>
        <w:ind w:left="0"/>
        <w:jc w:val="both"/>
      </w:pPr>
      <w:r>
        <w:rPr>
          <w:rFonts w:ascii="Times New Roman"/>
          <w:b w:val="false"/>
          <w:i w:val="false"/>
          <w:color w:val="000000"/>
          <w:sz w:val="28"/>
        </w:rPr>
        <w:t>
      Стороны организуют передачу в Секретариат по электронной почте, со смысловым подтверждением о получении сообщений, согласованных и заверенных электронной подписью Уполномоченных представителей проектов Решений на электронный адрес: orgotdel@tsouz.ru.</w:t>
      </w:r>
    </w:p>
    <w:bookmarkEnd w:id="24"/>
    <w:bookmarkStart w:name="z30" w:id="25"/>
    <w:p>
      <w:pPr>
        <w:spacing w:after="0"/>
        <w:ind w:left="0"/>
        <w:jc w:val="left"/>
      </w:pPr>
      <w:r>
        <w:rPr>
          <w:rFonts w:ascii="Times New Roman"/>
          <w:b/>
          <w:i w:val="false"/>
          <w:color w:val="000000"/>
        </w:rPr>
        <w:t xml:space="preserve"> 4. Порядок формирования и оформления электронного сообщения</w:t>
      </w:r>
      <w:r>
        <w:br/>
      </w:r>
      <w:r>
        <w:rPr>
          <w:rFonts w:ascii="Times New Roman"/>
          <w:b/>
          <w:i w:val="false"/>
          <w:color w:val="000000"/>
        </w:rPr>
        <w:t>4.1. Форматы и объемы электронных документов</w:t>
      </w:r>
      <w:r>
        <w:br/>
      </w:r>
      <w:r>
        <w:rPr>
          <w:rFonts w:ascii="Times New Roman"/>
          <w:b/>
          <w:i w:val="false"/>
          <w:color w:val="000000"/>
        </w:rPr>
        <w:t>допускаемых к рассылке</w:t>
      </w:r>
    </w:p>
    <w:bookmarkEnd w:id="25"/>
    <w:bookmarkStart w:name="z32" w:id="26"/>
    <w:p>
      <w:pPr>
        <w:spacing w:after="0"/>
        <w:ind w:left="0"/>
        <w:jc w:val="both"/>
      </w:pPr>
      <w:r>
        <w:rPr>
          <w:rFonts w:ascii="Times New Roman"/>
          <w:b w:val="false"/>
          <w:i w:val="false"/>
          <w:color w:val="000000"/>
          <w:sz w:val="28"/>
        </w:rPr>
        <w:t>
      К рассылке допускаются электронные документы, исполненные при помощи стандартных средств Microsoft Office, Adobe Reader в виде файлов форматов: rtf, doc, docx, pdf, xls, xlsx.</w:t>
      </w:r>
    </w:p>
    <w:bookmarkEnd w:id="26"/>
    <w:bookmarkStart w:name="z33" w:id="27"/>
    <w:p>
      <w:pPr>
        <w:spacing w:after="0"/>
        <w:ind w:left="0"/>
        <w:jc w:val="both"/>
      </w:pPr>
      <w:r>
        <w:rPr>
          <w:rFonts w:ascii="Times New Roman"/>
          <w:b w:val="false"/>
          <w:i w:val="false"/>
          <w:color w:val="000000"/>
          <w:sz w:val="28"/>
        </w:rPr>
        <w:t>
      Проекты Решений оформляются только в форматах файлов doc или docx.</w:t>
      </w:r>
    </w:p>
    <w:bookmarkEnd w:id="27"/>
    <w:bookmarkStart w:name="z34" w:id="28"/>
    <w:p>
      <w:pPr>
        <w:spacing w:after="0"/>
        <w:ind w:left="0"/>
        <w:jc w:val="both"/>
      </w:pPr>
      <w:r>
        <w:rPr>
          <w:rFonts w:ascii="Times New Roman"/>
          <w:b w:val="false"/>
          <w:i w:val="false"/>
          <w:color w:val="000000"/>
          <w:sz w:val="28"/>
        </w:rPr>
        <w:t>
      Размер одного сообщения, посылаемого в адрес Секретариата, не должен превышать 50 Мбайт.</w:t>
      </w:r>
    </w:p>
    <w:bookmarkEnd w:id="28"/>
    <w:bookmarkStart w:name="z35" w:id="29"/>
    <w:p>
      <w:pPr>
        <w:spacing w:after="0"/>
        <w:ind w:left="0"/>
        <w:jc w:val="both"/>
      </w:pPr>
      <w:r>
        <w:rPr>
          <w:rFonts w:ascii="Times New Roman"/>
          <w:b w:val="false"/>
          <w:i w:val="false"/>
          <w:color w:val="000000"/>
          <w:sz w:val="28"/>
        </w:rPr>
        <w:t>
      Пересылку файлов необходимо осуществлять в заархивированном виде (архиватор WinZip, WinRar).</w:t>
      </w:r>
    </w:p>
    <w:bookmarkEnd w:id="29"/>
    <w:bookmarkStart w:name="z36" w:id="30"/>
    <w:p>
      <w:pPr>
        <w:spacing w:after="0"/>
        <w:ind w:left="0"/>
        <w:jc w:val="left"/>
      </w:pPr>
      <w:r>
        <w:rPr>
          <w:rFonts w:ascii="Times New Roman"/>
          <w:b/>
          <w:i w:val="false"/>
          <w:color w:val="000000"/>
        </w:rPr>
        <w:t xml:space="preserve"> 4.2. Формирование имен файлов электронных документов и</w:t>
      </w:r>
      <w:r>
        <w:br/>
      </w:r>
      <w:r>
        <w:rPr>
          <w:rFonts w:ascii="Times New Roman"/>
          <w:b/>
          <w:i w:val="false"/>
          <w:color w:val="000000"/>
        </w:rPr>
        <w:t>оформление почтовых сообщений при рассылке документов Сторонам</w:t>
      </w:r>
    </w:p>
    <w:bookmarkEnd w:id="30"/>
    <w:bookmarkStart w:name="z37" w:id="31"/>
    <w:p>
      <w:pPr>
        <w:spacing w:after="0"/>
        <w:ind w:left="0"/>
        <w:jc w:val="both"/>
      </w:pPr>
      <w:r>
        <w:rPr>
          <w:rFonts w:ascii="Times New Roman"/>
          <w:b w:val="false"/>
          <w:i w:val="false"/>
          <w:color w:val="000000"/>
          <w:sz w:val="28"/>
        </w:rPr>
        <w:t>
      Имя каждого файла, сформированного Секретариатом, должно быть уникальным.</w:t>
      </w:r>
    </w:p>
    <w:bookmarkEnd w:id="31"/>
    <w:bookmarkStart w:name="z38" w:id="32"/>
    <w:p>
      <w:pPr>
        <w:spacing w:after="0"/>
        <w:ind w:left="0"/>
        <w:jc w:val="both"/>
      </w:pPr>
      <w:r>
        <w:rPr>
          <w:rFonts w:ascii="Times New Roman"/>
          <w:b w:val="false"/>
          <w:i w:val="false"/>
          <w:color w:val="000000"/>
          <w:sz w:val="28"/>
        </w:rPr>
        <w:t>
      Формат имени файла, сформированного Секретариатом, должен иметь следующий вид: KK_VV_виддок.doc, где:</w:t>
      </w:r>
    </w:p>
    <w:bookmarkEnd w:id="32"/>
    <w:bookmarkStart w:name="z39" w:id="33"/>
    <w:p>
      <w:pPr>
        <w:spacing w:after="0"/>
        <w:ind w:left="0"/>
        <w:jc w:val="both"/>
      </w:pPr>
      <w:r>
        <w:rPr>
          <w:rFonts w:ascii="Times New Roman"/>
          <w:b w:val="false"/>
          <w:i w:val="false"/>
          <w:color w:val="000000"/>
          <w:sz w:val="28"/>
        </w:rPr>
        <w:t>
      KK – номер заседания Комиссии;</w:t>
      </w:r>
    </w:p>
    <w:bookmarkEnd w:id="33"/>
    <w:bookmarkStart w:name="z40" w:id="34"/>
    <w:p>
      <w:pPr>
        <w:spacing w:after="0"/>
        <w:ind w:left="0"/>
        <w:jc w:val="both"/>
      </w:pPr>
      <w:r>
        <w:rPr>
          <w:rFonts w:ascii="Times New Roman"/>
          <w:b w:val="false"/>
          <w:i w:val="false"/>
          <w:color w:val="000000"/>
          <w:sz w:val="28"/>
        </w:rPr>
        <w:t>
      VV – номер вопроса в повестке дня;</w:t>
      </w:r>
    </w:p>
    <w:bookmarkEnd w:id="34"/>
    <w:bookmarkStart w:name="z41" w:id="35"/>
    <w:p>
      <w:pPr>
        <w:spacing w:after="0"/>
        <w:ind w:left="0"/>
        <w:jc w:val="both"/>
      </w:pPr>
      <w:r>
        <w:rPr>
          <w:rFonts w:ascii="Times New Roman"/>
          <w:b w:val="false"/>
          <w:i w:val="false"/>
          <w:color w:val="000000"/>
          <w:sz w:val="28"/>
        </w:rPr>
        <w:t>
      виддок – вид документа:</w:t>
      </w:r>
    </w:p>
    <w:bookmarkEnd w:id="35"/>
    <w:bookmarkStart w:name="z42" w:id="36"/>
    <w:p>
      <w:pPr>
        <w:spacing w:after="0"/>
        <w:ind w:left="0"/>
        <w:jc w:val="both"/>
      </w:pPr>
      <w:r>
        <w:rPr>
          <w:rFonts w:ascii="Times New Roman"/>
          <w:b w:val="false"/>
          <w:i w:val="false"/>
          <w:color w:val="000000"/>
          <w:sz w:val="28"/>
        </w:rPr>
        <w:t>
      Решение</w:t>
      </w:r>
    </w:p>
    <w:bookmarkEnd w:id="36"/>
    <w:bookmarkStart w:name="z43" w:id="37"/>
    <w:p>
      <w:pPr>
        <w:spacing w:after="0"/>
        <w:ind w:left="0"/>
        <w:jc w:val="both"/>
      </w:pPr>
      <w:r>
        <w:rPr>
          <w:rFonts w:ascii="Times New Roman"/>
          <w:b w:val="false"/>
          <w:i w:val="false"/>
          <w:color w:val="000000"/>
          <w:sz w:val="28"/>
        </w:rPr>
        <w:t>
      Справка</w:t>
      </w:r>
    </w:p>
    <w:bookmarkEnd w:id="37"/>
    <w:bookmarkStart w:name="z44" w:id="38"/>
    <w:p>
      <w:pPr>
        <w:spacing w:after="0"/>
        <w:ind w:left="0"/>
        <w:jc w:val="both"/>
      </w:pPr>
      <w:r>
        <w:rPr>
          <w:rFonts w:ascii="Times New Roman"/>
          <w:b w:val="false"/>
          <w:i w:val="false"/>
          <w:color w:val="000000"/>
          <w:sz w:val="28"/>
        </w:rPr>
        <w:t>
      Приложение N</w:t>
      </w:r>
    </w:p>
    <w:bookmarkEnd w:id="38"/>
    <w:bookmarkStart w:name="z45" w:id="39"/>
    <w:p>
      <w:pPr>
        <w:spacing w:after="0"/>
        <w:ind w:left="0"/>
        <w:jc w:val="both"/>
      </w:pPr>
      <w:r>
        <w:rPr>
          <w:rFonts w:ascii="Times New Roman"/>
          <w:b w:val="false"/>
          <w:i w:val="false"/>
          <w:color w:val="000000"/>
          <w:sz w:val="28"/>
        </w:rPr>
        <w:t>
      Формат имени архива должен иметь следующий вид:</w:t>
      </w:r>
    </w:p>
    <w:bookmarkEnd w:id="39"/>
    <w:bookmarkStart w:name="z46" w:id="40"/>
    <w:p>
      <w:pPr>
        <w:spacing w:after="0"/>
        <w:ind w:left="0"/>
        <w:jc w:val="both"/>
      </w:pPr>
      <w:r>
        <w:rPr>
          <w:rFonts w:ascii="Times New Roman"/>
          <w:b w:val="false"/>
          <w:i w:val="false"/>
          <w:color w:val="000000"/>
          <w:sz w:val="28"/>
        </w:rPr>
        <w:t>
      KK_VV_исх_ДДММГГ.zip(rar), где:</w:t>
      </w:r>
    </w:p>
    <w:bookmarkEnd w:id="40"/>
    <w:bookmarkStart w:name="z47" w:id="41"/>
    <w:p>
      <w:pPr>
        <w:spacing w:after="0"/>
        <w:ind w:left="0"/>
        <w:jc w:val="both"/>
      </w:pPr>
      <w:r>
        <w:rPr>
          <w:rFonts w:ascii="Times New Roman"/>
          <w:b w:val="false"/>
          <w:i w:val="false"/>
          <w:color w:val="000000"/>
          <w:sz w:val="28"/>
        </w:rPr>
        <w:t>
      KK – номер заседания Комиссии;</w:t>
      </w:r>
    </w:p>
    <w:bookmarkEnd w:id="41"/>
    <w:bookmarkStart w:name="z48" w:id="42"/>
    <w:p>
      <w:pPr>
        <w:spacing w:after="0"/>
        <w:ind w:left="0"/>
        <w:jc w:val="both"/>
      </w:pPr>
      <w:r>
        <w:rPr>
          <w:rFonts w:ascii="Times New Roman"/>
          <w:b w:val="false"/>
          <w:i w:val="false"/>
          <w:color w:val="000000"/>
          <w:sz w:val="28"/>
        </w:rPr>
        <w:t>
      VV – номер вопроса в повестке дня;</w:t>
      </w:r>
    </w:p>
    <w:bookmarkEnd w:id="42"/>
    <w:bookmarkStart w:name="z49" w:id="43"/>
    <w:p>
      <w:pPr>
        <w:spacing w:after="0"/>
        <w:ind w:left="0"/>
        <w:jc w:val="both"/>
      </w:pPr>
      <w:r>
        <w:rPr>
          <w:rFonts w:ascii="Times New Roman"/>
          <w:b w:val="false"/>
          <w:i w:val="false"/>
          <w:color w:val="000000"/>
          <w:sz w:val="28"/>
        </w:rPr>
        <w:t>
      исх – регистрационный номер сопроводительного письма Секретариата (без служебных символов);</w:t>
      </w:r>
    </w:p>
    <w:bookmarkEnd w:id="43"/>
    <w:bookmarkStart w:name="z50" w:id="44"/>
    <w:p>
      <w:pPr>
        <w:spacing w:after="0"/>
        <w:ind w:left="0"/>
        <w:jc w:val="both"/>
      </w:pPr>
      <w:r>
        <w:rPr>
          <w:rFonts w:ascii="Times New Roman"/>
          <w:b w:val="false"/>
          <w:i w:val="false"/>
          <w:color w:val="000000"/>
          <w:sz w:val="28"/>
        </w:rPr>
        <w:t>
      ДДММГГ – дата регистрации сопроводительного письма Секретариата.</w:t>
      </w:r>
    </w:p>
    <w:bookmarkEnd w:id="44"/>
    <w:bookmarkStart w:name="z51" w:id="45"/>
    <w:p>
      <w:pPr>
        <w:spacing w:after="0"/>
        <w:ind w:left="0"/>
        <w:jc w:val="both"/>
      </w:pPr>
      <w:r>
        <w:rPr>
          <w:rFonts w:ascii="Times New Roman"/>
          <w:b w:val="false"/>
          <w:i w:val="false"/>
          <w:color w:val="000000"/>
          <w:sz w:val="28"/>
        </w:rPr>
        <w:t>
      В сопроводительном письме Секретариата в адрес Стороны указывается номер заседания Комиссии, пункты повестки дня по которым направляются для согласования Проекты решений, количество файлов, содержащихся в передаваемом архиве, а также другая поясняющая информация по усмотрению Секретариата.</w:t>
      </w:r>
    </w:p>
    <w:bookmarkEnd w:id="45"/>
    <w:bookmarkStart w:name="z52" w:id="46"/>
    <w:p>
      <w:pPr>
        <w:spacing w:after="0"/>
        <w:ind w:left="0"/>
        <w:jc w:val="both"/>
      </w:pPr>
      <w:r>
        <w:rPr>
          <w:rFonts w:ascii="Times New Roman"/>
          <w:b w:val="false"/>
          <w:i w:val="false"/>
          <w:color w:val="000000"/>
          <w:sz w:val="28"/>
        </w:rPr>
        <w:t>
      В теме (subject) сообщения электронной почты необходимо указывать номер заседания Комиссии, номер пункта повестки дня и исходящий номер сопроводительного письма Секретариата.</w:t>
      </w:r>
    </w:p>
    <w:bookmarkEnd w:id="46"/>
    <w:bookmarkStart w:name="z53" w:id="47"/>
    <w:p>
      <w:pPr>
        <w:spacing w:after="0"/>
        <w:ind w:left="0"/>
        <w:jc w:val="both"/>
      </w:pPr>
      <w:r>
        <w:rPr>
          <w:rFonts w:ascii="Times New Roman"/>
          <w:b w:val="false"/>
          <w:i w:val="false"/>
          <w:color w:val="000000"/>
          <w:sz w:val="28"/>
        </w:rPr>
        <w:t>
      Например, сообщение электронной почты, содержащее архив с файлами направляемых на согласование проектов Решений, высылаемое Сторонам, должно иметь в поле тема (subject) следующий текст:</w:t>
      </w:r>
    </w:p>
    <w:bookmarkEnd w:id="47"/>
    <w:bookmarkStart w:name="z54" w:id="48"/>
    <w:p>
      <w:pPr>
        <w:spacing w:after="0"/>
        <w:ind w:left="0"/>
        <w:jc w:val="both"/>
      </w:pPr>
      <w:r>
        <w:rPr>
          <w:rFonts w:ascii="Times New Roman"/>
          <w:b w:val="false"/>
          <w:i w:val="false"/>
          <w:color w:val="000000"/>
          <w:sz w:val="28"/>
        </w:rPr>
        <w:t>
      "КТС-27_в.5_исх.09/1234_от_29.04.2011".</w:t>
      </w:r>
    </w:p>
    <w:bookmarkEnd w:id="48"/>
    <w:bookmarkStart w:name="z55" w:id="49"/>
    <w:p>
      <w:pPr>
        <w:spacing w:after="0"/>
        <w:ind w:left="0"/>
        <w:jc w:val="left"/>
      </w:pPr>
      <w:r>
        <w:rPr>
          <w:rFonts w:ascii="Times New Roman"/>
          <w:b/>
          <w:i w:val="false"/>
          <w:color w:val="000000"/>
        </w:rPr>
        <w:t xml:space="preserve"> 4.3. Формирование имен файлов и оформление электронных</w:t>
      </w:r>
      <w:r>
        <w:br/>
      </w:r>
      <w:r>
        <w:rPr>
          <w:rFonts w:ascii="Times New Roman"/>
          <w:b/>
          <w:i w:val="false"/>
          <w:color w:val="000000"/>
        </w:rPr>
        <w:t>сообщений при передаче документов в Секретариат</w:t>
      </w:r>
    </w:p>
    <w:bookmarkEnd w:id="49"/>
    <w:bookmarkStart w:name="z56" w:id="50"/>
    <w:p>
      <w:pPr>
        <w:spacing w:after="0"/>
        <w:ind w:left="0"/>
        <w:jc w:val="both"/>
      </w:pPr>
      <w:r>
        <w:rPr>
          <w:rFonts w:ascii="Times New Roman"/>
          <w:b w:val="false"/>
          <w:i w:val="false"/>
          <w:color w:val="000000"/>
          <w:sz w:val="28"/>
        </w:rPr>
        <w:t>
      Имя каждого файла, сформированного Стороной, должно быть уникальным.</w:t>
      </w:r>
    </w:p>
    <w:bookmarkEnd w:id="50"/>
    <w:bookmarkStart w:name="z57" w:id="51"/>
    <w:p>
      <w:pPr>
        <w:spacing w:after="0"/>
        <w:ind w:left="0"/>
        <w:jc w:val="both"/>
      </w:pPr>
      <w:r>
        <w:rPr>
          <w:rFonts w:ascii="Times New Roman"/>
          <w:b w:val="false"/>
          <w:i w:val="false"/>
          <w:color w:val="000000"/>
          <w:sz w:val="28"/>
        </w:rPr>
        <w:t>
      Формат имени файла, сформированного Стороной, должен иметь следующий вид: XX_KK_VV_виддок.doc, где:</w:t>
      </w:r>
    </w:p>
    <w:bookmarkEnd w:id="51"/>
    <w:bookmarkStart w:name="z58" w:id="52"/>
    <w:p>
      <w:pPr>
        <w:spacing w:after="0"/>
        <w:ind w:left="0"/>
        <w:jc w:val="both"/>
      </w:pPr>
      <w:r>
        <w:rPr>
          <w:rFonts w:ascii="Times New Roman"/>
          <w:b w:val="false"/>
          <w:i w:val="false"/>
          <w:color w:val="000000"/>
          <w:sz w:val="28"/>
        </w:rPr>
        <w:t>
      XX – признак государства – члена Таможенного союза:</w:t>
      </w:r>
    </w:p>
    <w:bookmarkEnd w:id="52"/>
    <w:bookmarkStart w:name="z59" w:id="53"/>
    <w:p>
      <w:pPr>
        <w:spacing w:after="0"/>
        <w:ind w:left="0"/>
        <w:jc w:val="both"/>
      </w:pPr>
      <w:r>
        <w:rPr>
          <w:rFonts w:ascii="Times New Roman"/>
          <w:b w:val="false"/>
          <w:i w:val="false"/>
          <w:color w:val="000000"/>
          <w:sz w:val="28"/>
        </w:rPr>
        <w:t>
      BY – Республика Беларусь,</w:t>
      </w:r>
    </w:p>
    <w:bookmarkEnd w:id="53"/>
    <w:bookmarkStart w:name="z60" w:id="54"/>
    <w:p>
      <w:pPr>
        <w:spacing w:after="0"/>
        <w:ind w:left="0"/>
        <w:jc w:val="both"/>
      </w:pPr>
      <w:r>
        <w:rPr>
          <w:rFonts w:ascii="Times New Roman"/>
          <w:b w:val="false"/>
          <w:i w:val="false"/>
          <w:color w:val="000000"/>
          <w:sz w:val="28"/>
        </w:rPr>
        <w:t>
      KZ – Республика Казахстан,</w:t>
      </w:r>
    </w:p>
    <w:bookmarkEnd w:id="54"/>
    <w:bookmarkStart w:name="z61" w:id="55"/>
    <w:p>
      <w:pPr>
        <w:spacing w:after="0"/>
        <w:ind w:left="0"/>
        <w:jc w:val="both"/>
      </w:pPr>
      <w:r>
        <w:rPr>
          <w:rFonts w:ascii="Times New Roman"/>
          <w:b w:val="false"/>
          <w:i w:val="false"/>
          <w:color w:val="000000"/>
          <w:sz w:val="28"/>
        </w:rPr>
        <w:t>
      RU – Российская Федерация;</w:t>
      </w:r>
    </w:p>
    <w:bookmarkEnd w:id="55"/>
    <w:bookmarkStart w:name="z62" w:id="56"/>
    <w:p>
      <w:pPr>
        <w:spacing w:after="0"/>
        <w:ind w:left="0"/>
        <w:jc w:val="both"/>
      </w:pPr>
      <w:r>
        <w:rPr>
          <w:rFonts w:ascii="Times New Roman"/>
          <w:b w:val="false"/>
          <w:i w:val="false"/>
          <w:color w:val="000000"/>
          <w:sz w:val="28"/>
        </w:rPr>
        <w:t>
      KK – номер заседания Комиссии;</w:t>
      </w:r>
    </w:p>
    <w:bookmarkEnd w:id="56"/>
    <w:bookmarkStart w:name="z63" w:id="57"/>
    <w:p>
      <w:pPr>
        <w:spacing w:after="0"/>
        <w:ind w:left="0"/>
        <w:jc w:val="both"/>
      </w:pPr>
      <w:r>
        <w:rPr>
          <w:rFonts w:ascii="Times New Roman"/>
          <w:b w:val="false"/>
          <w:i w:val="false"/>
          <w:color w:val="000000"/>
          <w:sz w:val="28"/>
        </w:rPr>
        <w:t>
      VV – номер вопроса в повестке дня;</w:t>
      </w:r>
    </w:p>
    <w:bookmarkEnd w:id="57"/>
    <w:bookmarkStart w:name="z64" w:id="58"/>
    <w:p>
      <w:pPr>
        <w:spacing w:after="0"/>
        <w:ind w:left="0"/>
        <w:jc w:val="both"/>
      </w:pPr>
      <w:r>
        <w:rPr>
          <w:rFonts w:ascii="Times New Roman"/>
          <w:b w:val="false"/>
          <w:i w:val="false"/>
          <w:color w:val="000000"/>
          <w:sz w:val="28"/>
        </w:rPr>
        <w:t>
      виддок – вид документа:</w:t>
      </w:r>
    </w:p>
    <w:bookmarkEnd w:id="58"/>
    <w:bookmarkStart w:name="z65" w:id="59"/>
    <w:p>
      <w:pPr>
        <w:spacing w:after="0"/>
        <w:ind w:left="0"/>
        <w:jc w:val="both"/>
      </w:pPr>
      <w:r>
        <w:rPr>
          <w:rFonts w:ascii="Times New Roman"/>
          <w:b w:val="false"/>
          <w:i w:val="false"/>
          <w:color w:val="000000"/>
          <w:sz w:val="28"/>
        </w:rPr>
        <w:t>
      Решение</w:t>
      </w:r>
    </w:p>
    <w:bookmarkEnd w:id="59"/>
    <w:bookmarkStart w:name="z66" w:id="60"/>
    <w:p>
      <w:pPr>
        <w:spacing w:after="0"/>
        <w:ind w:left="0"/>
        <w:jc w:val="both"/>
      </w:pPr>
      <w:r>
        <w:rPr>
          <w:rFonts w:ascii="Times New Roman"/>
          <w:b w:val="false"/>
          <w:i w:val="false"/>
          <w:color w:val="000000"/>
          <w:sz w:val="28"/>
        </w:rPr>
        <w:t>
      Справка</w:t>
      </w:r>
    </w:p>
    <w:bookmarkEnd w:id="60"/>
    <w:bookmarkStart w:name="z67" w:id="61"/>
    <w:p>
      <w:pPr>
        <w:spacing w:after="0"/>
        <w:ind w:left="0"/>
        <w:jc w:val="both"/>
      </w:pPr>
      <w:r>
        <w:rPr>
          <w:rFonts w:ascii="Times New Roman"/>
          <w:b w:val="false"/>
          <w:i w:val="false"/>
          <w:color w:val="000000"/>
          <w:sz w:val="28"/>
        </w:rPr>
        <w:t>
      Приложение N</w:t>
      </w:r>
    </w:p>
    <w:bookmarkEnd w:id="61"/>
    <w:bookmarkStart w:name="z68" w:id="62"/>
    <w:p>
      <w:pPr>
        <w:spacing w:after="0"/>
        <w:ind w:left="0"/>
        <w:jc w:val="both"/>
      </w:pPr>
      <w:r>
        <w:rPr>
          <w:rFonts w:ascii="Times New Roman"/>
          <w:b w:val="false"/>
          <w:i w:val="false"/>
          <w:color w:val="000000"/>
          <w:sz w:val="28"/>
        </w:rPr>
        <w:t>
      Формат имени архива должен иметь следующий вид:</w:t>
      </w:r>
    </w:p>
    <w:bookmarkEnd w:id="62"/>
    <w:bookmarkStart w:name="z69" w:id="63"/>
    <w:p>
      <w:pPr>
        <w:spacing w:after="0"/>
        <w:ind w:left="0"/>
        <w:jc w:val="both"/>
      </w:pPr>
      <w:r>
        <w:rPr>
          <w:rFonts w:ascii="Times New Roman"/>
          <w:b w:val="false"/>
          <w:i w:val="false"/>
          <w:color w:val="000000"/>
          <w:sz w:val="28"/>
        </w:rPr>
        <w:t>
      XX_KK_VV_исх_ДДММГГ.zip(rar), где:</w:t>
      </w:r>
    </w:p>
    <w:bookmarkEnd w:id="63"/>
    <w:bookmarkStart w:name="z70" w:id="64"/>
    <w:p>
      <w:pPr>
        <w:spacing w:after="0"/>
        <w:ind w:left="0"/>
        <w:jc w:val="both"/>
      </w:pPr>
      <w:r>
        <w:rPr>
          <w:rFonts w:ascii="Times New Roman"/>
          <w:b w:val="false"/>
          <w:i w:val="false"/>
          <w:color w:val="000000"/>
          <w:sz w:val="28"/>
        </w:rPr>
        <w:t>
      XX – признак государства – члена Таможенного союза:</w:t>
      </w:r>
    </w:p>
    <w:bookmarkEnd w:id="64"/>
    <w:bookmarkStart w:name="z71" w:id="65"/>
    <w:p>
      <w:pPr>
        <w:spacing w:after="0"/>
        <w:ind w:left="0"/>
        <w:jc w:val="both"/>
      </w:pPr>
      <w:r>
        <w:rPr>
          <w:rFonts w:ascii="Times New Roman"/>
          <w:b w:val="false"/>
          <w:i w:val="false"/>
          <w:color w:val="000000"/>
          <w:sz w:val="28"/>
        </w:rPr>
        <w:t>
      BY – Республика Беларусь,</w:t>
      </w:r>
    </w:p>
    <w:bookmarkEnd w:id="65"/>
    <w:bookmarkStart w:name="z72" w:id="66"/>
    <w:p>
      <w:pPr>
        <w:spacing w:after="0"/>
        <w:ind w:left="0"/>
        <w:jc w:val="both"/>
      </w:pPr>
      <w:r>
        <w:rPr>
          <w:rFonts w:ascii="Times New Roman"/>
          <w:b w:val="false"/>
          <w:i w:val="false"/>
          <w:color w:val="000000"/>
          <w:sz w:val="28"/>
        </w:rPr>
        <w:t>
      KZ – Республика Казахстан,</w:t>
      </w:r>
    </w:p>
    <w:bookmarkEnd w:id="66"/>
    <w:bookmarkStart w:name="z73" w:id="67"/>
    <w:p>
      <w:pPr>
        <w:spacing w:after="0"/>
        <w:ind w:left="0"/>
        <w:jc w:val="both"/>
      </w:pPr>
      <w:r>
        <w:rPr>
          <w:rFonts w:ascii="Times New Roman"/>
          <w:b w:val="false"/>
          <w:i w:val="false"/>
          <w:color w:val="000000"/>
          <w:sz w:val="28"/>
        </w:rPr>
        <w:t>
      RU – Российская Федерация;</w:t>
      </w:r>
    </w:p>
    <w:bookmarkEnd w:id="67"/>
    <w:bookmarkStart w:name="z74" w:id="68"/>
    <w:p>
      <w:pPr>
        <w:spacing w:after="0"/>
        <w:ind w:left="0"/>
        <w:jc w:val="both"/>
      </w:pPr>
      <w:r>
        <w:rPr>
          <w:rFonts w:ascii="Times New Roman"/>
          <w:b w:val="false"/>
          <w:i w:val="false"/>
          <w:color w:val="000000"/>
          <w:sz w:val="28"/>
        </w:rPr>
        <w:t>
      KK – номер заседания Комиссии;</w:t>
      </w:r>
    </w:p>
    <w:bookmarkEnd w:id="68"/>
    <w:bookmarkStart w:name="z75" w:id="69"/>
    <w:p>
      <w:pPr>
        <w:spacing w:after="0"/>
        <w:ind w:left="0"/>
        <w:jc w:val="both"/>
      </w:pPr>
      <w:r>
        <w:rPr>
          <w:rFonts w:ascii="Times New Roman"/>
          <w:b w:val="false"/>
          <w:i w:val="false"/>
          <w:color w:val="000000"/>
          <w:sz w:val="28"/>
        </w:rPr>
        <w:t>
      VV – номер вопроса в повестке дня;</w:t>
      </w:r>
    </w:p>
    <w:bookmarkEnd w:id="69"/>
    <w:bookmarkStart w:name="z76" w:id="70"/>
    <w:p>
      <w:pPr>
        <w:spacing w:after="0"/>
        <w:ind w:left="0"/>
        <w:jc w:val="both"/>
      </w:pPr>
      <w:r>
        <w:rPr>
          <w:rFonts w:ascii="Times New Roman"/>
          <w:b w:val="false"/>
          <w:i w:val="false"/>
          <w:color w:val="000000"/>
          <w:sz w:val="28"/>
        </w:rPr>
        <w:t>
      исх – регистрационный номер сопроводительного письма Стороны (без служебных символов);</w:t>
      </w:r>
    </w:p>
    <w:bookmarkEnd w:id="70"/>
    <w:bookmarkStart w:name="z77" w:id="71"/>
    <w:p>
      <w:pPr>
        <w:spacing w:after="0"/>
        <w:ind w:left="0"/>
        <w:jc w:val="both"/>
      </w:pPr>
      <w:r>
        <w:rPr>
          <w:rFonts w:ascii="Times New Roman"/>
          <w:b w:val="false"/>
          <w:i w:val="false"/>
          <w:color w:val="000000"/>
          <w:sz w:val="28"/>
        </w:rPr>
        <w:t>
      ДДММГГ – дата регистрации сопроводительного письма Стороны№</w:t>
      </w:r>
    </w:p>
    <w:bookmarkEnd w:id="71"/>
    <w:bookmarkStart w:name="z78" w:id="72"/>
    <w:p>
      <w:pPr>
        <w:spacing w:after="0"/>
        <w:ind w:left="0"/>
        <w:jc w:val="both"/>
      </w:pPr>
      <w:r>
        <w:rPr>
          <w:rFonts w:ascii="Times New Roman"/>
          <w:b w:val="false"/>
          <w:i w:val="false"/>
          <w:color w:val="000000"/>
          <w:sz w:val="28"/>
        </w:rPr>
        <w:t>
      В сопроводительном письме Стороны в адрес Секретариата указывается номер заседания Комиссии, пункты повестки дня по которым направляются согласованные Проекты решений, количество файлов, содержащихся в передаваемом архиве, а также другая информация по усмотрению Стороны.</w:t>
      </w:r>
    </w:p>
    <w:bookmarkEnd w:id="72"/>
    <w:bookmarkStart w:name="z79" w:id="73"/>
    <w:p>
      <w:pPr>
        <w:spacing w:after="0"/>
        <w:ind w:left="0"/>
        <w:jc w:val="both"/>
      </w:pPr>
      <w:r>
        <w:rPr>
          <w:rFonts w:ascii="Times New Roman"/>
          <w:b w:val="false"/>
          <w:i w:val="false"/>
          <w:color w:val="000000"/>
          <w:sz w:val="28"/>
        </w:rPr>
        <w:t>
      В теме (subject) сообщения электронной почты необходимо указывать номер заседания Комиссии, номер пункта повестки дня и исходящий номер сопроводительного письма Секретариата, в соответствии с которым документы были направлены на согласование Сторонам, а также код государства-члена Таможенного союза.</w:t>
      </w:r>
    </w:p>
    <w:bookmarkEnd w:id="73"/>
    <w:bookmarkStart w:name="z80" w:id="74"/>
    <w:p>
      <w:pPr>
        <w:spacing w:after="0"/>
        <w:ind w:left="0"/>
        <w:jc w:val="both"/>
      </w:pPr>
      <w:r>
        <w:rPr>
          <w:rFonts w:ascii="Times New Roman"/>
          <w:b w:val="false"/>
          <w:i w:val="false"/>
          <w:color w:val="000000"/>
          <w:sz w:val="28"/>
        </w:rPr>
        <w:t>
      Например, сообщение электронной почты, содержащее архив с файлами согласованных проектов Решений, высылаемое уполномоченным органом Республики Беларусь, должно иметь в поле тема (subject) следующий текст: "КТС-27_в.5_исх.09/1234_от_29.04.2011_BY".</w:t>
      </w:r>
    </w:p>
    <w:bookmarkEnd w:id="74"/>
    <w:bookmarkStart w:name="z81" w:id="75"/>
    <w:p>
      <w:pPr>
        <w:spacing w:after="0"/>
        <w:ind w:left="0"/>
        <w:jc w:val="left"/>
      </w:pPr>
      <w:r>
        <w:rPr>
          <w:rFonts w:ascii="Times New Roman"/>
          <w:b/>
          <w:i w:val="false"/>
          <w:color w:val="000000"/>
        </w:rPr>
        <w:t xml:space="preserve"> 5. Порядок подготовки электронных документов в Секретариате</w:t>
      </w:r>
      <w:r>
        <w:br/>
      </w:r>
      <w:r>
        <w:rPr>
          <w:rFonts w:ascii="Times New Roman"/>
          <w:b/>
          <w:i w:val="false"/>
          <w:color w:val="000000"/>
        </w:rPr>
        <w:t>для дальнейшего согласования в электронном виде</w:t>
      </w:r>
    </w:p>
    <w:bookmarkEnd w:id="75"/>
    <w:bookmarkStart w:name="z82" w:id="76"/>
    <w:p>
      <w:pPr>
        <w:spacing w:after="0"/>
        <w:ind w:left="0"/>
        <w:jc w:val="both"/>
      </w:pPr>
      <w:r>
        <w:rPr>
          <w:rFonts w:ascii="Times New Roman"/>
          <w:b w:val="false"/>
          <w:i w:val="false"/>
          <w:color w:val="000000"/>
          <w:sz w:val="28"/>
        </w:rPr>
        <w:t>
      В сроки, установленные Правилами, Секретариат осуществляет рассылку Сторонам в электронном виде заверенные электронной подписью Ответственного секретаря Комиссии, либо заместителей Ответственного секретаря, либо другого, уполномоченного Ответственным Секретарем должностного лица Секретариата.</w:t>
      </w:r>
    </w:p>
    <w:bookmarkEnd w:id="76"/>
    <w:bookmarkStart w:name="z83" w:id="77"/>
    <w:p>
      <w:pPr>
        <w:spacing w:after="0"/>
        <w:ind w:left="0"/>
        <w:jc w:val="both"/>
      </w:pPr>
      <w:r>
        <w:rPr>
          <w:rFonts w:ascii="Times New Roman"/>
          <w:b w:val="false"/>
          <w:i w:val="false"/>
          <w:color w:val="000000"/>
          <w:sz w:val="28"/>
        </w:rPr>
        <w:t>
      Рассылка выполняется на адреса электронной почты Сторон, указанные в п.3.3 настоящего Регламента.</w:t>
      </w:r>
    </w:p>
    <w:bookmarkEnd w:id="77"/>
    <w:bookmarkStart w:name="z84" w:id="78"/>
    <w:p>
      <w:pPr>
        <w:spacing w:after="0"/>
        <w:ind w:left="0"/>
        <w:jc w:val="left"/>
      </w:pPr>
      <w:r>
        <w:rPr>
          <w:rFonts w:ascii="Times New Roman"/>
          <w:b/>
          <w:i w:val="false"/>
          <w:color w:val="000000"/>
        </w:rPr>
        <w:t xml:space="preserve"> 6. Порядок согласования Сторонами проектов решений</w:t>
      </w:r>
      <w:r>
        <w:br/>
      </w:r>
      <w:r>
        <w:rPr>
          <w:rFonts w:ascii="Times New Roman"/>
          <w:b/>
          <w:i w:val="false"/>
          <w:color w:val="000000"/>
        </w:rPr>
        <w:t>в электронном виде</w:t>
      </w:r>
    </w:p>
    <w:bookmarkEnd w:id="78"/>
    <w:bookmarkStart w:name="z85" w:id="79"/>
    <w:p>
      <w:pPr>
        <w:spacing w:after="0"/>
        <w:ind w:left="0"/>
        <w:jc w:val="both"/>
      </w:pPr>
      <w:r>
        <w:rPr>
          <w:rFonts w:ascii="Times New Roman"/>
          <w:b w:val="false"/>
          <w:i w:val="false"/>
          <w:color w:val="000000"/>
          <w:sz w:val="28"/>
        </w:rPr>
        <w:t>
      В установленные Правилами сроки Стороны высылают в Секретариат, заверенные ЭЦП Уполномоченных представителей, проекты решений Комиссии.</w:t>
      </w:r>
    </w:p>
    <w:bookmarkEnd w:id="79"/>
    <w:bookmarkStart w:name="z86" w:id="80"/>
    <w:p>
      <w:pPr>
        <w:spacing w:after="0"/>
        <w:ind w:left="0"/>
        <w:jc w:val="both"/>
      </w:pPr>
      <w:r>
        <w:rPr>
          <w:rFonts w:ascii="Times New Roman"/>
          <w:b w:val="false"/>
          <w:i w:val="false"/>
          <w:color w:val="000000"/>
          <w:sz w:val="28"/>
        </w:rPr>
        <w:t>
      По каждому вопросу повестки дня каждой Стороной должен направляться в Секретариат отдельный файл с проектом Решения, подписанный ЭЦП Уполномоченного представителя (представителей). В случае, если проект Решения подписывается ЭЦП нескольких должностных лиц, Сторонам необходимо обеспечить последовательное подписание одного файла несколькими Уполномоченными представителями.</w:t>
      </w:r>
    </w:p>
    <w:bookmarkEnd w:id="80"/>
    <w:bookmarkStart w:name="z87" w:id="81"/>
    <w:p>
      <w:pPr>
        <w:spacing w:after="0"/>
        <w:ind w:left="0"/>
        <w:jc w:val="both"/>
      </w:pPr>
      <w:r>
        <w:rPr>
          <w:rFonts w:ascii="Times New Roman"/>
          <w:b w:val="false"/>
          <w:i w:val="false"/>
          <w:color w:val="000000"/>
          <w:sz w:val="28"/>
        </w:rPr>
        <w:t>
      Прочие материалы, прилагаемые к согласованным проектам Решений (приложения к Решениям, замечания, предложения, другие материалы) также подписываются ЭЦП Уполномоченных представителей.</w:t>
      </w:r>
    </w:p>
    <w:bookmarkEnd w:id="81"/>
    <w:bookmarkStart w:name="z88" w:id="82"/>
    <w:p>
      <w:pPr>
        <w:spacing w:after="0"/>
        <w:ind w:left="0"/>
        <w:jc w:val="left"/>
      </w:pPr>
      <w:r>
        <w:rPr>
          <w:rFonts w:ascii="Times New Roman"/>
          <w:b/>
          <w:i w:val="false"/>
          <w:color w:val="000000"/>
        </w:rPr>
        <w:t xml:space="preserve"> 7. Порядок обработки в Секретариате документов,</w:t>
      </w:r>
      <w:r>
        <w:br/>
      </w:r>
      <w:r>
        <w:rPr>
          <w:rFonts w:ascii="Times New Roman"/>
          <w:b/>
          <w:i w:val="false"/>
          <w:color w:val="000000"/>
        </w:rPr>
        <w:t>согласованных Сторонами в электронном виде</w:t>
      </w:r>
    </w:p>
    <w:bookmarkEnd w:id="82"/>
    <w:bookmarkStart w:name="z89" w:id="83"/>
    <w:p>
      <w:pPr>
        <w:spacing w:after="0"/>
        <w:ind w:left="0"/>
        <w:jc w:val="both"/>
      </w:pPr>
      <w:r>
        <w:rPr>
          <w:rFonts w:ascii="Times New Roman"/>
          <w:b w:val="false"/>
          <w:i w:val="false"/>
          <w:color w:val="000000"/>
          <w:sz w:val="28"/>
        </w:rPr>
        <w:t>
      Наличие ЭЦП Уполномоченных представителей Сторон, уполномоченных для согласования (визирования) проектов решений Комиссии, предоставляемых для подписания на заседании Комиссии, заверяются личной подписью Ответственного секретаря Комиссии или его заместителей на основании заверительной надписи, подготовленной уполномоченным сотрудником Секретариата.</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