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fe64" w14:textId="145f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Комиссией Таможенного союза проведения научно-исследовательских работ по вопросам, входящим в ее компетенцию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716.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целесообразным организацию Комиссией Таможенного союза проведения научно-исследовательских работ по вопросам, входящим в ее компетенцию.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Ответственному секретарю Комиссии Таможенного союза разработать необходимые проекты документов, определяющих порядок проведения научно-исследовательских работ, порядок отбора приоритетных тем, порядок финансирования таких работ, а также порядок проведения конкурса по выбору исполнителя, и внести их для рассмотрения на очередное заседание Комиссии Таможенного союза в установленном порядке.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Айтжанова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