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9444" w14:textId="fe39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Соглашения об организации обмена информацией для реализации аналитических и контрольных функций таможенных органов государств-членов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733.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Соглашения об организации обмена информацией для реализации аналитических и контрольных функций таможенных органов государств-членов Таможенного союза (далее - Соглашение, 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провести внутригосударственные процедуры, необходимые для принятия Соглашения, и в срок до 10 октября 2011 года информировать Секретариат Комиссии Таможенного союза о результатах.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2011 года №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ОРГАНИЗАЦИИ ОБМЕНА ИНФОРМАЦИЕЙ ДЛЯ РЕАЛИЗАЦИИ</w:t>
      </w:r>
      <w:r>
        <w:br/>
      </w:r>
      <w:r>
        <w:rPr>
          <w:rFonts w:ascii="Times New Roman"/>
          <w:b/>
          <w:i w:val="false"/>
          <w:color w:val="000000"/>
        </w:rPr>
        <w:t>АНАЛИТИЧЕСКИХ И КОНТРОЛЬНЫХ ФУНКЦИЙ ТАМОЖЕННЫХ</w:t>
      </w:r>
      <w:r>
        <w:br/>
      </w:r>
      <w:r>
        <w:rPr>
          <w:rFonts w:ascii="Times New Roman"/>
          <w:b/>
          <w:i w:val="false"/>
          <w:color w:val="000000"/>
        </w:rPr>
        <w:t>ОРГАНОВ ГОСУДАРСТВ - ЧЛЕНОВ ТАМОЖЕННОГО СОЮЗА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Таможенного союза в рамках Евразийского экономического сообщества, именуемые в дальнейшем Сторонами,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124 Таможенного кодекса Таможенного союза,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наладить эффективное взаимодействие и координацию деятельности таможенных органов государств - членов Таможенного союза в обеспечении таможенного контроля за товарами и транспортными средствами, перемещаемыми через таможенную границу Таможенного союза,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соблюдения таможенного законодательства Таможенного союза и законодательства государств - членов Таможенного союза, а также для предупреждения нарушений таможенного законодательства Таможенного союза и законодательства государств - членов Таможенного союза,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взаимного обмена информацией для реализации аналитических и контрольных функций таможенных органов государств - членов Таможенного союза,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термины: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- Государственный таможенный комитет Республики Беларусь;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Казахстан - Комитет таможенного контроля Министерства финансов Республики Казахстан;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- Федеральная таможенная служба;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обмена информацией - документ, который определяет структуру и формат сведений, которыми обмениваются Центральные таможенные органы в целях реализации аналитических и контрольных функций таможенных органов государств-членов Таможенного союза, регламент обмена, сроки и способы обмена, а также лиц, ответственных за подготовку, передачу и получение информации.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Центральные таможенные органы предоставляют друг другу на регулярной основе в сроки, установленные Техническими условиями обмена информацией, следующую информацию, не относящуюся к сведениям, составляющим государственную тайну (государственные секреты):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из баз данных электронных копий деклараций на товары, оформляемые таможенными органами с 1 января 2011 года, по согласованным позициям (Приложение 1 к настоящему Соглашению);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из баз данных электронных копий таможенных приходных ордеров, оформляемых с 1 января 2011 года, по согласованным позициям (Приложение 2 к настоящему Соглашению);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из баз данных электронных копий предварительных решений, принимаемых таможенными органами государств - членов Таможенного союза с 1 января 2011 года, по согласованным позициям (Приложение 3 к настоящему Соглашению).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информации осуществляется в электронном виде на уровне Центральных таможенных органов.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предоставляется на русском языке. По отдельным позициям информации, перечисленной в статье 2 настоящего Соглашения, допускается использование латинского алфавита.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Информационный обмен осуществляется на безвозмездной основе.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положений статьи 2 настоящего Соглашения Центральные таможенные органы разрабатывают и утверждают Технические условия обмена информацией.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в электронном виде осуществляется между Центральными таможенными органами после обеспечения их технической готовности, о чем Центральные таможенные органы письменно уведомляют друг друга.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в Технические условия обмена информацией вносятся по согласованному решению Центральных таможенных органов.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используют информацию, полученную в соответствии с настоящим Соглашением, исключительно в целях настоящего Соглашения.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Центральный таможенный орган принимает необходимые меры по защите от неправомерного распространения информации, предоставляемой ему другим Центральным таможенным органом, в соответствии с настоящим Соглашением.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обеспечивают ограничение круга лиц, имеющих доступ к информации, получаемой в результате взаимного обмена, а также ее защиту.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рамках настоящего Соглашения, не подлежит передаче третьим лицам без письменного согласия Центрального таможенного органа, представившего такую информацию.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Переписка по вопросам реализации положений настоящего Соглашения ведется на русском языке.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могут взаимодействовать при выполнении возложенных на них задач, в том числе путем создания совместных рабочих групп.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таможенные органы могут вырабатывать и реализовывать совместные технологические и интеграционные решения, направленные на эффективный обмен информацией и ее защиту.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положений настоящего Соглашения, разрешаются, в первую очередь, путем проведения переговоров и консультаций.</w:t>
      </w:r>
    </w:p>
    <w:bookmarkEnd w:id="40"/>
    <w:bookmarkStart w:name="z4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временно применяется с даты подписания.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депозитарием последнего письменного уведомления по дипломатическим каналам о выполнении государствами Сторон внутригосударственных процедур, необходимых для вступления настоящего Соглашения в силу.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изменения, которые оформляются отдельными протоколами.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"__" 2011 года в одном подлинном экземпляре на русском языке.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 направит каждой Стороне его заверенную копию.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  Республики Казахстан  Российской Федерации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информацией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и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таможенных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- членов Таможенного союза</w:t>
            </w:r>
          </w:p>
        </w:tc>
      </w:tr>
    </w:tbl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для обмена информацией из баз данных</w:t>
      </w:r>
      <w:r>
        <w:br/>
      </w:r>
      <w:r>
        <w:rPr>
          <w:rFonts w:ascii="Times New Roman"/>
          <w:b/>
          <w:i w:val="false"/>
          <w:color w:val="000000"/>
        </w:rPr>
        <w:t>электронных копий деклараций на товары, оформленных таможенными</w:t>
      </w:r>
      <w:r>
        <w:br/>
      </w:r>
      <w:r>
        <w:rPr>
          <w:rFonts w:ascii="Times New Roman"/>
          <w:b/>
          <w:i w:val="false"/>
          <w:color w:val="000000"/>
        </w:rPr>
        <w:t>органами государств-членов Таможенного союза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Сведения из электронной копии Декларации на товары (далее - ДТ):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перемещения (сведения из подраздела 1 графы 1 ДТ);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число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грузовых мест, соответствующее декларируемым товарам и указанное в транспортных (перевозочных) документах;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заявляемой таможенной процедуры в соответствии с Классификатором таможенных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предшествующей таможенной процедуры в соответствии с Классификатором таможенных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отправления;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торгующей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вида транспорта на границе и внутри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погрузки (разгрузки);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транспортного средства на границе и внутри страны;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и страна регистрации транспортного средства при отправлении (прибытии);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контейнерной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валюты цены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валюты цены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по счету в валюте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товара по ДТ;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товара по единой Товарной номенклатуре внешнеэкономической деятельности (далее - ТН ВЭД ТС);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грузовые места и описание товара из ДТ (полное содержание 31 графы ДТ);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нетто;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брутто;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предшествующий документ;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информация/представленные документы из 44 графы ДТ за исключением иных документов и сведений, предусмотренных национальными законодательствами государств - членов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дополнительной единицы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в дополнительной единице измерения;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поставки (базис поставки и название географического пункта в соответствии с базисом поставки);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проведенных формах таможенного контроля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определения таможенной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признака решения по таможенной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 платежей по видам;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исчисленной ввозной таможенной пошлине (вид платежа, основа исчисления, ставка, сумма, специфика платежа);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фактически уплаченной ввозной таможенной пошлине (вид платежа, сумма, способ уплаты, номера платежных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предоставленных отсрочках (рассрочках) уплаты ввозной таможенной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преференции по ввозной таможенной пошлине;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выпуска товара.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Сведения из электронной копии декларации таможенной стоимости (далее - ДТС -1):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ДТ, указанный в ДТС-1;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начисления к цене, фактически уплаченной или подлежащей уплате, с детализацией по видам;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вычеты из цены, фактически уплаченной или подлежащей уплате, с детализацией по видам;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пересчета иностранной валюты в доллары США.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Сведения из электронной копии корректировки таможенной стоимости (далее - КТС) за исключением копий КТС, оформленных в связи с выпуском товаров с обеспечением уплаты таможенных пошлин, налогов: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ДТ, указанный в КТС; дата заполнения КТС; тип корректировки;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КТС;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товара;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метода определения таможенной стоимости;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стоимости товара до корректировки таможенной стоимости и после (по каждому товару);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предыдущей исчисленной таможенной пошлины (с детализацией по товарам);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ставках по видам таможенных платежей по предшествующему исчислению (с детализацией по товарам);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таможенных пошлин, фактически уплаченных/возвращенных (с детализацией по товарам: вид платежа, способ платежа, номера платежных документов);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ставках по видам таможенных платежей, фактически уплаченных/возвращенных (с детализацией по товару).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информацией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и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таможенных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- членов Таможенного союза</w:t>
            </w:r>
          </w:p>
        </w:tc>
      </w:tr>
    </w:tbl>
    <w:bookmarkStart w:name="z5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из баз данных электронных копий таможенных приходных</w:t>
      </w:r>
      <w:r>
        <w:br/>
      </w:r>
      <w:r>
        <w:rPr>
          <w:rFonts w:ascii="Times New Roman"/>
          <w:b/>
          <w:i w:val="false"/>
          <w:color w:val="000000"/>
        </w:rPr>
        <w:t>ордеров (далее - ТПО), оформленных таможенными органами</w:t>
      </w:r>
      <w:r>
        <w:br/>
      </w:r>
      <w:r>
        <w:rPr>
          <w:rFonts w:ascii="Times New Roman"/>
          <w:b/>
          <w:i w:val="false"/>
          <w:color w:val="000000"/>
        </w:rPr>
        <w:t>государств-членов Таможенного союза в отношении товаров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справочный номер ТПО;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"тип ТПО";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"Добавочный лист";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"Валюта платежа" (в т.ч. курс доллара США и (или) курс евро);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"Представляемые документы/Дополнительная информация" (в т.ч. вес, количество, стоимость товара в долларах США и (или) в евро, описание товара, код товара);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"Наименование взимаемых платежей" (стоимость товара в долларах США и (или) евро);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из графы "Платежи" (вид, основа начисления, ставка, исчисленная сумма, способ платежа, подробности уплаты, сумма, подлежащая уплате, исчисленная сумма платежа);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корректировке (аннулирования) ТПО.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информацией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и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 таможенных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- членов Таможенного союза</w:t>
            </w:r>
          </w:p>
        </w:tc>
      </w:tr>
    </w:tbl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 для обмена информацией из баз данных</w:t>
      </w:r>
      <w:r>
        <w:br/>
      </w:r>
      <w:r>
        <w:rPr>
          <w:rFonts w:ascii="Times New Roman"/>
          <w:b/>
          <w:i w:val="false"/>
          <w:color w:val="000000"/>
        </w:rPr>
        <w:t>электронных копий предварительных решений по классификации</w:t>
      </w:r>
      <w:r>
        <w:br/>
      </w:r>
      <w:r>
        <w:rPr>
          <w:rFonts w:ascii="Times New Roman"/>
          <w:b/>
          <w:i w:val="false"/>
          <w:color w:val="000000"/>
        </w:rPr>
        <w:t>товаров по ТН ВЭД ТС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таможенного органа, принявшего предварительное решение;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принятия (число, месяц,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товара, указанное в запросе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товара по ТН ВЭД ТС;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товаре, необходимые для классификации;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принятия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отметки (при наличии).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