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5c6d" w14:textId="04f5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жидконаполненных радиаторов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738.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специфическую ставку ввозной таможенной пошлины Единого таможенного тарифа Таможенного союза(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в отношении радиаторов жидконаполненных (код 8516 29 100 0 ТН ВЭД ТС) в размере 5 евро за 1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сентября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