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ee30" w14:textId="85ae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приложение к Решению Комиссии Таможенного союза от 28 января 2011 г. № 522 и в приложение к Решению Комиссии Таможенного союза от 7 апреля 2011 г. № 620 в части уточнения кодов ТН ВЭД ТС в отношении шин
и покрышек пневматических резиновых 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августа 2011 года № 767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Положении о порядке применения единой Товарной номенклатуры внешнеэкономической деятельности Таможенного союза при классификации товаров, утвержденном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января 2011 г. № 522, в пункте 11 раздела IV код 4011 10 000 0 ТН ВЭД ТС заменить кодом 4011 10 000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Едином перечне продукции, подлежащей обязательной оценке (подтверждению) соответствия в рамках Таможенного союза с выдачей единых документов, утвержденном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620, в пункте 37.1 главы 24 «Запасные части механических транспортных средств» заменить коды 4011 10 000 0, 4011 20 100 0, 4011 20 900 0 ТН ВЭД ТС кодами 4011 10 000, 4011 20 100, 4011 20 900 ТН ВЭД ТС,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Члены Комиссии Таможенного союза: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