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8ad3" w14:textId="5938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упаковки"</w:t>
      </w:r>
    </w:p>
    <w:p>
      <w:pPr>
        <w:spacing w:after="0"/>
        <w:ind w:left="0"/>
        <w:jc w:val="both"/>
      </w:pPr>
      <w:r>
        <w:rPr>
          <w:rFonts w:ascii="Times New Roman"/>
          <w:b w:val="false"/>
          <w:i w:val="false"/>
          <w:color w:val="000000"/>
          <w:sz w:val="28"/>
        </w:rPr>
        <w:t>Решение Комиссии таможенного союза от 16 августа 2011 года № 769.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упаковки" (ТР ТС 005/2011) (прилагается).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20.01.2020 </w:t>
      </w:r>
      <w:r>
        <w:rPr>
          <w:rFonts w:ascii="Times New Roman"/>
          <w:b w:val="false"/>
          <w:i w:val="false"/>
          <w:color w:val="000000"/>
          <w:sz w:val="28"/>
        </w:rPr>
        <w:t>№ 12</w:t>
      </w:r>
      <w:r>
        <w:rPr>
          <w:rFonts w:ascii="Times New Roman"/>
          <w:b w:val="false"/>
          <w:i w:val="false"/>
          <w:color w:val="ff0000"/>
          <w:sz w:val="28"/>
        </w:rPr>
        <w:t xml:space="preserve"> (вступает в силу с 01.07.2020).</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Установить:</w:t>
      </w:r>
    </w:p>
    <w:bookmarkEnd w:id="2"/>
    <w:bookmarkStart w:name="z7" w:id="3"/>
    <w:p>
      <w:pPr>
        <w:spacing w:after="0"/>
        <w:ind w:left="0"/>
        <w:jc w:val="both"/>
      </w:pPr>
      <w:r>
        <w:rPr>
          <w:rFonts w:ascii="Times New Roman"/>
          <w:b w:val="false"/>
          <w:i w:val="false"/>
          <w:color w:val="000000"/>
          <w:sz w:val="28"/>
        </w:rPr>
        <w:t>
      3.1. технический регламент Таможенного союза "О безопасности упаковки" (далее – Технический регламент) вступает в силу с 1 июля 2012 года;</w:t>
      </w:r>
    </w:p>
    <w:bookmarkEnd w:id="3"/>
    <w:bookmarkStart w:name="z8" w:id="4"/>
    <w:p>
      <w:pPr>
        <w:spacing w:after="0"/>
        <w:ind w:left="0"/>
        <w:jc w:val="both"/>
      </w:pPr>
      <w:r>
        <w:rPr>
          <w:rFonts w:ascii="Times New Roman"/>
          <w:b w:val="false"/>
          <w:i w:val="false"/>
          <w:color w:val="000000"/>
          <w:sz w:val="28"/>
        </w:rPr>
        <w:t>
      3.2. документы об оценке (подтверждении) соответствия обязательным требованиям, установленным законодательством государств – членов Таможенного союза или нормативными правовыми актами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февраля 2014 года, за исключением таких документов, выданных или принятых до дня официального опубликования настоящего Решения, которые действительны до окончания срока их действия, а также за исключением таких документов, выданных или принятых до дня вступления в силу Технического регламента в отношении продукции, предназначенной для упаковывания молока и молочной продукции, мяса и мясной продукции, которые действительны до окончания срока их действия, но не позднее 31 декабря 2015 года.</w:t>
      </w:r>
    </w:p>
    <w:bookmarkEnd w:id="4"/>
    <w:bookmarkStart w:name="z9" w:id="5"/>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законодательством государств – членов Таможенного союза или нормативными правовыми актами Таможенного союза, не допускается;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решение Евразийской экономической комиссии от 25.02.2014 </w:t>
      </w:r>
      <w:r>
        <w:rPr>
          <w:rFonts w:ascii="Times New Roman"/>
          <w:b w:val="false"/>
          <w:i w:val="false"/>
          <w:color w:val="000000"/>
          <w:sz w:val="28"/>
        </w:rPr>
        <w:t>№ 23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3.3. до 15 февраля 2014 года допускается производство и выпуск в обращение продукции в соответствии с обязательными требованиями, ранее установленными законодательством государств-членов Таможенного союза или нормативными правовыми актами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 за исключением продукции, предназначенной для упаковывания молока и молочной продукции, мяса и мясной продукции, производство и выпуск в обращение которой допускается до 31 декабря 2015 года в соответствии с обязательными требованиями, ранее установленными законодательством государств – членов Таможенного союза или нормативными правовыми актами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bookmarkEnd w:id="6"/>
    <w:p>
      <w:pPr>
        <w:spacing w:after="0"/>
        <w:ind w:left="0"/>
        <w:jc w:val="both"/>
      </w:pPr>
      <w:r>
        <w:rPr>
          <w:rFonts w:ascii="Times New Roman"/>
          <w:b w:val="false"/>
          <w:i w:val="false"/>
          <w:color w:val="000000"/>
          <w:sz w:val="28"/>
        </w:rPr>
        <w:t xml:space="preserve">
      Указанная продукция маркируется национальным знаком соответствия (знаком обращения на рынке) в соответствии с законодательством государств – членов Таможенного союза или с </w:t>
      </w:r>
      <w:r>
        <w:rPr>
          <w:rFonts w:ascii="Times New Roman"/>
          <w:b w:val="false"/>
          <w:i w:val="false"/>
          <w:color w:val="000000"/>
          <w:sz w:val="28"/>
        </w:rPr>
        <w:t>Решением</w:t>
      </w:r>
      <w:r>
        <w:rPr>
          <w:rFonts w:ascii="Times New Roman"/>
          <w:b w:val="false"/>
          <w:i w:val="false"/>
          <w:color w:val="000000"/>
          <w:sz w:val="28"/>
        </w:rPr>
        <w:t xml:space="preserve"> Комиссии от 20 сентября 2010 года № 386.</w:t>
      </w:r>
    </w:p>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решение Евразийской экономической комиссии от 25.02.2014 </w:t>
      </w:r>
      <w:r>
        <w:rPr>
          <w:rFonts w:ascii="Times New Roman"/>
          <w:b w:val="false"/>
          <w:i w:val="false"/>
          <w:color w:val="000000"/>
          <w:sz w:val="28"/>
        </w:rPr>
        <w:t>№ 23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64" w:id="7"/>
    <w:p>
      <w:pPr>
        <w:spacing w:after="0"/>
        <w:ind w:left="0"/>
        <w:jc w:val="both"/>
      </w:pPr>
      <w:r>
        <w:rPr>
          <w:rFonts w:ascii="Times New Roman"/>
          <w:b w:val="false"/>
          <w:i w:val="false"/>
          <w:color w:val="000000"/>
          <w:sz w:val="28"/>
        </w:rPr>
        <w:t>
       3.3-1. до 1 января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согласно законодательству государств – членов Таможенного союза или нормативным правовым актам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bookmarkEnd w:id="7"/>
    <w:bookmarkStart w:name="z11" w:id="8"/>
    <w:p>
      <w:pPr>
        <w:spacing w:after="0"/>
        <w:ind w:left="0"/>
        <w:jc w:val="both"/>
      </w:pPr>
      <w:r>
        <w:rPr>
          <w:rFonts w:ascii="Times New Roman"/>
          <w:b w:val="false"/>
          <w:i w:val="false"/>
          <w:color w:val="000000"/>
          <w:sz w:val="28"/>
        </w:rPr>
        <w:t xml:space="preserve">
      3.4.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3.2</w:t>
      </w:r>
      <w:r>
        <w:rPr>
          <w:rFonts w:ascii="Times New Roman"/>
          <w:b w:val="false"/>
          <w:i w:val="false"/>
          <w:color w:val="000000"/>
          <w:sz w:val="28"/>
        </w:rPr>
        <w:t xml:space="preserve"> настоящего Решения, а также продукции, указанной в </w:t>
      </w:r>
      <w:r>
        <w:rPr>
          <w:rFonts w:ascii="Times New Roman"/>
          <w:b w:val="false"/>
          <w:i w:val="false"/>
          <w:color w:val="000000"/>
          <w:sz w:val="28"/>
        </w:rPr>
        <w:t>подпункте 3.3-1</w:t>
      </w:r>
      <w:r>
        <w:rPr>
          <w:rFonts w:ascii="Times New Roman"/>
          <w:b w:val="false"/>
          <w:i w:val="false"/>
          <w:color w:val="000000"/>
          <w:sz w:val="28"/>
        </w:rPr>
        <w:t xml:space="preserve"> настоящего Решения, допускается в течение срока годности (срока службы) продукции, установленного в соответствии с законодательством государств – членов Таможенного союза.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Коллегии Евразийской экономической комиссии от 22.06.2012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и распространяется на правоотношения, возникшие с 01.07.2012).</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9"/>
    <w:bookmarkStart w:name="z15" w:id="10"/>
    <w:p>
      <w:pPr>
        <w:spacing w:after="0"/>
        <w:ind w:left="0"/>
        <w:jc w:val="both"/>
      </w:pPr>
      <w:r>
        <w:rPr>
          <w:rFonts w:ascii="Times New Roman"/>
          <w:b w:val="false"/>
          <w:i w:val="false"/>
          <w:color w:val="000000"/>
          <w:sz w:val="28"/>
        </w:rPr>
        <w:t>
      5. Белорусской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пункте 2 настоящего Решения, и представление не реже одного раза в год со дня вступления в силу Технического регламента в Секретариат Комиссии для утверждения в установленном порядке.</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16 августа 2011 года № 769</w:t>
            </w:r>
          </w:p>
        </w:tc>
      </w:tr>
    </w:tbl>
    <w:p>
      <w:pPr>
        <w:spacing w:after="0"/>
        <w:ind w:left="0"/>
        <w:jc w:val="both"/>
      </w:pPr>
      <w:r>
        <w:rPr>
          <w:rFonts w:ascii="Times New Roman"/>
          <w:b w:val="false"/>
          <w:i w:val="false"/>
          <w:color w:val="ff0000"/>
          <w:sz w:val="28"/>
        </w:rPr>
        <w:t xml:space="preserve">
      Сноска. По тексту слова "Таможенного союза" заменены соответственно словом "Союза" решением Совета Евразийской экономической комиссии от 06.09.2024 </w:t>
      </w:r>
      <w:r>
        <w:rPr>
          <w:rFonts w:ascii="Times New Roman"/>
          <w:b w:val="false"/>
          <w:i w:val="false"/>
          <w:color w:val="ff0000"/>
          <w:sz w:val="28"/>
        </w:rPr>
        <w:t>№ 61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164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164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r>
        <w:br/>
      </w:r>
      <w:r>
        <w:rPr>
          <w:rFonts w:ascii="Times New Roman"/>
          <w:b/>
          <w:i w:val="false"/>
          <w:color w:val="000000"/>
        </w:rPr>
        <w:t>_______________________________</w:t>
      </w:r>
      <w:r>
        <w:br/>
      </w:r>
      <w:r>
        <w:rPr>
          <w:rFonts w:ascii="Times New Roman"/>
          <w:b/>
          <w:i w:val="false"/>
          <w:color w:val="000000"/>
        </w:rPr>
        <w:t>ТР ТС 005/2011</w:t>
      </w:r>
      <w:r>
        <w:br/>
      </w:r>
      <w:r>
        <w:rPr>
          <w:rFonts w:ascii="Times New Roman"/>
          <w:b/>
          <w:i w:val="false"/>
          <w:color w:val="000000"/>
        </w:rPr>
        <w:t>О безопасности упаковки</w:t>
      </w:r>
    </w:p>
    <w:bookmarkEnd w:id="11"/>
    <w:bookmarkStart w:name="z19" w:id="12"/>
    <w:p>
      <w:pPr>
        <w:spacing w:after="0"/>
        <w:ind w:left="0"/>
        <w:jc w:val="both"/>
      </w:pPr>
      <w:r>
        <w:rPr>
          <w:rFonts w:ascii="Times New Roman"/>
          <w:b w:val="false"/>
          <w:i w:val="false"/>
          <w:color w:val="000000"/>
          <w:sz w:val="28"/>
        </w:rPr>
        <w:t>
      Содержание</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Предисловие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xml:space="preserve"> Область применения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xml:space="preserve"> Определения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xml:space="preserve"> Правила обращения на рынке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xml:space="preserve"> Обеспечение соответствия требованиям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xml:space="preserve"> Требования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r>
        <w:rPr>
          <w:rFonts w:ascii="Times New Roman"/>
          <w:b w:val="false"/>
          <w:i w:val="false"/>
          <w:color w:val="000000"/>
          <w:sz w:val="28"/>
        </w:rPr>
        <w:t xml:space="preserve"> Требования к маркировке упаковки (укупорочных средств)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w:t>
      </w:r>
      <w:r>
        <w:rPr>
          <w:rFonts w:ascii="Times New Roman"/>
          <w:b w:val="false"/>
          <w:i w:val="false"/>
          <w:color w:val="000000"/>
          <w:sz w:val="28"/>
        </w:rPr>
        <w:t xml:space="preserve"> Подтверждение соответствия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r>
        <w:rPr>
          <w:rFonts w:ascii="Times New Roman"/>
          <w:b w:val="false"/>
          <w:i w:val="false"/>
          <w:color w:val="000000"/>
          <w:sz w:val="28"/>
        </w:rPr>
        <w:t xml:space="preserve"> Маркировка единым знаком обращения продукции на рынке государств-членов</w:t>
      </w:r>
    </w:p>
    <w:p>
      <w:pPr>
        <w:spacing w:after="0"/>
        <w:ind w:left="0"/>
        <w:jc w:val="both"/>
      </w:pPr>
      <w:r>
        <w:rPr>
          <w:rFonts w:ascii="Times New Roman"/>
          <w:b w:val="false"/>
          <w:i w:val="false"/>
          <w:color w:val="000000"/>
          <w:sz w:val="28"/>
        </w:rPr>
        <w:t>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9.</w:t>
      </w:r>
      <w:r>
        <w:rPr>
          <w:rFonts w:ascii="Times New Roman"/>
          <w:b w:val="false"/>
          <w:i w:val="false"/>
          <w:color w:val="000000"/>
          <w:sz w:val="28"/>
        </w:rPr>
        <w:t xml:space="preserve"> Защитительная оговорка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Санитарно-гигиенические показатели безопасности и нормативы веществ,</w:t>
      </w:r>
    </w:p>
    <w:p>
      <w:pPr>
        <w:spacing w:after="0"/>
        <w:ind w:left="0"/>
        <w:jc w:val="both"/>
      </w:pPr>
      <w:r>
        <w:rPr>
          <w:rFonts w:ascii="Times New Roman"/>
          <w:b w:val="false"/>
          <w:i w:val="false"/>
          <w:color w:val="000000"/>
          <w:sz w:val="28"/>
        </w:rPr>
        <w:t>
      выделяющихся из упаковки (укупорочных средств), контактирующих с пищевой продукцией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Перечень модельных сред, используемых при исследовании упаковки (укупорочных средств)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Цифровое, буквенное (аббревиатура) обозначение материала, из которого изготавливается упаковка (укупорочные средства)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Пиктограммы и символы, наносимые на маркировку упаковки (укупорочных средств)</w:t>
      </w:r>
    </w:p>
    <w:bookmarkStart w:name="z21" w:id="13"/>
    <w:p>
      <w:pPr>
        <w:spacing w:after="0"/>
        <w:ind w:left="0"/>
        <w:jc w:val="left"/>
      </w:pPr>
      <w:r>
        <w:rPr>
          <w:rFonts w:ascii="Times New Roman"/>
          <w:b/>
          <w:i w:val="false"/>
          <w:color w:val="000000"/>
        </w:rPr>
        <w:t xml:space="preserve"> О БЕЗОПАСНОСТИ УПАКОВКИ</w:t>
      </w:r>
      <w:r>
        <w:br/>
      </w:r>
      <w:r>
        <w:rPr>
          <w:rFonts w:ascii="Times New Roman"/>
          <w:b/>
          <w:i w:val="false"/>
          <w:color w:val="000000"/>
        </w:rPr>
        <w:t>ТР ТС 005/2011</w:t>
      </w:r>
    </w:p>
    <w:bookmarkEnd w:id="13"/>
    <w:bookmarkStart w:name="z22" w:id="14"/>
    <w:p>
      <w:pPr>
        <w:spacing w:after="0"/>
        <w:ind w:left="0"/>
        <w:jc w:val="left"/>
      </w:pPr>
      <w:r>
        <w:rPr>
          <w:rFonts w:ascii="Times New Roman"/>
          <w:b/>
          <w:i w:val="false"/>
          <w:color w:val="000000"/>
        </w:rPr>
        <w:t xml:space="preserve"> Предисловие</w:t>
      </w:r>
    </w:p>
    <w:bookmarkEnd w:id="14"/>
    <w:p>
      <w:pPr>
        <w:spacing w:after="0"/>
        <w:ind w:left="0"/>
        <w:jc w:val="both"/>
      </w:pPr>
      <w:r>
        <w:rPr>
          <w:rFonts w:ascii="Times New Roman"/>
          <w:b w:val="false"/>
          <w:i w:val="false"/>
          <w:color w:val="ff0000"/>
          <w:sz w:val="28"/>
        </w:rPr>
        <w:t xml:space="preserve">
      Сноска. Предисловие исключено решением Совета Евразийской экономической комиссии от 06.09.2024 </w:t>
      </w:r>
      <w:r>
        <w:rPr>
          <w:rFonts w:ascii="Times New Roman"/>
          <w:b w:val="false"/>
          <w:i w:val="false"/>
          <w:color w:val="ff0000"/>
          <w:sz w:val="28"/>
        </w:rPr>
        <w:t>№ 61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i w:val="false"/>
          <w:color w:val="000000"/>
          <w:sz w:val="28"/>
        </w:rPr>
        <w:t>Статья 1. Область применения</w:t>
      </w:r>
    </w:p>
    <w:bookmarkStart w:name="z27" w:id="15"/>
    <w:p>
      <w:pPr>
        <w:spacing w:after="0"/>
        <w:ind w:left="0"/>
        <w:jc w:val="both"/>
      </w:pPr>
      <w:r>
        <w:rPr>
          <w:rFonts w:ascii="Times New Roman"/>
          <w:b w:val="false"/>
          <w:i w:val="false"/>
          <w:color w:val="000000"/>
          <w:sz w:val="28"/>
        </w:rPr>
        <w:t xml:space="preserve">
      1. Настоящий технический регламент распространяется на все типы упаковки, в том числе укупорочные средства в соответствии с Приложением 5 (далее – упаковка (укупорочные средства)), являющиеся готовой продукцией, выпускаемой в обращение на таможенной территории Евразийского экономического союза (далее – Союз), независимо от страны происхождения. </w:t>
      </w:r>
    </w:p>
    <w:bookmarkEnd w:id="15"/>
    <w:bookmarkStart w:name="z28" w:id="16"/>
    <w:p>
      <w:pPr>
        <w:spacing w:after="0"/>
        <w:ind w:left="0"/>
        <w:jc w:val="both"/>
      </w:pPr>
      <w:r>
        <w:rPr>
          <w:rFonts w:ascii="Times New Roman"/>
          <w:b w:val="false"/>
          <w:i w:val="false"/>
          <w:color w:val="000000"/>
          <w:sz w:val="28"/>
        </w:rPr>
        <w:t xml:space="preserve">
      2. На все типы упаковки (укупорочные средства), которые изготавливаются производителем продукции, упаковываемой в процессе производства такой продукции, выпускаемой в обращение на таможенной территории Союза, распространяются требования только </w:t>
      </w:r>
      <w:r>
        <w:rPr>
          <w:rFonts w:ascii="Times New Roman"/>
          <w:b w:val="false"/>
          <w:i w:val="false"/>
          <w:color w:val="000000"/>
          <w:sz w:val="28"/>
        </w:rPr>
        <w:t>статей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пунктов 1 и 2 статьи 6 в части информации о возможности утилизации использованной упаковки (укупорочных средств) с указанием цифрового кода и (или) буквенного обозначения (аббревиатуры) материала, из которого изготавливается упаковка (укупорочные средства), и </w:t>
      </w:r>
      <w:r>
        <w:rPr>
          <w:rFonts w:ascii="Times New Roman"/>
          <w:b w:val="false"/>
          <w:i w:val="false"/>
          <w:color w:val="000000"/>
          <w:sz w:val="28"/>
        </w:rPr>
        <w:t>статьи 9</w:t>
      </w:r>
      <w:r>
        <w:rPr>
          <w:rFonts w:ascii="Times New Roman"/>
          <w:b w:val="false"/>
          <w:i w:val="false"/>
          <w:color w:val="000000"/>
          <w:sz w:val="28"/>
        </w:rPr>
        <w:t xml:space="preserve"> настоящего технического регламента. </w:t>
      </w:r>
    </w:p>
    <w:bookmarkEnd w:id="16"/>
    <w:bookmarkStart w:name="z29" w:id="17"/>
    <w:p>
      <w:pPr>
        <w:spacing w:after="0"/>
        <w:ind w:left="0"/>
        <w:jc w:val="both"/>
      </w:pPr>
      <w:r>
        <w:rPr>
          <w:rFonts w:ascii="Times New Roman"/>
          <w:b w:val="false"/>
          <w:i w:val="false"/>
          <w:color w:val="000000"/>
          <w:sz w:val="28"/>
        </w:rPr>
        <w:t xml:space="preserve">
      3. Настоящий технический регламент устанавливает обязательные для применения и исполнения на таможенной территории Союза требования к упаковке (укупорочным средствам) и связанные с ними требования к процессам хранения, транспортирования и утилизации, в целях защиты жизни и здоровья человека, имущества, окружающей среды, жизни или здоровья животных, растений, а также предупреждения действий, вводящих в заблуждение потребителей упаковки (укупорочных средств) относительно ее назначения и безопасности. </w:t>
      </w:r>
    </w:p>
    <w:bookmarkEnd w:id="17"/>
    <w:bookmarkStart w:name="z30" w:id="18"/>
    <w:p>
      <w:pPr>
        <w:spacing w:after="0"/>
        <w:ind w:left="0"/>
        <w:jc w:val="both"/>
      </w:pPr>
      <w:r>
        <w:rPr>
          <w:rFonts w:ascii="Times New Roman"/>
          <w:b w:val="false"/>
          <w:i w:val="false"/>
          <w:color w:val="000000"/>
          <w:sz w:val="28"/>
        </w:rPr>
        <w:t>
      4. Упаковка подразделяется по используемым материалам на следующие типы:</w:t>
      </w:r>
    </w:p>
    <w:bookmarkEnd w:id="18"/>
    <w:p>
      <w:pPr>
        <w:spacing w:after="0"/>
        <w:ind w:left="0"/>
        <w:jc w:val="both"/>
      </w:pPr>
      <w:r>
        <w:rPr>
          <w:rFonts w:ascii="Times New Roman"/>
          <w:b w:val="false"/>
          <w:i w:val="false"/>
          <w:color w:val="000000"/>
          <w:sz w:val="28"/>
        </w:rPr>
        <w:t>
      металлическая;</w:t>
      </w:r>
    </w:p>
    <w:p>
      <w:pPr>
        <w:spacing w:after="0"/>
        <w:ind w:left="0"/>
        <w:jc w:val="both"/>
      </w:pPr>
      <w:r>
        <w:rPr>
          <w:rFonts w:ascii="Times New Roman"/>
          <w:b w:val="false"/>
          <w:i w:val="false"/>
          <w:color w:val="000000"/>
          <w:sz w:val="28"/>
        </w:rPr>
        <w:t>
      полимерная;</w:t>
      </w:r>
    </w:p>
    <w:p>
      <w:pPr>
        <w:spacing w:after="0"/>
        <w:ind w:left="0"/>
        <w:jc w:val="both"/>
      </w:pPr>
      <w:r>
        <w:rPr>
          <w:rFonts w:ascii="Times New Roman"/>
          <w:b w:val="false"/>
          <w:i w:val="false"/>
          <w:color w:val="000000"/>
          <w:sz w:val="28"/>
        </w:rPr>
        <w:t>
      бумажная и картонная;</w:t>
      </w:r>
    </w:p>
    <w:p>
      <w:pPr>
        <w:spacing w:after="0"/>
        <w:ind w:left="0"/>
        <w:jc w:val="both"/>
      </w:pPr>
      <w:r>
        <w:rPr>
          <w:rFonts w:ascii="Times New Roman"/>
          <w:b w:val="false"/>
          <w:i w:val="false"/>
          <w:color w:val="000000"/>
          <w:sz w:val="28"/>
        </w:rPr>
        <w:t>
      стеклянная;</w:t>
      </w:r>
    </w:p>
    <w:p>
      <w:pPr>
        <w:spacing w:after="0"/>
        <w:ind w:left="0"/>
        <w:jc w:val="both"/>
      </w:pPr>
      <w:r>
        <w:rPr>
          <w:rFonts w:ascii="Times New Roman"/>
          <w:b w:val="false"/>
          <w:i w:val="false"/>
          <w:color w:val="000000"/>
          <w:sz w:val="28"/>
        </w:rPr>
        <w:t>
      деревянная;</w:t>
      </w:r>
    </w:p>
    <w:p>
      <w:pPr>
        <w:spacing w:after="0"/>
        <w:ind w:left="0"/>
        <w:jc w:val="both"/>
      </w:pPr>
      <w:r>
        <w:rPr>
          <w:rFonts w:ascii="Times New Roman"/>
          <w:b w:val="false"/>
          <w:i w:val="false"/>
          <w:color w:val="000000"/>
          <w:sz w:val="28"/>
        </w:rPr>
        <w:t>
      из комбинированных материалов;</w:t>
      </w:r>
    </w:p>
    <w:p>
      <w:pPr>
        <w:spacing w:after="0"/>
        <w:ind w:left="0"/>
        <w:jc w:val="both"/>
      </w:pPr>
      <w:r>
        <w:rPr>
          <w:rFonts w:ascii="Times New Roman"/>
          <w:b w:val="false"/>
          <w:i w:val="false"/>
          <w:color w:val="000000"/>
          <w:sz w:val="28"/>
        </w:rPr>
        <w:t>
      из текстильных материалов;</w:t>
      </w:r>
    </w:p>
    <w:p>
      <w:pPr>
        <w:spacing w:after="0"/>
        <w:ind w:left="0"/>
        <w:jc w:val="both"/>
      </w:pPr>
      <w:r>
        <w:rPr>
          <w:rFonts w:ascii="Times New Roman"/>
          <w:b w:val="false"/>
          <w:i w:val="false"/>
          <w:color w:val="000000"/>
          <w:sz w:val="28"/>
        </w:rPr>
        <w:t>
      керамическая.</w:t>
      </w:r>
    </w:p>
    <w:bookmarkStart w:name="z31" w:id="19"/>
    <w:p>
      <w:pPr>
        <w:spacing w:after="0"/>
        <w:ind w:left="0"/>
        <w:jc w:val="both"/>
      </w:pPr>
      <w:r>
        <w:rPr>
          <w:rFonts w:ascii="Times New Roman"/>
          <w:b w:val="false"/>
          <w:i w:val="false"/>
          <w:color w:val="000000"/>
          <w:sz w:val="28"/>
        </w:rPr>
        <w:t xml:space="preserve">
      5. Средства укупорочные подразделяются по используемым материалам на: металлические, корковые, полимерные, комбинированные и из картона. </w:t>
      </w:r>
    </w:p>
    <w:bookmarkEnd w:id="19"/>
    <w:bookmarkStart w:name="z32" w:id="20"/>
    <w:p>
      <w:pPr>
        <w:spacing w:after="0"/>
        <w:ind w:left="0"/>
        <w:jc w:val="both"/>
      </w:pPr>
      <w:r>
        <w:rPr>
          <w:rFonts w:ascii="Times New Roman"/>
          <w:b w:val="false"/>
          <w:i w:val="false"/>
          <w:color w:val="000000"/>
          <w:sz w:val="28"/>
        </w:rPr>
        <w:t>
      6. Настоящий технический регламент не распространяется на упаковку (укупорочные средства) для медицинских изделий, лекарственных средств, фармацевтической продукции, табачных изделий и опасных грузов, а также на грузовые контейнеры и поддоны для перевозки грузов автомобильным, железнодорожным, морским и воздушным транспортом.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решением Совета Евразийской экономической комиссии от 17.12.2012 </w:t>
      </w:r>
      <w:r>
        <w:rPr>
          <w:rFonts w:ascii="Times New Roman"/>
          <w:b w:val="false"/>
          <w:i w:val="false"/>
          <w:color w:val="00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18.10.2016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6 месяцев с даты его официального опубликования); от 06.09.2024 </w:t>
      </w:r>
      <w:r>
        <w:rPr>
          <w:rFonts w:ascii="Times New Roman"/>
          <w:b w:val="false"/>
          <w:i w:val="false"/>
          <w:color w:val="000000"/>
          <w:sz w:val="28"/>
        </w:rPr>
        <w:t>№ 61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 Определения</w:t>
      </w:r>
    </w:p>
    <w:bookmarkStart w:name="z34" w:id="21"/>
    <w:p>
      <w:pPr>
        <w:spacing w:after="0"/>
        <w:ind w:left="0"/>
        <w:jc w:val="both"/>
      </w:pPr>
      <w:r>
        <w:rPr>
          <w:rFonts w:ascii="Times New Roman"/>
          <w:b w:val="false"/>
          <w:i w:val="false"/>
          <w:color w:val="000000"/>
          <w:sz w:val="28"/>
        </w:rPr>
        <w:t>
      Для целей применения настоящего технического регламента используются понятия, установленные Протоколом о техническом регулировании в рамках Евразийского экономического союза (приложение № 9 к Договору о Евразийском экономическом союзе от 29 мая 2014 года), типовыми схемами оценки соответствия, утвержденными Решением Совета Евразийской экономической комиссии от 18 апреля 2018 г. № 44, а также понятия, которые означают следующее:</w:t>
      </w:r>
    </w:p>
    <w:bookmarkEnd w:id="21"/>
    <w:bookmarkStart w:name="z35" w:id="22"/>
    <w:p>
      <w:pPr>
        <w:spacing w:after="0"/>
        <w:ind w:left="0"/>
        <w:jc w:val="both"/>
      </w:pPr>
      <w:r>
        <w:rPr>
          <w:rFonts w:ascii="Times New Roman"/>
          <w:b w:val="false"/>
          <w:i w:val="false"/>
          <w:color w:val="000000"/>
          <w:sz w:val="28"/>
        </w:rPr>
        <w:t>
      идентификация – процедура отнесения упаковки (укупорочных средств) к области применения настоящего технического регламента и установления соответствия фактических характеристик упаковки (укупорочных средств) данным, содержащимся в технической документации (в том числе в сопроводительных документах) к ней;</w:t>
      </w:r>
    </w:p>
    <w:bookmarkEnd w:id="22"/>
    <w:bookmarkStart w:name="z36"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комбинированный материал – двухслойный или многослойный материал, слои которого не могут быть разделены без утраты функциональных или физических свойств такого материала;</w:t>
      </w:r>
    </w:p>
    <w:bookmarkEnd w:id="23"/>
    <w:bookmarkStart w:name="z38" w:id="24"/>
    <w:p>
      <w:pPr>
        <w:spacing w:after="0"/>
        <w:ind w:left="0"/>
        <w:jc w:val="both"/>
      </w:pPr>
      <w:r>
        <w:rPr>
          <w:rFonts w:ascii="Times New Roman"/>
          <w:b w:val="false"/>
          <w:i w:val="false"/>
          <w:color w:val="000000"/>
          <w:sz w:val="28"/>
        </w:rPr>
        <w:t>
      маркировка упаковки (укупорочных средств) – информация в виде знаков, надписей, пиктограмм, символов, наносимая на упаковку (укупорочные средства) и (или) сопроводительные документы для обеспечения идентификации, информирования потребителей;</w:t>
      </w:r>
    </w:p>
    <w:bookmarkEnd w:id="24"/>
    <w:bookmarkStart w:name="z39" w:id="25"/>
    <w:p>
      <w:pPr>
        <w:spacing w:after="0"/>
        <w:ind w:left="0"/>
        <w:jc w:val="both"/>
      </w:pPr>
      <w:r>
        <w:rPr>
          <w:rFonts w:ascii="Times New Roman"/>
          <w:b w:val="false"/>
          <w:i w:val="false"/>
          <w:color w:val="000000"/>
          <w:sz w:val="28"/>
        </w:rPr>
        <w:t>
      многооборотная упаковка - упаковка, предназначенная для ее многократного применения;</w:t>
      </w:r>
    </w:p>
    <w:bookmarkEnd w:id="25"/>
    <w:bookmarkStart w:name="z40" w:id="26"/>
    <w:p>
      <w:pPr>
        <w:spacing w:after="0"/>
        <w:ind w:left="0"/>
        <w:jc w:val="both"/>
      </w:pPr>
      <w:r>
        <w:rPr>
          <w:rFonts w:ascii="Times New Roman"/>
          <w:b w:val="false"/>
          <w:i w:val="false"/>
          <w:color w:val="000000"/>
          <w:sz w:val="28"/>
        </w:rPr>
        <w:t>
      модельная среда - среда, имитирующая свойства пищевой продукции;</w:t>
      </w:r>
    </w:p>
    <w:bookmarkEnd w:id="26"/>
    <w:bookmarkStart w:name="z41" w:id="27"/>
    <w:p>
      <w:pPr>
        <w:spacing w:after="0"/>
        <w:ind w:left="0"/>
        <w:jc w:val="both"/>
      </w:pPr>
      <w:r>
        <w:rPr>
          <w:rFonts w:ascii="Times New Roman"/>
          <w:b w:val="false"/>
          <w:i w:val="false"/>
          <w:color w:val="000000"/>
          <w:sz w:val="28"/>
        </w:rPr>
        <w:t>
      обращение на рынке - процессы перехода упаковки (укупорочных средств) от изготовителя к потребителю (пользователю), которые проходит упаковка (укупорочные средства) после завершения ее изготовления;</w:t>
      </w:r>
    </w:p>
    <w:bookmarkEnd w:id="27"/>
    <w:bookmarkStart w:name="z42" w:id="28"/>
    <w:p>
      <w:pPr>
        <w:spacing w:after="0"/>
        <w:ind w:left="0"/>
        <w:jc w:val="both"/>
      </w:pPr>
      <w:r>
        <w:rPr>
          <w:rFonts w:ascii="Times New Roman"/>
          <w:b w:val="false"/>
          <w:i w:val="false"/>
          <w:color w:val="000000"/>
          <w:sz w:val="28"/>
        </w:rPr>
        <w:t>
      потребительская упаковка - упаковка, предназначенная для продажи или первичной упаковки продукции, реализуемой конечному потребителю;</w:t>
      </w:r>
    </w:p>
    <w:bookmarkEnd w:id="28"/>
    <w:bookmarkStart w:name="z43" w:id="29"/>
    <w:p>
      <w:pPr>
        <w:spacing w:after="0"/>
        <w:ind w:left="0"/>
        <w:jc w:val="both"/>
      </w:pPr>
      <w:r>
        <w:rPr>
          <w:rFonts w:ascii="Times New Roman"/>
          <w:b w:val="false"/>
          <w:i w:val="false"/>
          <w:color w:val="000000"/>
          <w:sz w:val="28"/>
        </w:rPr>
        <w:t>
      применение по назначению - использование упаковки (укупорочных средств) в соответствии с ее назначением, установленным изготовителем;</w:t>
      </w:r>
    </w:p>
    <w:bookmarkEnd w:id="29"/>
    <w:bookmarkStart w:name="z183" w:id="30"/>
    <w:p>
      <w:pPr>
        <w:spacing w:after="0"/>
        <w:ind w:left="0"/>
        <w:jc w:val="both"/>
      </w:pPr>
      <w:r>
        <w:rPr>
          <w:rFonts w:ascii="Times New Roman"/>
          <w:b w:val="false"/>
          <w:i w:val="false"/>
          <w:color w:val="000000"/>
          <w:sz w:val="28"/>
        </w:rPr>
        <w:t xml:space="preserve">
      сопроводительная документация – документация, содержащая информацию о продукции при выпуске ее в обращение (документация </w:t>
      </w:r>
    </w:p>
    <w:bookmarkEnd w:id="30"/>
    <w:p>
      <w:pPr>
        <w:spacing w:after="0"/>
        <w:ind w:left="0"/>
        <w:jc w:val="both"/>
      </w:pPr>
      <w:r>
        <w:rPr>
          <w:rFonts w:ascii="Times New Roman"/>
          <w:b w:val="false"/>
          <w:i w:val="false"/>
          <w:color w:val="000000"/>
          <w:sz w:val="28"/>
        </w:rPr>
        <w:t>
      о качестве и (или) количестве продукции, расчетная и комплексная);</w:t>
      </w:r>
    </w:p>
    <w:bookmarkStart w:name="z184" w:id="31"/>
    <w:p>
      <w:pPr>
        <w:spacing w:after="0"/>
        <w:ind w:left="0"/>
        <w:jc w:val="both"/>
      </w:pPr>
      <w:r>
        <w:rPr>
          <w:rFonts w:ascii="Times New Roman"/>
          <w:b w:val="false"/>
          <w:i w:val="false"/>
          <w:color w:val="000000"/>
          <w:sz w:val="28"/>
        </w:rPr>
        <w:t>
      срок хранения – срок, в течение которого изделие при соблюдении установленных изготовителем (производителем) условий хранения соответствует требованиям настоящего технического регламента;</w:t>
      </w:r>
    </w:p>
    <w:bookmarkEnd w:id="31"/>
    <w:bookmarkStart w:name="z44" w:id="32"/>
    <w:p>
      <w:pPr>
        <w:spacing w:after="0"/>
        <w:ind w:left="0"/>
        <w:jc w:val="both"/>
      </w:pPr>
      <w:r>
        <w:rPr>
          <w:rFonts w:ascii="Times New Roman"/>
          <w:b w:val="false"/>
          <w:i w:val="false"/>
          <w:color w:val="000000"/>
          <w:sz w:val="28"/>
        </w:rPr>
        <w:t>
      тип упаковки (укупорочных средств) - классификационная единица, определяющая упаковку (укупорочное средство) по материалу и конструкции;</w:t>
      </w:r>
    </w:p>
    <w:bookmarkEnd w:id="32"/>
    <w:bookmarkStart w:name="z45" w:id="33"/>
    <w:p>
      <w:pPr>
        <w:spacing w:after="0"/>
        <w:ind w:left="0"/>
        <w:jc w:val="both"/>
      </w:pPr>
      <w:r>
        <w:rPr>
          <w:rFonts w:ascii="Times New Roman"/>
          <w:b w:val="false"/>
          <w:i w:val="false"/>
          <w:color w:val="000000"/>
          <w:sz w:val="28"/>
        </w:rPr>
        <w:t>
      типовой образец - образец упаковки (укупорочного средства), выбранный из группы однородной продукции, выполненной из одних и тех же материалов, по одной и той же технологии, одной и той же конструкции и отвечающий одним и тем же требованиям безопасности;</w:t>
      </w:r>
    </w:p>
    <w:bookmarkEnd w:id="33"/>
    <w:bookmarkStart w:name="z46" w:id="34"/>
    <w:p>
      <w:pPr>
        <w:spacing w:after="0"/>
        <w:ind w:left="0"/>
        <w:jc w:val="both"/>
      </w:pPr>
      <w:r>
        <w:rPr>
          <w:rFonts w:ascii="Times New Roman"/>
          <w:b w:val="false"/>
          <w:i w:val="false"/>
          <w:color w:val="000000"/>
          <w:sz w:val="28"/>
        </w:rPr>
        <w:t>
      транспортная упаковка - упаковка, предназначенная для хранения и транспортирования продукции с целью защиты ее от повреждений при перемещении и образующая самостоятельную транспортную единицу;</w:t>
      </w:r>
    </w:p>
    <w:bookmarkEnd w:id="34"/>
    <w:bookmarkStart w:name="z47" w:id="35"/>
    <w:p>
      <w:pPr>
        <w:spacing w:after="0"/>
        <w:ind w:left="0"/>
        <w:jc w:val="both"/>
      </w:pPr>
      <w:r>
        <w:rPr>
          <w:rFonts w:ascii="Times New Roman"/>
          <w:b w:val="false"/>
          <w:i w:val="false"/>
          <w:color w:val="000000"/>
          <w:sz w:val="28"/>
        </w:rPr>
        <w:t>
      укупорочное средство - изделие, предназначенное для укупоривания упаковки и сохранения ее содержимого;</w:t>
      </w:r>
    </w:p>
    <w:bookmarkEnd w:id="35"/>
    <w:bookmarkStart w:name="z48" w:id="36"/>
    <w:p>
      <w:pPr>
        <w:spacing w:after="0"/>
        <w:ind w:left="0"/>
        <w:jc w:val="both"/>
      </w:pPr>
      <w:r>
        <w:rPr>
          <w:rFonts w:ascii="Times New Roman"/>
          <w:b w:val="false"/>
          <w:i w:val="false"/>
          <w:color w:val="000000"/>
          <w:sz w:val="28"/>
        </w:rPr>
        <w:t>
      упаковка - изделие, которое используется для размещения, защиты, транспортирования, загрузки и разгрузки, доставки и хранения сырья и готовой продукции;</w:t>
      </w:r>
    </w:p>
    <w:bookmarkEnd w:id="36"/>
    <w:bookmarkStart w:name="z49" w:id="37"/>
    <w:p>
      <w:pPr>
        <w:spacing w:after="0"/>
        <w:ind w:left="0"/>
        <w:jc w:val="both"/>
      </w:pPr>
      <w:r>
        <w:rPr>
          <w:rFonts w:ascii="Times New Roman"/>
          <w:b w:val="false"/>
          <w:i w:val="false"/>
          <w:color w:val="000000"/>
          <w:sz w:val="28"/>
        </w:rPr>
        <w:t>
      упаковочный материал - материал, предназначенный для изготовления упаковки.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решениями Совета Евразийской экономической комиссии от 18.10.2016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6 месяцев с даты его официального опубликования); от 06.09.2024 </w:t>
      </w:r>
      <w:r>
        <w:rPr>
          <w:rFonts w:ascii="Times New Roman"/>
          <w:b w:val="false"/>
          <w:i w:val="false"/>
          <w:color w:val="000000"/>
          <w:sz w:val="28"/>
        </w:rPr>
        <w:t>№ 61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Правила обращения на рынке Союза</w:t>
      </w:r>
    </w:p>
    <w:bookmarkStart w:name="z190" w:id="38"/>
    <w:p>
      <w:pPr>
        <w:spacing w:after="0"/>
        <w:ind w:left="0"/>
        <w:jc w:val="both"/>
      </w:pPr>
      <w:r>
        <w:rPr>
          <w:rFonts w:ascii="Times New Roman"/>
          <w:b w:val="false"/>
          <w:i w:val="false"/>
          <w:color w:val="000000"/>
          <w:sz w:val="28"/>
        </w:rPr>
        <w:t>
      1. Упаковка (укупорочные средства) выпускается в обращение на таможенной территории Союза при ее соответствии требованиям настоящего технического регламента, а также требованиям других технических регламентов Союза (Таможенного союза), действие которых на нее распространяется.</w:t>
      </w:r>
    </w:p>
    <w:bookmarkEnd w:id="38"/>
    <w:bookmarkStart w:name="z191" w:id="39"/>
    <w:p>
      <w:pPr>
        <w:spacing w:after="0"/>
        <w:ind w:left="0"/>
        <w:jc w:val="both"/>
      </w:pPr>
      <w:r>
        <w:rPr>
          <w:rFonts w:ascii="Times New Roman"/>
          <w:b w:val="false"/>
          <w:i w:val="false"/>
          <w:color w:val="000000"/>
          <w:sz w:val="28"/>
        </w:rPr>
        <w:t>
      2. Упаковка (укупорочные средства), соответствующая требованиям настоящего технического регламента, а также требованиям других технических регламентов Союза (Таможенного союза), действие которых на нее распространяется, прошедшая процедуру оценки соответствия, должна иметь маркировку единым знаком обращения продукции на рынке Союза.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решения Совета Евразийской экономической комиссии от 06.09.2024 </w:t>
      </w:r>
      <w:r>
        <w:rPr>
          <w:rFonts w:ascii="Times New Roman"/>
          <w:b w:val="false"/>
          <w:i w:val="false"/>
          <w:color w:val="000000"/>
          <w:sz w:val="28"/>
        </w:rPr>
        <w:t>№ 61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Обеспечение соответствия требованиям безопасности</w:t>
      </w:r>
    </w:p>
    <w:bookmarkStart w:name="z192" w:id="40"/>
    <w:p>
      <w:pPr>
        <w:spacing w:after="0"/>
        <w:ind w:left="0"/>
        <w:jc w:val="both"/>
      </w:pPr>
      <w:r>
        <w:rPr>
          <w:rFonts w:ascii="Times New Roman"/>
          <w:b w:val="false"/>
          <w:i w:val="false"/>
          <w:color w:val="000000"/>
          <w:sz w:val="28"/>
        </w:rPr>
        <w:t>
      1. Соответствие упаковки (укупорочных средств) требованиям настоящего технического регламента обеспечивается выполнением его требований непосредственно либо выполнением требований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w:t>
      </w:r>
    </w:p>
    <w:bookmarkEnd w:id="40"/>
    <w:bookmarkStart w:name="z193" w:id="41"/>
    <w:p>
      <w:pPr>
        <w:spacing w:after="0"/>
        <w:ind w:left="0"/>
        <w:jc w:val="both"/>
      </w:pPr>
      <w:r>
        <w:rPr>
          <w:rFonts w:ascii="Times New Roman"/>
          <w:b w:val="false"/>
          <w:i w:val="false"/>
          <w:color w:val="000000"/>
          <w:sz w:val="28"/>
        </w:rPr>
        <w:t>
      2. Методы исследований (испытаний) и измерений упаковки (укупорочных средств)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решения Совета Евразийской экономической комиссии от 06.09.2024 </w:t>
      </w:r>
      <w:r>
        <w:rPr>
          <w:rFonts w:ascii="Times New Roman"/>
          <w:b w:val="false"/>
          <w:i w:val="false"/>
          <w:color w:val="000000"/>
          <w:sz w:val="28"/>
        </w:rPr>
        <w:t>№ 61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Требования безопасности</w:t>
      </w:r>
    </w:p>
    <w:bookmarkStart w:name="z58" w:id="42"/>
    <w:p>
      <w:pPr>
        <w:spacing w:after="0"/>
        <w:ind w:left="0"/>
        <w:jc w:val="both"/>
      </w:pPr>
      <w:r>
        <w:rPr>
          <w:rFonts w:ascii="Times New Roman"/>
          <w:b w:val="false"/>
          <w:i w:val="false"/>
          <w:color w:val="000000"/>
          <w:sz w:val="28"/>
        </w:rPr>
        <w:t>
      1. Упаковка (укупорочные средства) и процессы ее хранения, транспортирования и утилизации должны соответствовать требованиям безопасности настоящей статьи.</w:t>
      </w:r>
    </w:p>
    <w:bookmarkEnd w:id="42"/>
    <w:bookmarkStart w:name="z59" w:id="43"/>
    <w:p>
      <w:pPr>
        <w:spacing w:after="0"/>
        <w:ind w:left="0"/>
        <w:jc w:val="both"/>
      </w:pPr>
      <w:r>
        <w:rPr>
          <w:rFonts w:ascii="Times New Roman"/>
          <w:b w:val="false"/>
          <w:i w:val="false"/>
          <w:color w:val="000000"/>
          <w:sz w:val="28"/>
        </w:rPr>
        <w:t xml:space="preserve">
      2. Упаковка (укупорочные средства) должна быть спроектирована и изготовлена таким образом, чтобы при ее применении по назначению обеспечивалась минимизация риска, обусловленного конструкцией упаковки (укупорочных средств) и применяемыми материалами. </w:t>
      </w:r>
    </w:p>
    <w:bookmarkEnd w:id="43"/>
    <w:bookmarkStart w:name="z60" w:id="44"/>
    <w:p>
      <w:pPr>
        <w:spacing w:after="0"/>
        <w:ind w:left="0"/>
        <w:jc w:val="both"/>
      </w:pPr>
      <w:r>
        <w:rPr>
          <w:rFonts w:ascii="Times New Roman"/>
          <w:b w:val="false"/>
          <w:i w:val="false"/>
          <w:color w:val="000000"/>
          <w:sz w:val="28"/>
        </w:rPr>
        <w:t>
      3. Безопасность упаковки должна обеспечиваться совокупностью требований к:</w:t>
      </w:r>
    </w:p>
    <w:bookmarkEnd w:id="44"/>
    <w:bookmarkStart w:name="z61" w:id="45"/>
    <w:p>
      <w:pPr>
        <w:spacing w:after="0"/>
        <w:ind w:left="0"/>
        <w:jc w:val="both"/>
      </w:pPr>
      <w:r>
        <w:rPr>
          <w:rFonts w:ascii="Times New Roman"/>
          <w:b w:val="false"/>
          <w:i w:val="false"/>
          <w:color w:val="000000"/>
          <w:sz w:val="28"/>
        </w:rPr>
        <w:t>
      применяемым материалам, контактирующим с пищевой продукцией, в части санитарно-гигиенических показателей;</w:t>
      </w:r>
    </w:p>
    <w:bookmarkEnd w:id="45"/>
    <w:bookmarkStart w:name="z62" w:id="46"/>
    <w:p>
      <w:pPr>
        <w:spacing w:after="0"/>
        <w:ind w:left="0"/>
        <w:jc w:val="both"/>
      </w:pPr>
      <w:r>
        <w:rPr>
          <w:rFonts w:ascii="Times New Roman"/>
          <w:b w:val="false"/>
          <w:i w:val="false"/>
          <w:color w:val="000000"/>
          <w:sz w:val="28"/>
        </w:rPr>
        <w:t>
      механическим показателям; химической стойкости;</w:t>
      </w:r>
    </w:p>
    <w:bookmarkEnd w:id="46"/>
    <w:bookmarkStart w:name="z63" w:id="47"/>
    <w:p>
      <w:pPr>
        <w:spacing w:after="0"/>
        <w:ind w:left="0"/>
        <w:jc w:val="both"/>
      </w:pPr>
      <w:r>
        <w:rPr>
          <w:rFonts w:ascii="Times New Roman"/>
          <w:b w:val="false"/>
          <w:i w:val="false"/>
          <w:color w:val="000000"/>
          <w:sz w:val="28"/>
        </w:rPr>
        <w:t>
      герметичности.</w:t>
      </w:r>
    </w:p>
    <w:bookmarkEnd w:id="47"/>
    <w:bookmarkStart w:name="z64" w:id="48"/>
    <w:p>
      <w:pPr>
        <w:spacing w:after="0"/>
        <w:ind w:left="0"/>
        <w:jc w:val="both"/>
      </w:pPr>
      <w:r>
        <w:rPr>
          <w:rFonts w:ascii="Times New Roman"/>
          <w:b w:val="false"/>
          <w:i w:val="false"/>
          <w:color w:val="000000"/>
          <w:sz w:val="28"/>
        </w:rPr>
        <w:t xml:space="preserve">
      4. Упаковка, контактирующая с пищевой продукцией, включая детское питание, должна соответствовать санитарно-гигиеническим показателям, указанным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1</w:t>
      </w:r>
      <w:r>
        <w:rPr>
          <w:rFonts w:ascii="Times New Roman"/>
          <w:b w:val="false"/>
          <w:i w:val="false"/>
          <w:color w:val="000000"/>
          <w:vertAlign w:val="superscript"/>
        </w:rPr>
        <w:t>1</w:t>
      </w:r>
      <w:r>
        <w:rPr>
          <w:rFonts w:ascii="Times New Roman"/>
          <w:b w:val="false"/>
          <w:i w:val="false"/>
          <w:color w:val="000000"/>
          <w:sz w:val="28"/>
        </w:rPr>
        <w:t>.</w:t>
      </w:r>
    </w:p>
    <w:bookmarkEnd w:id="48"/>
    <w:bookmarkStart w:name="z65" w:id="49"/>
    <w:p>
      <w:pPr>
        <w:spacing w:after="0"/>
        <w:ind w:left="0"/>
        <w:jc w:val="both"/>
      </w:pPr>
      <w:r>
        <w:rPr>
          <w:rFonts w:ascii="Times New Roman"/>
          <w:b w:val="false"/>
          <w:i w:val="false"/>
          <w:color w:val="000000"/>
          <w:sz w:val="28"/>
        </w:rPr>
        <w:t xml:space="preserve">
      Условия моделирования санитарно-химических исследований упаковки указаны в </w:t>
      </w:r>
      <w:r>
        <w:rPr>
          <w:rFonts w:ascii="Times New Roman"/>
          <w:b w:val="false"/>
          <w:i w:val="false"/>
          <w:color w:val="000000"/>
          <w:sz w:val="28"/>
        </w:rPr>
        <w:t>Приложении 2</w:t>
      </w:r>
      <w:r>
        <w:rPr>
          <w:rFonts w:ascii="Times New Roman"/>
          <w:b w:val="false"/>
          <w:i w:val="false"/>
          <w:color w:val="000000"/>
          <w:sz w:val="28"/>
        </w:rPr>
        <w:t>.</w:t>
      </w:r>
    </w:p>
    <w:bookmarkEnd w:id="49"/>
    <w:bookmarkStart w:name="z66" w:id="50"/>
    <w:p>
      <w:pPr>
        <w:spacing w:after="0"/>
        <w:ind w:left="0"/>
        <w:jc w:val="both"/>
      </w:pPr>
      <w:r>
        <w:rPr>
          <w:rFonts w:ascii="Times New Roman"/>
          <w:b w:val="false"/>
          <w:i w:val="false"/>
          <w:color w:val="000000"/>
          <w:sz w:val="28"/>
        </w:rPr>
        <w:t>
      5. Упаковка, предназначенная для упаковывания пищевой продукции, включая детское питание, парфюмерно-косметической продукции, игрушек, изделий детского ассортимента, не должна выделять в контактирующие с ними модельные и воздушную среды вещества в количествах, вредных для здоровья человека, превышающих предельно допустимые количества миграции химических веществ.</w:t>
      </w:r>
    </w:p>
    <w:bookmarkEnd w:id="50"/>
    <w:bookmarkStart w:name="z67" w:id="51"/>
    <w:p>
      <w:pPr>
        <w:spacing w:after="0"/>
        <w:ind w:left="0"/>
        <w:jc w:val="both"/>
      </w:pPr>
      <w:r>
        <w:rPr>
          <w:rFonts w:ascii="Times New Roman"/>
          <w:b w:val="false"/>
          <w:i w:val="false"/>
          <w:color w:val="000000"/>
          <w:sz w:val="28"/>
        </w:rPr>
        <w:t xml:space="preserve">
      6. Упаковка по механическим показателям, химической стойкости и герметичности (если они предусмотрены конструкцией и назначением упаковки) должна соответствовать требованиям безопасности, изложенным в пунктах </w:t>
      </w:r>
      <w:r>
        <w:rPr>
          <w:rFonts w:ascii="Times New Roman"/>
          <w:b w:val="false"/>
          <w:i w:val="false"/>
          <w:color w:val="000000"/>
          <w:sz w:val="28"/>
        </w:rPr>
        <w:t>6.1</w:t>
      </w:r>
      <w:r>
        <w:rPr>
          <w:rFonts w:ascii="Times New Roman"/>
          <w:b w:val="false"/>
          <w:i w:val="false"/>
          <w:color w:val="000000"/>
          <w:sz w:val="28"/>
        </w:rPr>
        <w:t>-</w:t>
      </w:r>
      <w:r>
        <w:rPr>
          <w:rFonts w:ascii="Times New Roman"/>
          <w:b w:val="false"/>
          <w:i w:val="false"/>
          <w:color w:val="000000"/>
          <w:sz w:val="28"/>
        </w:rPr>
        <w:t>6.8</w:t>
      </w:r>
      <w:r>
        <w:rPr>
          <w:rFonts w:ascii="Times New Roman"/>
          <w:b w:val="false"/>
          <w:i w:val="false"/>
          <w:color w:val="000000"/>
          <w:sz w:val="28"/>
        </w:rPr>
        <w:t xml:space="preserve"> настоящей статьи:</w:t>
      </w:r>
    </w:p>
    <w:bookmarkEnd w:id="51"/>
    <w:bookmarkStart w:name="z68" w:id="52"/>
    <w:p>
      <w:pPr>
        <w:spacing w:after="0"/>
        <w:ind w:left="0"/>
        <w:jc w:val="both"/>
      </w:pPr>
      <w:r>
        <w:rPr>
          <w:rFonts w:ascii="Times New Roman"/>
          <w:b w:val="false"/>
          <w:i w:val="false"/>
          <w:color w:val="000000"/>
          <w:sz w:val="28"/>
        </w:rPr>
        <w:t>
      6.1. упаковка металлическая:</w:t>
      </w:r>
    </w:p>
    <w:bookmarkEnd w:id="52"/>
    <w:bookmarkStart w:name="z69" w:id="53"/>
    <w:p>
      <w:pPr>
        <w:spacing w:after="0"/>
        <w:ind w:left="0"/>
        <w:jc w:val="both"/>
      </w:pPr>
      <w:r>
        <w:rPr>
          <w:rFonts w:ascii="Times New Roman"/>
          <w:b w:val="false"/>
          <w:i w:val="false"/>
          <w:color w:val="000000"/>
          <w:sz w:val="28"/>
        </w:rPr>
        <w:t xml:space="preserve">
      - должна обеспечивать герметичность при внутреннем избыточном давлении воздуха; </w:t>
      </w:r>
    </w:p>
    <w:bookmarkEnd w:id="53"/>
    <w:bookmarkStart w:name="z70" w:id="54"/>
    <w:p>
      <w:pPr>
        <w:spacing w:after="0"/>
        <w:ind w:left="0"/>
        <w:jc w:val="both"/>
      </w:pPr>
      <w:r>
        <w:rPr>
          <w:rFonts w:ascii="Times New Roman"/>
          <w:b w:val="false"/>
          <w:i w:val="false"/>
          <w:color w:val="000000"/>
          <w:sz w:val="28"/>
        </w:rPr>
        <w:t>
      - должна выдерживать сжимающее усилие в направлении вертикальной оси корпуса упаковки;</w:t>
      </w:r>
    </w:p>
    <w:bookmarkEnd w:id="54"/>
    <w:bookmarkStart w:name="z71" w:id="55"/>
    <w:p>
      <w:pPr>
        <w:spacing w:after="0"/>
        <w:ind w:left="0"/>
        <w:jc w:val="both"/>
      </w:pPr>
      <w:r>
        <w:rPr>
          <w:rFonts w:ascii="Times New Roman"/>
          <w:b w:val="false"/>
          <w:i w:val="false"/>
          <w:color w:val="000000"/>
          <w:sz w:val="28"/>
        </w:rPr>
        <w:t>
      - внутреннее покрытие должно быть стойким к упаковываемой продукции и (или) выдерживать стерилизацию или пастеризацию в модельных средах;</w:t>
      </w:r>
    </w:p>
    <w:bookmarkEnd w:id="55"/>
    <w:bookmarkStart w:name="z72" w:id="56"/>
    <w:p>
      <w:pPr>
        <w:spacing w:after="0"/>
        <w:ind w:left="0"/>
        <w:jc w:val="both"/>
      </w:pPr>
      <w:r>
        <w:rPr>
          <w:rFonts w:ascii="Times New Roman"/>
          <w:b w:val="false"/>
          <w:i w:val="false"/>
          <w:color w:val="000000"/>
          <w:sz w:val="28"/>
        </w:rPr>
        <w:t xml:space="preserve">
      - должна быть стойкой к коррозии. </w:t>
      </w:r>
    </w:p>
    <w:bookmarkEnd w:id="56"/>
    <w:bookmarkStart w:name="z73" w:id="57"/>
    <w:p>
      <w:pPr>
        <w:spacing w:after="0"/>
        <w:ind w:left="0"/>
        <w:jc w:val="both"/>
      </w:pPr>
      <w:r>
        <w:rPr>
          <w:rFonts w:ascii="Times New Roman"/>
          <w:b w:val="false"/>
          <w:i w:val="false"/>
          <w:color w:val="000000"/>
          <w:sz w:val="28"/>
        </w:rPr>
        <w:t>
      6.2. упаковка стеклянная:</w:t>
      </w:r>
    </w:p>
    <w:bookmarkEnd w:id="57"/>
    <w:bookmarkStart w:name="z74" w:id="58"/>
    <w:p>
      <w:pPr>
        <w:spacing w:after="0"/>
        <w:ind w:left="0"/>
        <w:jc w:val="both"/>
      </w:pPr>
      <w:r>
        <w:rPr>
          <w:rFonts w:ascii="Times New Roman"/>
          <w:b w:val="false"/>
          <w:i w:val="false"/>
          <w:color w:val="000000"/>
          <w:sz w:val="28"/>
        </w:rPr>
        <w:t xml:space="preserve">
      - должна выдерживать внутреннее гидростатическое давление в зависимости от основных параметров и назначения; </w:t>
      </w:r>
    </w:p>
    <w:bookmarkEnd w:id="58"/>
    <w:bookmarkStart w:name="z75" w:id="59"/>
    <w:p>
      <w:pPr>
        <w:spacing w:after="0"/>
        <w:ind w:left="0"/>
        <w:jc w:val="both"/>
      </w:pPr>
      <w:r>
        <w:rPr>
          <w:rFonts w:ascii="Times New Roman"/>
          <w:b w:val="false"/>
          <w:i w:val="false"/>
          <w:color w:val="000000"/>
          <w:sz w:val="28"/>
        </w:rPr>
        <w:t xml:space="preserve">
      - должна выдерживать без разрушения перепад температур; </w:t>
      </w:r>
    </w:p>
    <w:bookmarkEnd w:id="59"/>
    <w:bookmarkStart w:name="z76" w:id="60"/>
    <w:p>
      <w:pPr>
        <w:spacing w:after="0"/>
        <w:ind w:left="0"/>
        <w:jc w:val="both"/>
      </w:pPr>
      <w:r>
        <w:rPr>
          <w:rFonts w:ascii="Times New Roman"/>
          <w:b w:val="false"/>
          <w:i w:val="false"/>
          <w:color w:val="000000"/>
          <w:sz w:val="28"/>
        </w:rPr>
        <w:t xml:space="preserve">
      - должна выдерживать сжимающее усилие в направлении вертикальной оси корпуса упаковки (кроме бутылок); </w:t>
      </w:r>
    </w:p>
    <w:bookmarkEnd w:id="60"/>
    <w:bookmarkStart w:name="z77" w:id="61"/>
    <w:p>
      <w:pPr>
        <w:spacing w:after="0"/>
        <w:ind w:left="0"/>
        <w:jc w:val="both"/>
      </w:pPr>
      <w:r>
        <w:rPr>
          <w:rFonts w:ascii="Times New Roman"/>
          <w:b w:val="false"/>
          <w:i w:val="false"/>
          <w:color w:val="000000"/>
          <w:sz w:val="28"/>
        </w:rPr>
        <w:t>
      - водостойкость стекла должна быть не ниже класса 3/98 (для пищевой продукции, включая детское питание, парфюмерно-косметической продукции);</w:t>
      </w:r>
    </w:p>
    <w:bookmarkEnd w:id="61"/>
    <w:bookmarkStart w:name="z78" w:id="62"/>
    <w:p>
      <w:pPr>
        <w:spacing w:after="0"/>
        <w:ind w:left="0"/>
        <w:jc w:val="both"/>
      </w:pPr>
      <w:r>
        <w:rPr>
          <w:rFonts w:ascii="Times New Roman"/>
          <w:b w:val="false"/>
          <w:i w:val="false"/>
          <w:color w:val="000000"/>
          <w:sz w:val="28"/>
        </w:rPr>
        <w:t xml:space="preserve">
      - должна быть кислотостойкой (для банок и бутылок для консервирования, пищевых кислот и продуктов детского питания); </w:t>
      </w:r>
    </w:p>
    <w:bookmarkEnd w:id="62"/>
    <w:bookmarkStart w:name="z79" w:id="63"/>
    <w:p>
      <w:pPr>
        <w:spacing w:after="0"/>
        <w:ind w:left="0"/>
        <w:jc w:val="both"/>
      </w:pPr>
      <w:r>
        <w:rPr>
          <w:rFonts w:ascii="Times New Roman"/>
          <w:b w:val="false"/>
          <w:i w:val="false"/>
          <w:color w:val="000000"/>
          <w:sz w:val="28"/>
        </w:rPr>
        <w:t>
      - не должна повторно использоваться для контакта с детским питанием.</w:t>
      </w:r>
    </w:p>
    <w:bookmarkEnd w:id="63"/>
    <w:bookmarkStart w:name="z80" w:id="64"/>
    <w:p>
      <w:pPr>
        <w:spacing w:after="0"/>
        <w:ind w:left="0"/>
        <w:jc w:val="both"/>
      </w:pPr>
      <w:r>
        <w:rPr>
          <w:rFonts w:ascii="Times New Roman"/>
          <w:b w:val="false"/>
          <w:i w:val="false"/>
          <w:color w:val="000000"/>
          <w:sz w:val="28"/>
        </w:rPr>
        <w:t>
      6.3. упаковка полимерная:</w:t>
      </w:r>
    </w:p>
    <w:bookmarkEnd w:id="64"/>
    <w:bookmarkStart w:name="z81" w:id="65"/>
    <w:p>
      <w:pPr>
        <w:spacing w:after="0"/>
        <w:ind w:left="0"/>
        <w:jc w:val="both"/>
      </w:pPr>
      <w:r>
        <w:rPr>
          <w:rFonts w:ascii="Times New Roman"/>
          <w:b w:val="false"/>
          <w:i w:val="false"/>
          <w:color w:val="000000"/>
          <w:sz w:val="28"/>
        </w:rPr>
        <w:t>
      - должна обеспечивать герметичность;</w:t>
      </w:r>
    </w:p>
    <w:bookmarkEnd w:id="65"/>
    <w:bookmarkStart w:name="z82" w:id="66"/>
    <w:p>
      <w:pPr>
        <w:spacing w:after="0"/>
        <w:ind w:left="0"/>
        <w:jc w:val="both"/>
      </w:pPr>
      <w:r>
        <w:rPr>
          <w:rFonts w:ascii="Times New Roman"/>
          <w:b w:val="false"/>
          <w:i w:val="false"/>
          <w:color w:val="000000"/>
          <w:sz w:val="28"/>
        </w:rPr>
        <w:t xml:space="preserve">
      - должна выдерживать установленное количество ударов при свободном падении с высоты без разрушения (для укупоренных изделий, кроме парфюмерно-косметической продукции); </w:t>
      </w:r>
    </w:p>
    <w:bookmarkEnd w:id="66"/>
    <w:bookmarkStart w:name="z83" w:id="67"/>
    <w:p>
      <w:pPr>
        <w:spacing w:after="0"/>
        <w:ind w:left="0"/>
        <w:jc w:val="both"/>
      </w:pPr>
      <w:r>
        <w:rPr>
          <w:rFonts w:ascii="Times New Roman"/>
          <w:b w:val="false"/>
          <w:i w:val="false"/>
          <w:color w:val="000000"/>
          <w:sz w:val="28"/>
        </w:rPr>
        <w:t xml:space="preserve">
      - должна выдерживать сжимающее усилие в направлении вертикальной оси корпуса упаковки (кроме пакетов и мешков); </w:t>
      </w:r>
    </w:p>
    <w:bookmarkEnd w:id="67"/>
    <w:bookmarkStart w:name="z84" w:id="68"/>
    <w:p>
      <w:pPr>
        <w:spacing w:after="0"/>
        <w:ind w:left="0"/>
        <w:jc w:val="both"/>
      </w:pPr>
      <w:r>
        <w:rPr>
          <w:rFonts w:ascii="Times New Roman"/>
          <w:b w:val="false"/>
          <w:i w:val="false"/>
          <w:color w:val="000000"/>
          <w:sz w:val="28"/>
        </w:rPr>
        <w:t xml:space="preserve">
      - не должна деформироваться и растрескиваться при воздействии горячей воды (кроме пакетов и мешков); </w:t>
      </w:r>
    </w:p>
    <w:bookmarkEnd w:id="68"/>
    <w:bookmarkStart w:name="z85" w:id="69"/>
    <w:p>
      <w:pPr>
        <w:spacing w:after="0"/>
        <w:ind w:left="0"/>
        <w:jc w:val="both"/>
      </w:pPr>
      <w:r>
        <w:rPr>
          <w:rFonts w:ascii="Times New Roman"/>
          <w:b w:val="false"/>
          <w:i w:val="false"/>
          <w:color w:val="000000"/>
          <w:sz w:val="28"/>
        </w:rPr>
        <w:t xml:space="preserve">
      - ручки упаковки должны быть прочно прикреплены к ней и выдерживать установленную нагрузку; </w:t>
      </w:r>
    </w:p>
    <w:bookmarkEnd w:id="69"/>
    <w:bookmarkStart w:name="z86" w:id="70"/>
    <w:p>
      <w:pPr>
        <w:spacing w:after="0"/>
        <w:ind w:left="0"/>
        <w:jc w:val="both"/>
      </w:pPr>
      <w:r>
        <w:rPr>
          <w:rFonts w:ascii="Times New Roman"/>
          <w:b w:val="false"/>
          <w:i w:val="false"/>
          <w:color w:val="000000"/>
          <w:sz w:val="28"/>
        </w:rPr>
        <w:t xml:space="preserve">
      - сварной и клеевой швы упаковки не должны пропускать воду; </w:t>
      </w:r>
    </w:p>
    <w:bookmarkEnd w:id="70"/>
    <w:bookmarkStart w:name="z87" w:id="71"/>
    <w:p>
      <w:pPr>
        <w:spacing w:after="0"/>
        <w:ind w:left="0"/>
        <w:jc w:val="both"/>
      </w:pPr>
      <w:r>
        <w:rPr>
          <w:rFonts w:ascii="Times New Roman"/>
          <w:b w:val="false"/>
          <w:i w:val="false"/>
          <w:color w:val="000000"/>
          <w:sz w:val="28"/>
        </w:rPr>
        <w:t xml:space="preserve">
      - должна выдерживать установленную статическую нагрузку при растяжении (для пакетов и мешков); </w:t>
      </w:r>
    </w:p>
    <w:bookmarkEnd w:id="71"/>
    <w:bookmarkStart w:name="z88" w:id="72"/>
    <w:p>
      <w:pPr>
        <w:spacing w:after="0"/>
        <w:ind w:left="0"/>
        <w:jc w:val="both"/>
      </w:pPr>
      <w:r>
        <w:rPr>
          <w:rFonts w:ascii="Times New Roman"/>
          <w:b w:val="false"/>
          <w:i w:val="false"/>
          <w:color w:val="000000"/>
          <w:sz w:val="28"/>
        </w:rPr>
        <w:t xml:space="preserve">
      - внутренняя поверхность упаковки должна быть стойкой к воздействию упаковываемой продукции. </w:t>
      </w:r>
    </w:p>
    <w:bookmarkEnd w:id="72"/>
    <w:bookmarkStart w:name="z89" w:id="73"/>
    <w:p>
      <w:pPr>
        <w:spacing w:after="0"/>
        <w:ind w:left="0"/>
        <w:jc w:val="both"/>
      </w:pPr>
      <w:r>
        <w:rPr>
          <w:rFonts w:ascii="Times New Roman"/>
          <w:b w:val="false"/>
          <w:i w:val="false"/>
          <w:color w:val="000000"/>
          <w:sz w:val="28"/>
        </w:rPr>
        <w:t>
      6.4. упаковка картонная и бумажная:</w:t>
      </w:r>
    </w:p>
    <w:bookmarkEnd w:id="73"/>
    <w:bookmarkStart w:name="z90" w:id="74"/>
    <w:p>
      <w:pPr>
        <w:spacing w:after="0"/>
        <w:ind w:left="0"/>
        <w:jc w:val="both"/>
      </w:pPr>
      <w:r>
        <w:rPr>
          <w:rFonts w:ascii="Times New Roman"/>
          <w:b w:val="false"/>
          <w:i w:val="false"/>
          <w:color w:val="000000"/>
          <w:sz w:val="28"/>
        </w:rPr>
        <w:t>
      - должна выдерживать установленное количество ударов при свободном падении и (или) при испытании на горизонтальный удар;</w:t>
      </w:r>
    </w:p>
    <w:bookmarkEnd w:id="74"/>
    <w:bookmarkStart w:name="z91" w:id="75"/>
    <w:p>
      <w:pPr>
        <w:spacing w:after="0"/>
        <w:ind w:left="0"/>
        <w:jc w:val="both"/>
      </w:pPr>
      <w:r>
        <w:rPr>
          <w:rFonts w:ascii="Times New Roman"/>
          <w:b w:val="false"/>
          <w:i w:val="false"/>
          <w:color w:val="000000"/>
          <w:sz w:val="28"/>
        </w:rPr>
        <w:t>
      - должна выдерживать сжимающее усилие в направлении вертикальной оси корпуса упаковки и (или) обеспечивать прочность при штабелировании;</w:t>
      </w:r>
    </w:p>
    <w:bookmarkEnd w:id="75"/>
    <w:p>
      <w:pPr>
        <w:spacing w:after="0"/>
        <w:ind w:left="0"/>
        <w:jc w:val="both"/>
      </w:pPr>
      <w:r>
        <w:rPr>
          <w:rFonts w:ascii="Times New Roman"/>
          <w:b w:val="false"/>
          <w:i w:val="false"/>
          <w:color w:val="000000"/>
          <w:sz w:val="28"/>
        </w:rPr>
        <w:t>
      - ручки упаковки (при наличии) должны быть прочно прикреплены к упаковке и должны выдерживать установленную нагрузку.</w:t>
      </w:r>
    </w:p>
    <w:bookmarkStart w:name="z92" w:id="76"/>
    <w:p>
      <w:pPr>
        <w:spacing w:after="0"/>
        <w:ind w:left="0"/>
        <w:jc w:val="both"/>
      </w:pPr>
      <w:r>
        <w:rPr>
          <w:rFonts w:ascii="Times New Roman"/>
          <w:b w:val="false"/>
          <w:i w:val="false"/>
          <w:color w:val="000000"/>
          <w:sz w:val="28"/>
        </w:rPr>
        <w:t>
      6.5. упаковка из комбинированных материалов:</w:t>
      </w:r>
    </w:p>
    <w:bookmarkEnd w:id="76"/>
    <w:bookmarkStart w:name="z93" w:id="77"/>
    <w:p>
      <w:pPr>
        <w:spacing w:after="0"/>
        <w:ind w:left="0"/>
        <w:jc w:val="both"/>
      </w:pPr>
      <w:r>
        <w:rPr>
          <w:rFonts w:ascii="Times New Roman"/>
          <w:b w:val="false"/>
          <w:i w:val="false"/>
          <w:color w:val="000000"/>
          <w:sz w:val="28"/>
        </w:rPr>
        <w:t xml:space="preserve">
      - должна быть герметичной (при наличии укупорочных средств) или обеспечивать установленную прочность соединительных швов; </w:t>
      </w:r>
    </w:p>
    <w:bookmarkEnd w:id="77"/>
    <w:bookmarkStart w:name="z95" w:id="78"/>
    <w:p>
      <w:pPr>
        <w:spacing w:after="0"/>
        <w:ind w:left="0"/>
        <w:jc w:val="both"/>
      </w:pPr>
      <w:r>
        <w:rPr>
          <w:rFonts w:ascii="Times New Roman"/>
          <w:b w:val="false"/>
          <w:i w:val="false"/>
          <w:color w:val="000000"/>
          <w:sz w:val="28"/>
        </w:rPr>
        <w:t xml:space="preserve">
      - поверхность внутреннего покрытия не должна быть окислена; </w:t>
      </w:r>
    </w:p>
    <w:bookmarkEnd w:id="78"/>
    <w:bookmarkStart w:name="z96" w:id="79"/>
    <w:p>
      <w:pPr>
        <w:spacing w:after="0"/>
        <w:ind w:left="0"/>
        <w:jc w:val="both"/>
      </w:pPr>
      <w:r>
        <w:rPr>
          <w:rFonts w:ascii="Times New Roman"/>
          <w:b w:val="false"/>
          <w:i w:val="false"/>
          <w:color w:val="000000"/>
          <w:sz w:val="28"/>
        </w:rPr>
        <w:t xml:space="preserve">
      - внутренняя поверхность упаковки должна быть стойкой к воздействию упаковываемой продукции. </w:t>
      </w:r>
    </w:p>
    <w:bookmarkEnd w:id="79"/>
    <w:bookmarkStart w:name="z97" w:id="80"/>
    <w:p>
      <w:pPr>
        <w:spacing w:after="0"/>
        <w:ind w:left="0"/>
        <w:jc w:val="both"/>
      </w:pPr>
      <w:r>
        <w:rPr>
          <w:rFonts w:ascii="Times New Roman"/>
          <w:b w:val="false"/>
          <w:i w:val="false"/>
          <w:color w:val="000000"/>
          <w:sz w:val="28"/>
        </w:rPr>
        <w:t>
      6.6. упаковка из текстильных материалов:</w:t>
      </w:r>
    </w:p>
    <w:bookmarkEnd w:id="80"/>
    <w:bookmarkStart w:name="z98" w:id="81"/>
    <w:p>
      <w:pPr>
        <w:spacing w:after="0"/>
        <w:ind w:left="0"/>
        <w:jc w:val="both"/>
      </w:pPr>
      <w:r>
        <w:rPr>
          <w:rFonts w:ascii="Times New Roman"/>
          <w:b w:val="false"/>
          <w:i w:val="false"/>
          <w:color w:val="000000"/>
          <w:sz w:val="28"/>
        </w:rPr>
        <w:t xml:space="preserve">
      - должна выдерживать установленное количество ударов при свободном падении с высоты без разрушения; </w:t>
      </w:r>
    </w:p>
    <w:bookmarkEnd w:id="81"/>
    <w:bookmarkStart w:name="z99" w:id="82"/>
    <w:p>
      <w:pPr>
        <w:spacing w:after="0"/>
        <w:ind w:left="0"/>
        <w:jc w:val="both"/>
      </w:pPr>
      <w:r>
        <w:rPr>
          <w:rFonts w:ascii="Times New Roman"/>
          <w:b w:val="false"/>
          <w:i w:val="false"/>
          <w:color w:val="000000"/>
          <w:sz w:val="28"/>
        </w:rPr>
        <w:t xml:space="preserve">
      - должна выдерживать установленную разрывную нагрузку. </w:t>
      </w:r>
    </w:p>
    <w:bookmarkEnd w:id="82"/>
    <w:bookmarkStart w:name="z100" w:id="83"/>
    <w:p>
      <w:pPr>
        <w:spacing w:after="0"/>
        <w:ind w:left="0"/>
        <w:jc w:val="both"/>
      </w:pPr>
      <w:r>
        <w:rPr>
          <w:rFonts w:ascii="Times New Roman"/>
          <w:b w:val="false"/>
          <w:i w:val="false"/>
          <w:color w:val="000000"/>
          <w:sz w:val="28"/>
        </w:rPr>
        <w:t>
      6.7. упаковка деревянная:</w:t>
      </w:r>
    </w:p>
    <w:bookmarkEnd w:id="83"/>
    <w:bookmarkStart w:name="z101" w:id="84"/>
    <w:p>
      <w:pPr>
        <w:spacing w:after="0"/>
        <w:ind w:left="0"/>
        <w:jc w:val="both"/>
      </w:pPr>
      <w:r>
        <w:rPr>
          <w:rFonts w:ascii="Times New Roman"/>
          <w:b w:val="false"/>
          <w:i w:val="false"/>
          <w:color w:val="000000"/>
          <w:sz w:val="28"/>
        </w:rPr>
        <w:t xml:space="preserve">
      - должна выдерживать установленное количество ударов при свободном падении с высоты без разрушения; </w:t>
      </w:r>
    </w:p>
    <w:bookmarkEnd w:id="84"/>
    <w:bookmarkStart w:name="z102" w:id="85"/>
    <w:p>
      <w:pPr>
        <w:spacing w:after="0"/>
        <w:ind w:left="0"/>
        <w:jc w:val="both"/>
      </w:pPr>
      <w:r>
        <w:rPr>
          <w:rFonts w:ascii="Times New Roman"/>
          <w:b w:val="false"/>
          <w:i w:val="false"/>
          <w:color w:val="000000"/>
          <w:sz w:val="28"/>
        </w:rPr>
        <w:t xml:space="preserve">
      - должна выдерживать установленное количество ударов на горизонтальной или наклонной плоскостях; </w:t>
      </w:r>
    </w:p>
    <w:bookmarkEnd w:id="85"/>
    <w:bookmarkStart w:name="z103" w:id="86"/>
    <w:p>
      <w:pPr>
        <w:spacing w:after="0"/>
        <w:ind w:left="0"/>
        <w:jc w:val="both"/>
      </w:pPr>
      <w:r>
        <w:rPr>
          <w:rFonts w:ascii="Times New Roman"/>
          <w:b w:val="false"/>
          <w:i w:val="false"/>
          <w:color w:val="000000"/>
          <w:sz w:val="28"/>
        </w:rPr>
        <w:t>
      - должна выдерживать сжимающее усилие в направлении вертикальной оси корпуса упаковки;</w:t>
      </w:r>
    </w:p>
    <w:bookmarkEnd w:id="86"/>
    <w:bookmarkStart w:name="z104" w:id="87"/>
    <w:p>
      <w:pPr>
        <w:spacing w:after="0"/>
        <w:ind w:left="0"/>
        <w:jc w:val="both"/>
      </w:pPr>
      <w:r>
        <w:rPr>
          <w:rFonts w:ascii="Times New Roman"/>
          <w:b w:val="false"/>
          <w:i w:val="false"/>
          <w:color w:val="000000"/>
          <w:sz w:val="28"/>
        </w:rPr>
        <w:t>
      - влажность древесины должна соответствовать установленной.</w:t>
      </w:r>
    </w:p>
    <w:bookmarkEnd w:id="87"/>
    <w:bookmarkStart w:name="z105" w:id="88"/>
    <w:p>
      <w:pPr>
        <w:spacing w:after="0"/>
        <w:ind w:left="0"/>
        <w:jc w:val="both"/>
      </w:pPr>
      <w:r>
        <w:rPr>
          <w:rFonts w:ascii="Times New Roman"/>
          <w:b w:val="false"/>
          <w:i w:val="false"/>
          <w:color w:val="000000"/>
          <w:sz w:val="28"/>
        </w:rPr>
        <w:t xml:space="preserve">
      6.8. упаковка керамическая: </w:t>
      </w:r>
    </w:p>
    <w:bookmarkEnd w:id="88"/>
    <w:bookmarkStart w:name="z106" w:id="89"/>
    <w:p>
      <w:pPr>
        <w:spacing w:after="0"/>
        <w:ind w:left="0"/>
        <w:jc w:val="both"/>
      </w:pPr>
      <w:r>
        <w:rPr>
          <w:rFonts w:ascii="Times New Roman"/>
          <w:b w:val="false"/>
          <w:i w:val="false"/>
          <w:color w:val="000000"/>
          <w:sz w:val="28"/>
        </w:rPr>
        <w:t>
      - должна быть водонепроницаемой;</w:t>
      </w:r>
    </w:p>
    <w:bookmarkEnd w:id="89"/>
    <w:p>
      <w:pPr>
        <w:spacing w:after="0"/>
        <w:ind w:left="0"/>
        <w:jc w:val="both"/>
      </w:pPr>
      <w:r>
        <w:rPr>
          <w:rFonts w:ascii="Times New Roman"/>
          <w:b w:val="false"/>
          <w:i w:val="false"/>
          <w:color w:val="000000"/>
          <w:sz w:val="28"/>
        </w:rPr>
        <w:t>
      - должна быть герметичной при укупоривании.</w:t>
      </w:r>
    </w:p>
    <w:bookmarkStart w:name="z107" w:id="90"/>
    <w:p>
      <w:pPr>
        <w:spacing w:after="0"/>
        <w:ind w:left="0"/>
        <w:jc w:val="both"/>
      </w:pPr>
      <w:r>
        <w:rPr>
          <w:rFonts w:ascii="Times New Roman"/>
          <w:b w:val="false"/>
          <w:i w:val="false"/>
          <w:color w:val="000000"/>
          <w:sz w:val="28"/>
        </w:rPr>
        <w:t>
      7. Безопасность укупорочных средств должна обеспечиваться совокупностью требований к:</w:t>
      </w:r>
    </w:p>
    <w:bookmarkEnd w:id="90"/>
    <w:bookmarkStart w:name="z108" w:id="91"/>
    <w:p>
      <w:pPr>
        <w:spacing w:after="0"/>
        <w:ind w:left="0"/>
        <w:jc w:val="both"/>
      </w:pPr>
      <w:r>
        <w:rPr>
          <w:rFonts w:ascii="Times New Roman"/>
          <w:b w:val="false"/>
          <w:i w:val="false"/>
          <w:color w:val="000000"/>
          <w:sz w:val="28"/>
        </w:rPr>
        <w:t>
      применяемым материалам, контактирующим с пищевой продукцией, в части санитар-но-гигиенических показателей;</w:t>
      </w:r>
    </w:p>
    <w:bookmarkEnd w:id="91"/>
    <w:bookmarkStart w:name="z109" w:id="92"/>
    <w:p>
      <w:pPr>
        <w:spacing w:after="0"/>
        <w:ind w:left="0"/>
        <w:jc w:val="both"/>
      </w:pPr>
      <w:r>
        <w:rPr>
          <w:rFonts w:ascii="Times New Roman"/>
          <w:b w:val="false"/>
          <w:i w:val="false"/>
          <w:color w:val="000000"/>
          <w:sz w:val="28"/>
        </w:rPr>
        <w:t>
      герметичности;</w:t>
      </w:r>
    </w:p>
    <w:bookmarkEnd w:id="92"/>
    <w:bookmarkStart w:name="z110" w:id="93"/>
    <w:p>
      <w:pPr>
        <w:spacing w:after="0"/>
        <w:ind w:left="0"/>
        <w:jc w:val="both"/>
      </w:pPr>
      <w:r>
        <w:rPr>
          <w:rFonts w:ascii="Times New Roman"/>
          <w:b w:val="false"/>
          <w:i w:val="false"/>
          <w:color w:val="000000"/>
          <w:sz w:val="28"/>
        </w:rPr>
        <w:t>
      химической стойкости;</w:t>
      </w:r>
    </w:p>
    <w:bookmarkEnd w:id="93"/>
    <w:bookmarkStart w:name="z111" w:id="94"/>
    <w:p>
      <w:pPr>
        <w:spacing w:after="0"/>
        <w:ind w:left="0"/>
        <w:jc w:val="both"/>
      </w:pPr>
      <w:r>
        <w:rPr>
          <w:rFonts w:ascii="Times New Roman"/>
          <w:b w:val="false"/>
          <w:i w:val="false"/>
          <w:color w:val="000000"/>
          <w:sz w:val="28"/>
        </w:rPr>
        <w:t>
      безопасному вскрытию;</w:t>
      </w:r>
    </w:p>
    <w:bookmarkEnd w:id="94"/>
    <w:bookmarkStart w:name="z112" w:id="95"/>
    <w:p>
      <w:pPr>
        <w:spacing w:after="0"/>
        <w:ind w:left="0"/>
        <w:jc w:val="both"/>
      </w:pPr>
      <w:r>
        <w:rPr>
          <w:rFonts w:ascii="Times New Roman"/>
          <w:b w:val="false"/>
          <w:i w:val="false"/>
          <w:color w:val="000000"/>
          <w:sz w:val="28"/>
        </w:rPr>
        <w:t>
      физико-механическим показателям.</w:t>
      </w:r>
    </w:p>
    <w:bookmarkEnd w:id="95"/>
    <w:bookmarkStart w:name="z113" w:id="96"/>
    <w:p>
      <w:pPr>
        <w:spacing w:after="0"/>
        <w:ind w:left="0"/>
        <w:jc w:val="both"/>
      </w:pPr>
      <w:r>
        <w:rPr>
          <w:rFonts w:ascii="Times New Roman"/>
          <w:b w:val="false"/>
          <w:i w:val="false"/>
          <w:color w:val="000000"/>
          <w:sz w:val="28"/>
        </w:rPr>
        <w:t xml:space="preserve">
      8. Укупорочные средства, контактирующие с пищевой продукцией, включая детское питание, должны соответствовать санитарно-гигиеническим показателям, указанным в </w:t>
      </w:r>
      <w:r>
        <w:rPr>
          <w:rFonts w:ascii="Times New Roman"/>
          <w:b w:val="false"/>
          <w:i w:val="false"/>
          <w:color w:val="000000"/>
          <w:sz w:val="28"/>
        </w:rPr>
        <w:t>Приложении 1</w:t>
      </w:r>
      <w:r>
        <w:rPr>
          <w:rFonts w:ascii="Times New Roman"/>
          <w:b w:val="false"/>
          <w:i w:val="false"/>
          <w:color w:val="000000"/>
          <w:sz w:val="28"/>
        </w:rPr>
        <w:t>.</w:t>
      </w:r>
    </w:p>
    <w:bookmarkEnd w:id="96"/>
    <w:bookmarkStart w:name="z114" w:id="97"/>
    <w:p>
      <w:pPr>
        <w:spacing w:after="0"/>
        <w:ind w:left="0"/>
        <w:jc w:val="both"/>
      </w:pPr>
      <w:r>
        <w:rPr>
          <w:rFonts w:ascii="Times New Roman"/>
          <w:b w:val="false"/>
          <w:i w:val="false"/>
          <w:color w:val="000000"/>
          <w:sz w:val="28"/>
        </w:rPr>
        <w:t xml:space="preserve">
      Условия моделирования санитарно-химических исследований укупорочных средств указаны в </w:t>
      </w:r>
      <w:r>
        <w:rPr>
          <w:rFonts w:ascii="Times New Roman"/>
          <w:b w:val="false"/>
          <w:i w:val="false"/>
          <w:color w:val="000000"/>
          <w:sz w:val="28"/>
        </w:rPr>
        <w:t>Приложении 2</w:t>
      </w:r>
      <w:r>
        <w:rPr>
          <w:rFonts w:ascii="Times New Roman"/>
          <w:b w:val="false"/>
          <w:i w:val="false"/>
          <w:color w:val="000000"/>
          <w:sz w:val="28"/>
        </w:rPr>
        <w:t>.</w:t>
      </w:r>
    </w:p>
    <w:bookmarkEnd w:id="97"/>
    <w:p>
      <w:pPr>
        <w:spacing w:after="0"/>
        <w:ind w:left="0"/>
        <w:jc w:val="both"/>
      </w:pPr>
      <w:r>
        <w:rPr>
          <w:rFonts w:ascii="Times New Roman"/>
          <w:b w:val="false"/>
          <w:i w:val="false"/>
          <w:color w:val="000000"/>
          <w:sz w:val="28"/>
        </w:rPr>
        <w:t>
      Укупорочные средства, контактирующие с пищевой продукцией, включая детское питание, парфюмерно-косметической продукцией, не должны выделять в контактирующие с ними модельные среды вещества в количествах, вредных для здоровья человека, превышающих допустимые количества миграции химических веществ.</w:t>
      </w:r>
    </w:p>
    <w:bookmarkStart w:name="z20" w:id="98"/>
    <w:p>
      <w:pPr>
        <w:spacing w:after="0"/>
        <w:ind w:left="0"/>
        <w:jc w:val="both"/>
      </w:pPr>
      <w:r>
        <w:rPr>
          <w:rFonts w:ascii="Times New Roman"/>
          <w:b w:val="false"/>
          <w:i w:val="false"/>
          <w:color w:val="000000"/>
          <w:sz w:val="28"/>
        </w:rPr>
        <w:t xml:space="preserve">
      9. Укупорочные средства по физико-механическим показателям и химической стойкости должны соответствовать требованиям безопасности, изложенным в </w:t>
      </w:r>
      <w:r>
        <w:rPr>
          <w:rFonts w:ascii="Times New Roman"/>
          <w:b w:val="false"/>
          <w:i w:val="false"/>
          <w:color w:val="000000"/>
          <w:sz w:val="28"/>
        </w:rPr>
        <w:t>пунктах 9.1</w:t>
      </w:r>
      <w:r>
        <w:rPr>
          <w:rFonts w:ascii="Times New Roman"/>
          <w:b w:val="false"/>
          <w:i w:val="false"/>
          <w:color w:val="000000"/>
          <w:sz w:val="28"/>
        </w:rPr>
        <w:t>-</w:t>
      </w:r>
      <w:r>
        <w:rPr>
          <w:rFonts w:ascii="Times New Roman"/>
          <w:b w:val="false"/>
          <w:i w:val="false"/>
          <w:color w:val="000000"/>
          <w:sz w:val="28"/>
        </w:rPr>
        <w:t>9.4</w:t>
      </w:r>
      <w:r>
        <w:rPr>
          <w:rFonts w:ascii="Times New Roman"/>
          <w:b w:val="false"/>
          <w:i w:val="false"/>
          <w:color w:val="000000"/>
          <w:sz w:val="28"/>
        </w:rPr>
        <w:t xml:space="preserve"> настоящей статьи:</w:t>
      </w:r>
    </w:p>
    <w:bookmarkEnd w:id="98"/>
    <w:bookmarkStart w:name="z115" w:id="99"/>
    <w:p>
      <w:pPr>
        <w:spacing w:after="0"/>
        <w:ind w:left="0"/>
        <w:jc w:val="both"/>
      </w:pPr>
      <w:r>
        <w:rPr>
          <w:rFonts w:ascii="Times New Roman"/>
          <w:b w:val="false"/>
          <w:i w:val="false"/>
          <w:color w:val="000000"/>
          <w:sz w:val="28"/>
        </w:rPr>
        <w:t>
      9.1. металлические укупорочные средства:</w:t>
      </w:r>
    </w:p>
    <w:bookmarkEnd w:id="99"/>
    <w:p>
      <w:pPr>
        <w:spacing w:after="0"/>
        <w:ind w:left="0"/>
        <w:jc w:val="both"/>
      </w:pPr>
      <w:r>
        <w:rPr>
          <w:rFonts w:ascii="Times New Roman"/>
          <w:b w:val="false"/>
          <w:i w:val="false"/>
          <w:color w:val="000000"/>
          <w:sz w:val="28"/>
        </w:rPr>
        <w:t xml:space="preserve">
      должны обеспечивать герметичность упаковки (кроме колпачков для парфюмерно-косметической продукции, мюзле, скобы); </w:t>
      </w:r>
    </w:p>
    <w:p>
      <w:pPr>
        <w:spacing w:after="0"/>
        <w:ind w:left="0"/>
        <w:jc w:val="both"/>
      </w:pPr>
      <w:r>
        <w:rPr>
          <w:rFonts w:ascii="Times New Roman"/>
          <w:b w:val="false"/>
          <w:i w:val="false"/>
          <w:color w:val="000000"/>
          <w:sz w:val="28"/>
        </w:rPr>
        <w:t xml:space="preserve">
      крышки для консервирования должны быть стойкими к горячей обработке; </w:t>
      </w:r>
    </w:p>
    <w:p>
      <w:pPr>
        <w:spacing w:after="0"/>
        <w:ind w:left="0"/>
        <w:jc w:val="both"/>
      </w:pPr>
      <w:r>
        <w:rPr>
          <w:rFonts w:ascii="Times New Roman"/>
          <w:b w:val="false"/>
          <w:i w:val="false"/>
          <w:color w:val="000000"/>
          <w:sz w:val="28"/>
        </w:rPr>
        <w:t xml:space="preserve">
      крутящий момент при открывании винтовых укупорочных средств должен соответствовать установленным требованиям; </w:t>
      </w:r>
    </w:p>
    <w:p>
      <w:pPr>
        <w:spacing w:after="0"/>
        <w:ind w:left="0"/>
        <w:jc w:val="both"/>
      </w:pPr>
      <w:r>
        <w:rPr>
          <w:rFonts w:ascii="Times New Roman"/>
          <w:b w:val="false"/>
          <w:i w:val="false"/>
          <w:color w:val="000000"/>
          <w:sz w:val="28"/>
        </w:rPr>
        <w:t xml:space="preserve">
      клеевой шов обжимных и обкаточных колпачков должен быть прочным; </w:t>
      </w:r>
    </w:p>
    <w:p>
      <w:pPr>
        <w:spacing w:after="0"/>
        <w:ind w:left="0"/>
        <w:jc w:val="both"/>
      </w:pPr>
      <w:r>
        <w:rPr>
          <w:rFonts w:ascii="Times New Roman"/>
          <w:b w:val="false"/>
          <w:i w:val="false"/>
          <w:color w:val="000000"/>
          <w:sz w:val="28"/>
        </w:rPr>
        <w:t xml:space="preserve">
      - кронен-пробки должны быть стойкими к коррозии; </w:t>
      </w:r>
    </w:p>
    <w:p>
      <w:pPr>
        <w:spacing w:after="0"/>
        <w:ind w:left="0"/>
        <w:jc w:val="both"/>
      </w:pPr>
      <w:r>
        <w:rPr>
          <w:rFonts w:ascii="Times New Roman"/>
          <w:b w:val="false"/>
          <w:i w:val="false"/>
          <w:color w:val="000000"/>
          <w:sz w:val="28"/>
        </w:rPr>
        <w:t xml:space="preserve">
      должны быть стойкими к коррозии; </w:t>
      </w:r>
    </w:p>
    <w:p>
      <w:pPr>
        <w:spacing w:after="0"/>
        <w:ind w:left="0"/>
        <w:jc w:val="both"/>
      </w:pPr>
      <w:r>
        <w:rPr>
          <w:rFonts w:ascii="Times New Roman"/>
          <w:b w:val="false"/>
          <w:i w:val="false"/>
          <w:color w:val="000000"/>
          <w:sz w:val="28"/>
        </w:rPr>
        <w:t>
      лакокрасочное покрытие внутренней поверхности крышки и уплотнительной прокладки в процессе пастеризации и стерилизации должно быть устойчиво к воздействию модельных сред.</w:t>
      </w:r>
    </w:p>
    <w:bookmarkStart w:name="z116" w:id="100"/>
    <w:p>
      <w:pPr>
        <w:spacing w:after="0"/>
        <w:ind w:left="0"/>
        <w:jc w:val="both"/>
      </w:pPr>
      <w:r>
        <w:rPr>
          <w:rFonts w:ascii="Times New Roman"/>
          <w:b w:val="false"/>
          <w:i w:val="false"/>
          <w:color w:val="000000"/>
          <w:sz w:val="28"/>
        </w:rPr>
        <w:t>
      9.2. полимерные укупорочные средства:</w:t>
      </w:r>
    </w:p>
    <w:bookmarkEnd w:id="100"/>
    <w:p>
      <w:pPr>
        <w:spacing w:after="0"/>
        <w:ind w:left="0"/>
        <w:jc w:val="both"/>
      </w:pPr>
      <w:r>
        <w:rPr>
          <w:rFonts w:ascii="Times New Roman"/>
          <w:b w:val="false"/>
          <w:i w:val="false"/>
          <w:color w:val="000000"/>
          <w:sz w:val="28"/>
        </w:rPr>
        <w:t xml:space="preserve">
      - должны обеспечивать герметичность упаковки (кроме колпачков термоусадочных, обкаточных, клапанов, дозаторов-ограничителей, рассекателей, прокладок уплотнительных, крышек для закрывания) в установленных условиях эксплуатации; </w:t>
      </w:r>
    </w:p>
    <w:p>
      <w:pPr>
        <w:spacing w:after="0"/>
        <w:ind w:left="0"/>
        <w:jc w:val="both"/>
      </w:pPr>
      <w:r>
        <w:rPr>
          <w:rFonts w:ascii="Times New Roman"/>
          <w:b w:val="false"/>
          <w:i w:val="false"/>
          <w:color w:val="000000"/>
          <w:sz w:val="28"/>
        </w:rPr>
        <w:t xml:space="preserve">
      - крутящий момент при открывании винтовых крышек и колпачков должен соответствовать установленным требованиям; </w:t>
      </w:r>
    </w:p>
    <w:p>
      <w:pPr>
        <w:spacing w:after="0"/>
        <w:ind w:left="0"/>
        <w:jc w:val="both"/>
      </w:pPr>
      <w:r>
        <w:rPr>
          <w:rFonts w:ascii="Times New Roman"/>
          <w:b w:val="false"/>
          <w:i w:val="false"/>
          <w:color w:val="000000"/>
          <w:sz w:val="28"/>
        </w:rPr>
        <w:t>
      - укупорочные средства, предназначенные для укупоривания игристых (шампанских) и газированных вин должны выдерживать внутреннее давление;</w:t>
      </w:r>
    </w:p>
    <w:p>
      <w:pPr>
        <w:spacing w:after="0"/>
        <w:ind w:left="0"/>
        <w:jc w:val="both"/>
      </w:pPr>
      <w:r>
        <w:rPr>
          <w:rFonts w:ascii="Times New Roman"/>
          <w:b w:val="false"/>
          <w:i w:val="false"/>
          <w:color w:val="000000"/>
          <w:sz w:val="28"/>
        </w:rPr>
        <w:t xml:space="preserve">
      - уплотнительные прокладки не должны расслаиваться; </w:t>
      </w:r>
    </w:p>
    <w:p>
      <w:pPr>
        <w:spacing w:after="0"/>
        <w:ind w:left="0"/>
        <w:jc w:val="both"/>
      </w:pPr>
      <w:r>
        <w:rPr>
          <w:rFonts w:ascii="Times New Roman"/>
          <w:b w:val="false"/>
          <w:i w:val="false"/>
          <w:color w:val="000000"/>
          <w:sz w:val="28"/>
        </w:rPr>
        <w:t xml:space="preserve">
      - количество полимерной пыли не должно быть выше установленного; </w:t>
      </w:r>
    </w:p>
    <w:p>
      <w:pPr>
        <w:spacing w:after="0"/>
        <w:ind w:left="0"/>
        <w:jc w:val="both"/>
      </w:pPr>
      <w:r>
        <w:rPr>
          <w:rFonts w:ascii="Times New Roman"/>
          <w:b w:val="false"/>
          <w:i w:val="false"/>
          <w:color w:val="000000"/>
          <w:sz w:val="28"/>
        </w:rPr>
        <w:t xml:space="preserve">
      - крышки для консервирования должны быть стойкими к горячей обработке; </w:t>
      </w:r>
    </w:p>
    <w:p>
      <w:pPr>
        <w:spacing w:after="0"/>
        <w:ind w:left="0"/>
        <w:jc w:val="both"/>
      </w:pPr>
      <w:r>
        <w:rPr>
          <w:rFonts w:ascii="Times New Roman"/>
          <w:b w:val="false"/>
          <w:i w:val="false"/>
          <w:color w:val="000000"/>
          <w:sz w:val="28"/>
        </w:rPr>
        <w:t xml:space="preserve">
      - крышки для консервирования должны быть стойкими к растворам кислот. </w:t>
      </w:r>
    </w:p>
    <w:bookmarkStart w:name="z117" w:id="101"/>
    <w:p>
      <w:pPr>
        <w:spacing w:after="0"/>
        <w:ind w:left="0"/>
        <w:jc w:val="both"/>
      </w:pPr>
      <w:r>
        <w:rPr>
          <w:rFonts w:ascii="Times New Roman"/>
          <w:b w:val="false"/>
          <w:i w:val="false"/>
          <w:color w:val="000000"/>
          <w:sz w:val="28"/>
        </w:rPr>
        <w:t>
      9.3. корковые укупорочные средства:</w:t>
      </w:r>
    </w:p>
    <w:bookmarkEnd w:id="101"/>
    <w:p>
      <w:pPr>
        <w:spacing w:after="0"/>
        <w:ind w:left="0"/>
        <w:jc w:val="both"/>
      </w:pPr>
      <w:r>
        <w:rPr>
          <w:rFonts w:ascii="Times New Roman"/>
          <w:b w:val="false"/>
          <w:i w:val="false"/>
          <w:color w:val="000000"/>
          <w:sz w:val="28"/>
        </w:rPr>
        <w:t xml:space="preserve">
      - должны обеспечивать герметичность упаковки; </w:t>
      </w:r>
    </w:p>
    <w:p>
      <w:pPr>
        <w:spacing w:after="0"/>
        <w:ind w:left="0"/>
        <w:jc w:val="both"/>
      </w:pPr>
      <w:r>
        <w:rPr>
          <w:rFonts w:ascii="Times New Roman"/>
          <w:b w:val="false"/>
          <w:i w:val="false"/>
          <w:color w:val="000000"/>
          <w:sz w:val="28"/>
        </w:rPr>
        <w:t xml:space="preserve">
      - влажность пробок и уплотнительных прокладок должна соответствовать установленным требованиям; </w:t>
      </w:r>
    </w:p>
    <w:p>
      <w:pPr>
        <w:spacing w:after="0"/>
        <w:ind w:left="0"/>
        <w:jc w:val="both"/>
      </w:pPr>
      <w:r>
        <w:rPr>
          <w:rFonts w:ascii="Times New Roman"/>
          <w:b w:val="false"/>
          <w:i w:val="false"/>
          <w:color w:val="000000"/>
          <w:sz w:val="28"/>
        </w:rPr>
        <w:t xml:space="preserve">
      - предел прочности при кручении агломерированных и сборных пробок должен соответствовать установленным требованиям; </w:t>
      </w:r>
    </w:p>
    <w:p>
      <w:pPr>
        <w:spacing w:after="0"/>
        <w:ind w:left="0"/>
        <w:jc w:val="both"/>
      </w:pPr>
      <w:r>
        <w:rPr>
          <w:rFonts w:ascii="Times New Roman"/>
          <w:b w:val="false"/>
          <w:i w:val="false"/>
          <w:color w:val="000000"/>
          <w:sz w:val="28"/>
        </w:rPr>
        <w:t xml:space="preserve">
      - сборные пробки должны выдерживать кипячение в воде без разрушений и появления трещин; </w:t>
      </w:r>
    </w:p>
    <w:p>
      <w:pPr>
        <w:spacing w:after="0"/>
        <w:ind w:left="0"/>
        <w:jc w:val="both"/>
      </w:pPr>
      <w:r>
        <w:rPr>
          <w:rFonts w:ascii="Times New Roman"/>
          <w:b w:val="false"/>
          <w:i w:val="false"/>
          <w:color w:val="000000"/>
          <w:sz w:val="28"/>
        </w:rPr>
        <w:t xml:space="preserve">
      - капиллярность боковой поверхности должна соответствовать установленным требованиям; </w:t>
      </w:r>
    </w:p>
    <w:p>
      <w:pPr>
        <w:spacing w:after="0"/>
        <w:ind w:left="0"/>
        <w:jc w:val="both"/>
      </w:pPr>
      <w:r>
        <w:rPr>
          <w:rFonts w:ascii="Times New Roman"/>
          <w:b w:val="false"/>
          <w:i w:val="false"/>
          <w:color w:val="000000"/>
          <w:sz w:val="28"/>
        </w:rPr>
        <w:t xml:space="preserve">
      - количество пробковой пыли натуральных, кольматированных, агломерированных и сборных пробок не должно быть выше установленного. </w:t>
      </w:r>
    </w:p>
    <w:bookmarkStart w:name="z118" w:id="102"/>
    <w:p>
      <w:pPr>
        <w:spacing w:after="0"/>
        <w:ind w:left="0"/>
        <w:jc w:val="both"/>
      </w:pPr>
      <w:r>
        <w:rPr>
          <w:rFonts w:ascii="Times New Roman"/>
          <w:b w:val="false"/>
          <w:i w:val="false"/>
          <w:color w:val="000000"/>
          <w:sz w:val="28"/>
        </w:rPr>
        <w:t>
      9.4. картонные укупорочные средства:</w:t>
      </w:r>
    </w:p>
    <w:bookmarkEnd w:id="102"/>
    <w:p>
      <w:pPr>
        <w:spacing w:after="0"/>
        <w:ind w:left="0"/>
        <w:jc w:val="both"/>
      </w:pPr>
      <w:r>
        <w:rPr>
          <w:rFonts w:ascii="Times New Roman"/>
          <w:b w:val="false"/>
          <w:i w:val="false"/>
          <w:color w:val="000000"/>
          <w:sz w:val="28"/>
        </w:rPr>
        <w:t xml:space="preserve">
      - должны быть устойчивы к воздействию модельных сред; </w:t>
      </w:r>
    </w:p>
    <w:p>
      <w:pPr>
        <w:spacing w:after="0"/>
        <w:ind w:left="0"/>
        <w:jc w:val="both"/>
      </w:pPr>
      <w:r>
        <w:rPr>
          <w:rFonts w:ascii="Times New Roman"/>
          <w:b w:val="false"/>
          <w:i w:val="false"/>
          <w:color w:val="000000"/>
          <w:sz w:val="28"/>
        </w:rPr>
        <w:t>
      - не должны расслаиваться на составляющие.</w:t>
      </w:r>
    </w:p>
    <w:bookmarkStart w:name="z94" w:id="103"/>
    <w:p>
      <w:pPr>
        <w:spacing w:after="0"/>
        <w:ind w:left="0"/>
        <w:jc w:val="both"/>
      </w:pPr>
      <w:r>
        <w:rPr>
          <w:rFonts w:ascii="Times New Roman"/>
          <w:b w:val="false"/>
          <w:i w:val="false"/>
          <w:color w:val="000000"/>
          <w:sz w:val="28"/>
        </w:rPr>
        <w:t>
      9.5 комбинированные укупорочные средства:</w:t>
      </w:r>
    </w:p>
    <w:bookmarkEnd w:id="103"/>
    <w:p>
      <w:pPr>
        <w:spacing w:after="0"/>
        <w:ind w:left="0"/>
        <w:jc w:val="both"/>
      </w:pPr>
      <w:r>
        <w:rPr>
          <w:rFonts w:ascii="Times New Roman"/>
          <w:b w:val="false"/>
          <w:i w:val="false"/>
          <w:color w:val="000000"/>
          <w:sz w:val="28"/>
        </w:rPr>
        <w:t>
      - клеевой шов термоусадочных и обкаточных колпачков должен быть прочным;</w:t>
      </w:r>
    </w:p>
    <w:p>
      <w:pPr>
        <w:spacing w:after="0"/>
        <w:ind w:left="0"/>
        <w:jc w:val="both"/>
      </w:pPr>
      <w:r>
        <w:rPr>
          <w:rFonts w:ascii="Times New Roman"/>
          <w:b w:val="false"/>
          <w:i w:val="false"/>
          <w:color w:val="000000"/>
          <w:sz w:val="28"/>
        </w:rPr>
        <w:t>
      - уплотнительные прокладки не должны расслаиваться.</w:t>
      </w:r>
    </w:p>
    <w:bookmarkStart w:name="z119" w:id="104"/>
    <w:p>
      <w:pPr>
        <w:spacing w:after="0"/>
        <w:ind w:left="0"/>
        <w:jc w:val="both"/>
      </w:pPr>
      <w:r>
        <w:rPr>
          <w:rFonts w:ascii="Times New Roman"/>
          <w:b w:val="false"/>
          <w:i w:val="false"/>
          <w:color w:val="000000"/>
          <w:sz w:val="28"/>
        </w:rPr>
        <w:t xml:space="preserve">
      10. Протоколы испытаний, подтверждающие соответствие типов упаковки (укупорочных средств), изготавливаемой производителем упаковываемой продукции в процессе производства такой продукции, требованиям </w:t>
      </w:r>
      <w:r>
        <w:rPr>
          <w:rFonts w:ascii="Times New Roman"/>
          <w:b w:val="false"/>
          <w:i w:val="false"/>
          <w:color w:val="000000"/>
          <w:sz w:val="28"/>
        </w:rPr>
        <w:t>пунктов 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настоящей статьи, включают в комплект доказательственных материалов, формируемый при подтверждении соответствия упакованной продукции.</w:t>
      </w:r>
    </w:p>
    <w:bookmarkEnd w:id="104"/>
    <w:bookmarkStart w:name="z120" w:id="105"/>
    <w:p>
      <w:pPr>
        <w:spacing w:after="0"/>
        <w:ind w:left="0"/>
        <w:jc w:val="both"/>
      </w:pPr>
      <w:r>
        <w:rPr>
          <w:rFonts w:ascii="Times New Roman"/>
          <w:b w:val="false"/>
          <w:i w:val="false"/>
          <w:color w:val="000000"/>
          <w:sz w:val="28"/>
        </w:rPr>
        <w:t>
      11. Требования к процессам обращения упаковки (укупорочных средств) на рынке (хранения, транспортирования, утилизации):</w:t>
      </w:r>
    </w:p>
    <w:bookmarkEnd w:id="105"/>
    <w:bookmarkStart w:name="z121" w:id="106"/>
    <w:p>
      <w:pPr>
        <w:spacing w:after="0"/>
        <w:ind w:left="0"/>
        <w:jc w:val="both"/>
      </w:pPr>
      <w:r>
        <w:rPr>
          <w:rFonts w:ascii="Times New Roman"/>
          <w:b w:val="false"/>
          <w:i w:val="false"/>
          <w:color w:val="000000"/>
          <w:sz w:val="28"/>
        </w:rPr>
        <w:t>
      11.1 упаковку (укупорочные средства) хранят в соответствии с требованиями нормативных и (или) технических документов на конкретные типы упаковки (укупорочных средств);</w:t>
      </w:r>
    </w:p>
    <w:bookmarkEnd w:id="106"/>
    <w:bookmarkStart w:name="z122" w:id="107"/>
    <w:p>
      <w:pPr>
        <w:spacing w:after="0"/>
        <w:ind w:left="0"/>
        <w:jc w:val="both"/>
      </w:pPr>
      <w:r>
        <w:rPr>
          <w:rFonts w:ascii="Times New Roman"/>
          <w:b w:val="false"/>
          <w:i w:val="false"/>
          <w:color w:val="000000"/>
          <w:sz w:val="28"/>
        </w:rPr>
        <w:t xml:space="preserve">
      11.2 транспортирование упаковки (укупорочных средств) осуществляется всеми видами транспорта в соответствии с правилами перевозки грузов; </w:t>
      </w:r>
    </w:p>
    <w:bookmarkEnd w:id="107"/>
    <w:bookmarkStart w:name="z123" w:id="108"/>
    <w:p>
      <w:pPr>
        <w:spacing w:after="0"/>
        <w:ind w:left="0"/>
        <w:jc w:val="both"/>
      </w:pPr>
      <w:r>
        <w:rPr>
          <w:rFonts w:ascii="Times New Roman"/>
          <w:b w:val="false"/>
          <w:i w:val="false"/>
          <w:color w:val="000000"/>
          <w:sz w:val="28"/>
        </w:rPr>
        <w:t xml:space="preserve">
      11.3 в целях ресурсосбережения и исключения загрязнения окружающей среды упаковка (укупорочные средства), бывшая в употреблении, должна быть утилизирована в порядке, установленном законодательством государства-члена Союза;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решением Совета Евразийской экономической комиссии от 15.06.2012 </w:t>
      </w:r>
      <w:r>
        <w:rPr>
          <w:rFonts w:ascii="Times New Roman"/>
          <w:b w:val="false"/>
          <w:i w:val="false"/>
          <w:color w:val="000000"/>
          <w:sz w:val="28"/>
        </w:rPr>
        <w:t>№ 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18.10.2016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 Требования к маркировке упаковки (укупорочных средств)</w:t>
      </w:r>
    </w:p>
    <w:bookmarkStart w:name="z126" w:id="109"/>
    <w:p>
      <w:pPr>
        <w:spacing w:after="0"/>
        <w:ind w:left="0"/>
        <w:jc w:val="both"/>
      </w:pPr>
      <w:r>
        <w:rPr>
          <w:rFonts w:ascii="Times New Roman"/>
          <w:b w:val="false"/>
          <w:i w:val="false"/>
          <w:color w:val="000000"/>
          <w:sz w:val="28"/>
        </w:rPr>
        <w:t>
      1. Маркировка должна содержать информацию, необходимую для идентификации материала, из которого изготавливается упаковка (укупорочные средства), в целях облегчения сбора и повторного использования упаковки. Маркировка должна быть прочной, стойкой к истиранию и долговечной. Маркировка, необходимая для идентификации материала, из которого изготавливается упаковка (укупорочные средства), должна быть нанесена непосредственно на упаковку и (или) сопроводительную документацию. В случае отсутствия на упаковке соответствующей маркировки изготовитель продукции, который упаковывает данную продукцию в упаковку, должен нанести на ярлык (этикетку) маркировку, необходимую для идентификации материала, из которого изготавливается упаковка, в соответствии с сопроводительной документацией на упаковку. При наличии технологических и конструктивных возможностей, определяемых изготовителем, маркировка наносится непосредственно на укупорочные средства, при их отсутствии соответствующая информация указывается в сопроводительной документации на укупорочные средства.</w:t>
      </w:r>
    </w:p>
    <w:bookmarkEnd w:id="109"/>
    <w:bookmarkStart w:name="z127" w:id="110"/>
    <w:p>
      <w:pPr>
        <w:spacing w:after="0"/>
        <w:ind w:left="0"/>
        <w:jc w:val="both"/>
      </w:pPr>
      <w:r>
        <w:rPr>
          <w:rFonts w:ascii="Times New Roman"/>
          <w:b w:val="false"/>
          <w:i w:val="false"/>
          <w:color w:val="000000"/>
          <w:sz w:val="28"/>
        </w:rPr>
        <w:t>
      2. Маркировка должна содержать цифровой код и (или) буквенное обозначение (аббревиатуру) материала, из которого изготавливается упаковка (укупорочные средства), в соответствии с Приложением 3 и должна содержать символы в соответствии с Приложением 4: рисунок 1 (упаковка (укупорочные средства), предназначенная для контакта с пищевой продукцией), рисунок 2 (возможность утилизации использованной упаковки (укупорочных средств) – петля Мебиуса).</w:t>
      </w:r>
    </w:p>
    <w:bookmarkEnd w:id="110"/>
    <w:bookmarkStart w:name="z128" w:id="111"/>
    <w:p>
      <w:pPr>
        <w:spacing w:after="0"/>
        <w:ind w:left="0"/>
        <w:jc w:val="both"/>
      </w:pPr>
      <w:r>
        <w:rPr>
          <w:rFonts w:ascii="Times New Roman"/>
          <w:b w:val="false"/>
          <w:i w:val="false"/>
          <w:color w:val="000000"/>
          <w:sz w:val="28"/>
        </w:rPr>
        <w:t xml:space="preserve">
      3. Информация об упаковке (укупорочных средствах), должна быть приведена в сопроводительных документах и содержать: </w:t>
      </w:r>
    </w:p>
    <w:bookmarkEnd w:id="111"/>
    <w:p>
      <w:pPr>
        <w:spacing w:after="0"/>
        <w:ind w:left="0"/>
        <w:jc w:val="both"/>
      </w:pPr>
      <w:r>
        <w:rPr>
          <w:rFonts w:ascii="Times New Roman"/>
          <w:b w:val="false"/>
          <w:i w:val="false"/>
          <w:color w:val="000000"/>
          <w:sz w:val="28"/>
        </w:rPr>
        <w:t>
      наименование упаковки (укупорочных средств); информацию о назначении упаковки (укупорочных средств); условия хранения, транспортирования, возможность утилизации; способ обработки (для многооборотной упаковки);</w:t>
      </w:r>
    </w:p>
    <w:p>
      <w:pPr>
        <w:spacing w:after="0"/>
        <w:ind w:left="0"/>
        <w:jc w:val="both"/>
      </w:pPr>
      <w:r>
        <w:rPr>
          <w:rFonts w:ascii="Times New Roman"/>
          <w:b w:val="false"/>
          <w:i w:val="false"/>
          <w:color w:val="000000"/>
          <w:sz w:val="28"/>
        </w:rPr>
        <w:t>
      наименование и местонахождение изготовителя (производителя), информацию для связи с ним;</w:t>
      </w:r>
    </w:p>
    <w:p>
      <w:pPr>
        <w:spacing w:after="0"/>
        <w:ind w:left="0"/>
        <w:jc w:val="both"/>
      </w:pPr>
      <w:r>
        <w:rPr>
          <w:rFonts w:ascii="Times New Roman"/>
          <w:b w:val="false"/>
          <w:i w:val="false"/>
          <w:color w:val="000000"/>
          <w:sz w:val="28"/>
        </w:rPr>
        <w:t>
      наименование и местонахождение уполномоченного изготовителем лица, импортера, информацию для связи с ним (при их наличии);</w:t>
      </w:r>
    </w:p>
    <w:p>
      <w:pPr>
        <w:spacing w:after="0"/>
        <w:ind w:left="0"/>
        <w:jc w:val="both"/>
      </w:pPr>
      <w:r>
        <w:rPr>
          <w:rFonts w:ascii="Times New Roman"/>
          <w:b w:val="false"/>
          <w:i w:val="false"/>
          <w:color w:val="000000"/>
          <w:sz w:val="28"/>
        </w:rPr>
        <w:t>
      дату изготовления (месяц, год);</w:t>
      </w:r>
    </w:p>
    <w:p>
      <w:pPr>
        <w:spacing w:after="0"/>
        <w:ind w:left="0"/>
        <w:jc w:val="both"/>
      </w:pPr>
      <w:r>
        <w:rPr>
          <w:rFonts w:ascii="Times New Roman"/>
          <w:b w:val="false"/>
          <w:i w:val="false"/>
          <w:color w:val="000000"/>
          <w:sz w:val="28"/>
        </w:rPr>
        <w:t>
      срок хранения (если установлен изготовителем (производителем).</w:t>
      </w:r>
    </w:p>
    <w:bookmarkStart w:name="z129" w:id="112"/>
    <w:p>
      <w:pPr>
        <w:spacing w:after="0"/>
        <w:ind w:left="0"/>
        <w:jc w:val="both"/>
      </w:pPr>
      <w:r>
        <w:rPr>
          <w:rFonts w:ascii="Times New Roman"/>
          <w:b w:val="false"/>
          <w:i w:val="false"/>
          <w:color w:val="000000"/>
          <w:sz w:val="28"/>
        </w:rPr>
        <w:t>
      4. Информация должна быть изложена на русском языке и на государственном(ых) языке(ах) государства-члена Союза при наличии соответствующих требований в законодательстве(ах) государства(в)-члена(ов) Союза.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решением Совета Евразийской экономической комиссии от 18.10.2016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Оценка соответствия</w:t>
      </w:r>
    </w:p>
    <w:bookmarkStart w:name="z194" w:id="113"/>
    <w:p>
      <w:pPr>
        <w:spacing w:after="0"/>
        <w:ind w:left="0"/>
        <w:jc w:val="both"/>
      </w:pPr>
      <w:r>
        <w:rPr>
          <w:rFonts w:ascii="Times New Roman"/>
          <w:b w:val="false"/>
          <w:i w:val="false"/>
          <w:color w:val="000000"/>
          <w:sz w:val="28"/>
        </w:rPr>
        <w:t>
      1. Перед выпуском в обращение на таможенной территории Союза упаковка (укупорочные средства) должна пройти оценку соответствия требованиям настоящего технического регламента в форме подтверждения соответствия.</w:t>
      </w:r>
    </w:p>
    <w:bookmarkEnd w:id="113"/>
    <w:p>
      <w:pPr>
        <w:spacing w:after="0"/>
        <w:ind w:left="0"/>
        <w:jc w:val="both"/>
      </w:pPr>
      <w:r>
        <w:rPr>
          <w:rFonts w:ascii="Times New Roman"/>
          <w:b w:val="false"/>
          <w:i w:val="false"/>
          <w:color w:val="000000"/>
          <w:sz w:val="28"/>
        </w:rPr>
        <w:t>
      Подтверждение соответствия упаковки (укупорочных средств) требованиям настоящего технического регламента осуществляется в соответствии с типовыми схемами оценки соответствия с учетом особенностей, установленных настоящим техническим регламентом.</w:t>
      </w:r>
    </w:p>
    <w:bookmarkStart w:name="z195" w:id="114"/>
    <w:p>
      <w:pPr>
        <w:spacing w:after="0"/>
        <w:ind w:left="0"/>
        <w:jc w:val="both"/>
      </w:pPr>
      <w:r>
        <w:rPr>
          <w:rFonts w:ascii="Times New Roman"/>
          <w:b w:val="false"/>
          <w:i w:val="false"/>
          <w:color w:val="000000"/>
          <w:sz w:val="28"/>
        </w:rPr>
        <w:t>
      2. Подтверждение соответствия упаковки (укупорочных средств) осуществляется в форме декларирования соответствия по одной из следующих схем:</w:t>
      </w:r>
    </w:p>
    <w:bookmarkEnd w:id="114"/>
    <w:bookmarkStart w:name="z196" w:id="115"/>
    <w:p>
      <w:pPr>
        <w:spacing w:after="0"/>
        <w:ind w:left="0"/>
        <w:jc w:val="both"/>
      </w:pPr>
      <w:r>
        <w:rPr>
          <w:rFonts w:ascii="Times New Roman"/>
          <w:b w:val="false"/>
          <w:i w:val="false"/>
          <w:color w:val="000000"/>
          <w:sz w:val="28"/>
        </w:rPr>
        <w:t>
      2.1. схемы 3д, 4д, 6д – в отношении упаковки (укупорочных средств), предназначенной для упаковывания:</w:t>
      </w:r>
    </w:p>
    <w:bookmarkEnd w:id="115"/>
    <w:p>
      <w:pPr>
        <w:spacing w:after="0"/>
        <w:ind w:left="0"/>
        <w:jc w:val="both"/>
      </w:pPr>
      <w:r>
        <w:rPr>
          <w:rFonts w:ascii="Times New Roman"/>
          <w:b w:val="false"/>
          <w:i w:val="false"/>
          <w:color w:val="000000"/>
          <w:sz w:val="28"/>
        </w:rPr>
        <w:t>
      пищевой продукции, включая детское питание;</w:t>
      </w:r>
    </w:p>
    <w:p>
      <w:pPr>
        <w:spacing w:after="0"/>
        <w:ind w:left="0"/>
        <w:jc w:val="both"/>
      </w:pPr>
      <w:r>
        <w:rPr>
          <w:rFonts w:ascii="Times New Roman"/>
          <w:b w:val="false"/>
          <w:i w:val="false"/>
          <w:color w:val="000000"/>
          <w:sz w:val="28"/>
        </w:rPr>
        <w:t>
      парфюмерно-косметической продукции, имеющей непосредственный контакт с упакованной продукцией;</w:t>
      </w:r>
    </w:p>
    <w:p>
      <w:pPr>
        <w:spacing w:after="0"/>
        <w:ind w:left="0"/>
        <w:jc w:val="both"/>
      </w:pPr>
      <w:r>
        <w:rPr>
          <w:rFonts w:ascii="Times New Roman"/>
          <w:b w:val="false"/>
          <w:i w:val="false"/>
          <w:color w:val="000000"/>
          <w:sz w:val="28"/>
        </w:rPr>
        <w:t>
      игрушек и изделий детского ассортимента, имеющих непосредственный контакт со ртом ребенка;</w:t>
      </w:r>
    </w:p>
    <w:bookmarkStart w:name="z197" w:id="116"/>
    <w:p>
      <w:pPr>
        <w:spacing w:after="0"/>
        <w:ind w:left="0"/>
        <w:jc w:val="both"/>
      </w:pPr>
      <w:r>
        <w:rPr>
          <w:rFonts w:ascii="Times New Roman"/>
          <w:b w:val="false"/>
          <w:i w:val="false"/>
          <w:color w:val="000000"/>
          <w:sz w:val="28"/>
        </w:rPr>
        <w:t xml:space="preserve">
      2.2. схемы 1д и 2д – в отношении упаковки (укупорочных средств), не указанной в подпункте 2.1 настоящего пункта. </w:t>
      </w:r>
    </w:p>
    <w:bookmarkEnd w:id="116"/>
    <w:p>
      <w:pPr>
        <w:spacing w:after="0"/>
        <w:ind w:left="0"/>
        <w:jc w:val="both"/>
      </w:pPr>
      <w:r>
        <w:rPr>
          <w:rFonts w:ascii="Times New Roman"/>
          <w:b w:val="false"/>
          <w:i w:val="false"/>
          <w:color w:val="000000"/>
          <w:sz w:val="28"/>
        </w:rPr>
        <w:t>
      В отношении упаковки (укупорочных средств), имеющей разные материалы, типоразмеры, толщину применяемых материалов, испытания могут быть проведены на типовых образцах, которые должны учитывать особенности типа упаковки (укупорочных средств).</w:t>
      </w:r>
    </w:p>
    <w:p>
      <w:pPr>
        <w:spacing w:after="0"/>
        <w:ind w:left="0"/>
        <w:jc w:val="both"/>
      </w:pPr>
      <w:r>
        <w:rPr>
          <w:rFonts w:ascii="Times New Roman"/>
          <w:b w:val="false"/>
          <w:i w:val="false"/>
          <w:color w:val="000000"/>
          <w:sz w:val="28"/>
        </w:rPr>
        <w:t>
      Упаковка (укупорочные средства), бывшая в употреблении, не подлежит подтверждению соответствия требованиям настоящего технического регламента.</w:t>
      </w:r>
    </w:p>
    <w:bookmarkStart w:name="z198" w:id="117"/>
    <w:p>
      <w:pPr>
        <w:spacing w:after="0"/>
        <w:ind w:left="0"/>
        <w:jc w:val="both"/>
      </w:pPr>
      <w:r>
        <w:rPr>
          <w:rFonts w:ascii="Times New Roman"/>
          <w:b w:val="false"/>
          <w:i w:val="false"/>
          <w:color w:val="000000"/>
          <w:sz w:val="28"/>
        </w:rPr>
        <w:t>
      3. При декларировании соответствия требованиям настоящего технического регламента заявителем являются зарегистрированные на территории государства – члена Союза в соответствии с его законодательством юридическое лицо или физическое лицо в качестве индивидуального предпринимателя, являющиеся:</w:t>
      </w:r>
    </w:p>
    <w:bookmarkEnd w:id="117"/>
    <w:p>
      <w:pPr>
        <w:spacing w:after="0"/>
        <w:ind w:left="0"/>
        <w:jc w:val="both"/>
      </w:pPr>
      <w:r>
        <w:rPr>
          <w:rFonts w:ascii="Times New Roman"/>
          <w:b w:val="false"/>
          <w:i w:val="false"/>
          <w:color w:val="000000"/>
          <w:sz w:val="28"/>
        </w:rPr>
        <w:t>
      для серийно выпускаемой упаковки (укупорочных средств) – изготовителем (уполномоченным изготовителем лицом);</w:t>
      </w:r>
    </w:p>
    <w:p>
      <w:pPr>
        <w:spacing w:after="0"/>
        <w:ind w:left="0"/>
        <w:jc w:val="both"/>
      </w:pPr>
      <w:r>
        <w:rPr>
          <w:rFonts w:ascii="Times New Roman"/>
          <w:b w:val="false"/>
          <w:i w:val="false"/>
          <w:color w:val="000000"/>
          <w:sz w:val="28"/>
        </w:rPr>
        <w:t>
      для партии упаковки (укупорочных средств) – изготовителем (уполномоченным изготовителем лицом), продавцом (импортером).</w:t>
      </w:r>
    </w:p>
    <w:bookmarkStart w:name="z199" w:id="118"/>
    <w:p>
      <w:pPr>
        <w:spacing w:after="0"/>
        <w:ind w:left="0"/>
        <w:jc w:val="both"/>
      </w:pPr>
      <w:r>
        <w:rPr>
          <w:rFonts w:ascii="Times New Roman"/>
          <w:b w:val="false"/>
          <w:i w:val="false"/>
          <w:color w:val="000000"/>
          <w:sz w:val="28"/>
        </w:rPr>
        <w:t>
      4. Комплект документов и сведений, послуживших основанием для принятия декларации о соответствии, в зависимости от применяемой заявителем схемы декларирования соответствия включает в себя:</w:t>
      </w:r>
    </w:p>
    <w:bookmarkEnd w:id="118"/>
    <w:bookmarkStart w:name="z200" w:id="119"/>
    <w:p>
      <w:pPr>
        <w:spacing w:after="0"/>
        <w:ind w:left="0"/>
        <w:jc w:val="both"/>
      </w:pPr>
      <w:r>
        <w:rPr>
          <w:rFonts w:ascii="Times New Roman"/>
          <w:b w:val="false"/>
          <w:i w:val="false"/>
          <w:color w:val="000000"/>
          <w:sz w:val="28"/>
        </w:rPr>
        <w:t>
      а) для упаковки (укупорочных средств) серийного производства (схемы 1д, 3д, 6д):</w:t>
      </w:r>
    </w:p>
    <w:bookmarkEnd w:id="119"/>
    <w:p>
      <w:pPr>
        <w:spacing w:after="0"/>
        <w:ind w:left="0"/>
        <w:jc w:val="both"/>
      </w:pPr>
      <w:r>
        <w:rPr>
          <w:rFonts w:ascii="Times New Roman"/>
          <w:b w:val="false"/>
          <w:i w:val="false"/>
          <w:color w:val="000000"/>
          <w:sz w:val="28"/>
        </w:rPr>
        <w:t>
      копию технической документации (конструкторской и (или) технологической документации и (или) технических условий (описаний)) на упаковку (укупорочные средства), содержащей основные параметры и характеристики упаковки (укупорочных средств), а также ее описание, в целях оценки соответствия упаковки (укупорочных средств) требованиям настоящего технического регламента;</w:t>
      </w:r>
    </w:p>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применением отдельных разделов (пунктов, подпунктов) этих стандартов, а не стандартов в целом), включенных в перечень стандартов, указанный в пункте 1 статьи 4 настоящего технического регламента (в случае их применения заявителем);</w:t>
      </w:r>
    </w:p>
    <w:p>
      <w:pPr>
        <w:spacing w:after="0"/>
        <w:ind w:left="0"/>
        <w:jc w:val="both"/>
      </w:pPr>
      <w:r>
        <w:rPr>
          <w:rFonts w:ascii="Times New Roman"/>
          <w:b w:val="false"/>
          <w:i w:val="false"/>
          <w:color w:val="000000"/>
          <w:sz w:val="28"/>
        </w:rPr>
        <w:t>
      описание принятых технических решений и результатов оценки рисков, подтверждающих выполнение требований настоящего технического регламента, если стандарты, включенные в перечень стандартов, указанный в пункте 1 статьи 4 настоящего технического регламента, не применялись или отсутствуют (при необходимости);</w:t>
      </w:r>
    </w:p>
    <w:p>
      <w:pPr>
        <w:spacing w:after="0"/>
        <w:ind w:left="0"/>
        <w:jc w:val="both"/>
      </w:pPr>
      <w:r>
        <w:rPr>
          <w:rFonts w:ascii="Times New Roman"/>
          <w:b w:val="false"/>
          <w:i w:val="false"/>
          <w:color w:val="000000"/>
          <w:sz w:val="28"/>
        </w:rPr>
        <w:t>
      копию договора с изготовителем (в том числе с иностранным изготовителем), предусматривающего осуществление действий от имени изготовителя при подтверждении соответствия требованиям настоящего технического регламента и выпуске упаковки (укупорочных средств) в обращение на таможенной территории Союза, а также ответственность за несоответствие упаковки (укупорочных средств) указанным требованиям (для уполномоченного изготовителем лица);</w:t>
      </w:r>
    </w:p>
    <w:p>
      <w:pPr>
        <w:spacing w:after="0"/>
        <w:ind w:left="0"/>
        <w:jc w:val="both"/>
      </w:pPr>
      <w:r>
        <w:rPr>
          <w:rFonts w:ascii="Times New Roman"/>
          <w:b w:val="false"/>
          <w:i w:val="false"/>
          <w:color w:val="000000"/>
          <w:sz w:val="28"/>
        </w:rPr>
        <w:t xml:space="preserve">
      копию сертификата соответствия системы менеджмента, распространяющегося на производство упаковки (укупорочных средств), подтверждающего соответствие внедренной изготовителем системы менеджмента требованиям соответствующего стандарта и выданного органом по сертификации систем менеджмента (для схемы 6д); </w:t>
      </w:r>
    </w:p>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 – членов Союза;</w:t>
      </w:r>
    </w:p>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Start w:name="z201" w:id="120"/>
    <w:p>
      <w:pPr>
        <w:spacing w:after="0"/>
        <w:ind w:left="0"/>
        <w:jc w:val="both"/>
      </w:pPr>
      <w:r>
        <w:rPr>
          <w:rFonts w:ascii="Times New Roman"/>
          <w:b w:val="false"/>
          <w:i w:val="false"/>
          <w:color w:val="000000"/>
          <w:sz w:val="28"/>
        </w:rPr>
        <w:t xml:space="preserve">
      б) для партии упаковки (укупорочных средств) (схемы 2д и 4д): </w:t>
      </w:r>
    </w:p>
    <w:bookmarkEnd w:id="120"/>
    <w:p>
      <w:pPr>
        <w:spacing w:after="0"/>
        <w:ind w:left="0"/>
        <w:jc w:val="both"/>
      </w:pPr>
      <w:r>
        <w:rPr>
          <w:rFonts w:ascii="Times New Roman"/>
          <w:b w:val="false"/>
          <w:i w:val="false"/>
          <w:color w:val="000000"/>
          <w:sz w:val="28"/>
        </w:rPr>
        <w:t>
      копию контракта (договора поставки) и товаросопроводительные документы, идентифицирующие партию упаковки (укупорочных средств), в том числе ее размер;</w:t>
      </w:r>
    </w:p>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применением отдельных разделов (пунктов, подпунктов) этих стандартов, а не стандартов в целом), включенных в перечень стандартов, указанный в пункте 1 статьи 4 настоящего технического регламента (в случае их применения заявителем);</w:t>
      </w:r>
    </w:p>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 – членов Союза;</w:t>
      </w:r>
    </w:p>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Start w:name="z202" w:id="121"/>
    <w:p>
      <w:pPr>
        <w:spacing w:after="0"/>
        <w:ind w:left="0"/>
        <w:jc w:val="both"/>
      </w:pPr>
      <w:r>
        <w:rPr>
          <w:rFonts w:ascii="Times New Roman"/>
          <w:b w:val="false"/>
          <w:i w:val="false"/>
          <w:color w:val="000000"/>
          <w:sz w:val="28"/>
        </w:rPr>
        <w:t>
      5. Комплект документов и сведений, указанных в пункте 4 настоящей статьи, формируется на бумажных или электронных носителях.</w:t>
      </w:r>
    </w:p>
    <w:bookmarkEnd w:id="121"/>
    <w:bookmarkStart w:name="z203" w:id="122"/>
    <w:p>
      <w:pPr>
        <w:spacing w:after="0"/>
        <w:ind w:left="0"/>
        <w:jc w:val="both"/>
      </w:pPr>
      <w:r>
        <w:rPr>
          <w:rFonts w:ascii="Times New Roman"/>
          <w:b w:val="false"/>
          <w:i w:val="false"/>
          <w:color w:val="000000"/>
          <w:sz w:val="28"/>
        </w:rPr>
        <w:t>
      6. Изготовитель в зависимости от применяемой схемы декларирования соответствия:</w:t>
      </w:r>
    </w:p>
    <w:bookmarkEnd w:id="122"/>
    <w:p>
      <w:pPr>
        <w:spacing w:after="0"/>
        <w:ind w:left="0"/>
        <w:jc w:val="both"/>
      </w:pPr>
      <w:r>
        <w:rPr>
          <w:rFonts w:ascii="Times New Roman"/>
          <w:b w:val="false"/>
          <w:i w:val="false"/>
          <w:color w:val="000000"/>
          <w:sz w:val="28"/>
        </w:rPr>
        <w:t>
      осуществляет производственный контроль и принимает все необходимые меры, чтобы процесс производства был стабильным и обеспечивал соответствие изготавливаемой упаковки (укупорочных средств) требованиям настоящего технического регламента (схемы 1д, 3д);</w:t>
      </w:r>
    </w:p>
    <w:p>
      <w:pPr>
        <w:spacing w:after="0"/>
        <w:ind w:left="0"/>
        <w:jc w:val="both"/>
      </w:pPr>
      <w:r>
        <w:rPr>
          <w:rFonts w:ascii="Times New Roman"/>
          <w:b w:val="false"/>
          <w:i w:val="false"/>
          <w:color w:val="000000"/>
          <w:sz w:val="28"/>
        </w:rPr>
        <w:t>
      осуществляет производственный контроль и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для изготовления упаковки (укупорочных средств), соответствующей требованиям настоящего технического регламента (схема 6д).</w:t>
      </w:r>
    </w:p>
    <w:bookmarkStart w:name="z204" w:id="123"/>
    <w:p>
      <w:pPr>
        <w:spacing w:after="0"/>
        <w:ind w:left="0"/>
        <w:jc w:val="both"/>
      </w:pPr>
      <w:r>
        <w:rPr>
          <w:rFonts w:ascii="Times New Roman"/>
          <w:b w:val="false"/>
          <w:i w:val="false"/>
          <w:color w:val="000000"/>
          <w:sz w:val="28"/>
        </w:rPr>
        <w:t>
      7. Заявитель в зависимости от применяемой схемы декларирования соответствия:</w:t>
      </w:r>
    </w:p>
    <w:bookmarkEnd w:id="123"/>
    <w:p>
      <w:pPr>
        <w:spacing w:after="0"/>
        <w:ind w:left="0"/>
        <w:jc w:val="both"/>
      </w:pPr>
      <w:r>
        <w:rPr>
          <w:rFonts w:ascii="Times New Roman"/>
          <w:b w:val="false"/>
          <w:i w:val="false"/>
          <w:color w:val="000000"/>
          <w:sz w:val="28"/>
        </w:rPr>
        <w:t>
      формирует комплект документов и сведений, указанных в пункте 4 настоящей статьи, и проводит их анализ;</w:t>
      </w:r>
    </w:p>
    <w:p>
      <w:pPr>
        <w:spacing w:after="0"/>
        <w:ind w:left="0"/>
        <w:jc w:val="both"/>
      </w:pPr>
      <w:r>
        <w:rPr>
          <w:rFonts w:ascii="Times New Roman"/>
          <w:b w:val="false"/>
          <w:i w:val="false"/>
          <w:color w:val="000000"/>
          <w:sz w:val="28"/>
        </w:rPr>
        <w:t>
      обеспечивает проведение идентификации и отбора образцов (типовых образцов) упаковки (укупорочных средств);</w:t>
      </w:r>
    </w:p>
    <w:p>
      <w:pPr>
        <w:spacing w:after="0"/>
        <w:ind w:left="0"/>
        <w:jc w:val="both"/>
      </w:pPr>
      <w:r>
        <w:rPr>
          <w:rFonts w:ascii="Times New Roman"/>
          <w:b w:val="false"/>
          <w:i w:val="false"/>
          <w:color w:val="000000"/>
          <w:sz w:val="28"/>
        </w:rPr>
        <w:t>
      обеспечивает проведение исследований (испытаний) и измерений отобранных образцов (типовых образцов) упаковки (укупорочных средств) в аккредитованной испытательной лаборатории (центре) (для схем 1д, 2д, 3д, 4д и 6д) или собственной испытательной лаборатории изготовителя (для схем 1д и 2д) по выбору заявителя;</w:t>
      </w:r>
    </w:p>
    <w:p>
      <w:pPr>
        <w:spacing w:after="0"/>
        <w:ind w:left="0"/>
        <w:jc w:val="both"/>
      </w:pPr>
      <w:r>
        <w:rPr>
          <w:rFonts w:ascii="Times New Roman"/>
          <w:b w:val="false"/>
          <w:i w:val="false"/>
          <w:color w:val="000000"/>
          <w:sz w:val="28"/>
        </w:rPr>
        <w:t xml:space="preserve">
      принимает декларацию о соответствии упаковки (укупорочных средств) требованиям настоящего технического регламента по единой форме и правилам,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293, и регистрирует ее (при условии, что с момента утверждения протокола (протоколов) исследований (испытаний) и измерений упаковки (укупорочных средств) прошло не более 1 года);</w:t>
      </w:r>
    </w:p>
    <w:p>
      <w:pPr>
        <w:spacing w:after="0"/>
        <w:ind w:left="0"/>
        <w:jc w:val="both"/>
      </w:pPr>
      <w:r>
        <w:rPr>
          <w:rFonts w:ascii="Times New Roman"/>
          <w:b w:val="false"/>
          <w:i w:val="false"/>
          <w:color w:val="000000"/>
          <w:sz w:val="28"/>
        </w:rPr>
        <w:t xml:space="preserve">
      обеспечивает маркировку упаковки (укупорочных средств) единым знаком обращения продукции на рынке Союза в соответствии с </w:t>
      </w:r>
      <w:r>
        <w:rPr>
          <w:rFonts w:ascii="Times New Roman"/>
          <w:b w:val="false"/>
          <w:i w:val="false"/>
          <w:color w:val="000000"/>
          <w:sz w:val="28"/>
        </w:rPr>
        <w:t>Порядком</w:t>
      </w:r>
      <w:r>
        <w:rPr>
          <w:rFonts w:ascii="Times New Roman"/>
          <w:b w:val="false"/>
          <w:i w:val="false"/>
          <w:color w:val="000000"/>
          <w:sz w:val="28"/>
        </w:rPr>
        <w:t xml:space="preserve"> применения единого знака обращения продукции на рынке Евразийского экономического союза, утвержденным Решением Комиссии Таможенного союза от 15 июля 2011 г. № 711, и статьей 8 настоящего технического регламента;</w:t>
      </w:r>
    </w:p>
    <w:p>
      <w:pPr>
        <w:spacing w:after="0"/>
        <w:ind w:left="0"/>
        <w:jc w:val="both"/>
      </w:pPr>
      <w:r>
        <w:rPr>
          <w:rFonts w:ascii="Times New Roman"/>
          <w:b w:val="false"/>
          <w:i w:val="false"/>
          <w:color w:val="000000"/>
          <w:sz w:val="28"/>
        </w:rPr>
        <w:t>
      формирует и хранит комплект доказательственных материалов, подтверждающих соответствие упаковки (укупорочных средств) требованиям настоящего технического регламента, который включает в себя:</w:t>
      </w:r>
    </w:p>
    <w:p>
      <w:pPr>
        <w:spacing w:after="0"/>
        <w:ind w:left="0"/>
        <w:jc w:val="both"/>
      </w:pPr>
      <w:r>
        <w:rPr>
          <w:rFonts w:ascii="Times New Roman"/>
          <w:b w:val="false"/>
          <w:i w:val="false"/>
          <w:color w:val="000000"/>
          <w:sz w:val="28"/>
        </w:rPr>
        <w:t xml:space="preserve">
      документы и сведения, указанные в пункте 4 настоящей статьи; </w:t>
      </w:r>
    </w:p>
    <w:p>
      <w:pPr>
        <w:spacing w:after="0"/>
        <w:ind w:left="0"/>
        <w:jc w:val="both"/>
      </w:pPr>
      <w:r>
        <w:rPr>
          <w:rFonts w:ascii="Times New Roman"/>
          <w:b w:val="false"/>
          <w:i w:val="false"/>
          <w:color w:val="000000"/>
          <w:sz w:val="28"/>
        </w:rPr>
        <w:t>
      протоколы исследований (испытаний) и измерений упаковки (укупорочных средств);</w:t>
      </w:r>
    </w:p>
    <w:p>
      <w:pPr>
        <w:spacing w:after="0"/>
        <w:ind w:left="0"/>
        <w:jc w:val="both"/>
      </w:pPr>
      <w:r>
        <w:rPr>
          <w:rFonts w:ascii="Times New Roman"/>
          <w:b w:val="false"/>
          <w:i w:val="false"/>
          <w:color w:val="000000"/>
          <w:sz w:val="28"/>
        </w:rPr>
        <w:t>
      зарегистрированную декларацию о соответствии.</w:t>
      </w:r>
    </w:p>
    <w:bookmarkStart w:name="z205" w:id="124"/>
    <w:p>
      <w:pPr>
        <w:spacing w:after="0"/>
        <w:ind w:left="0"/>
        <w:jc w:val="both"/>
      </w:pPr>
      <w:r>
        <w:rPr>
          <w:rFonts w:ascii="Times New Roman"/>
          <w:b w:val="false"/>
          <w:i w:val="false"/>
          <w:color w:val="000000"/>
          <w:sz w:val="28"/>
        </w:rPr>
        <w:t>
      8. Декларация о соответствии оформляется на конкретное наименование упаковки (укупорочных средств) или на группу упаковки (укупорочных средств), изготовленной из одних материалов, имеющей одинаковую конструкцию и отвечающей одним и тем же требованиям безопасности.</w:t>
      </w:r>
    </w:p>
    <w:bookmarkEnd w:id="124"/>
    <w:bookmarkStart w:name="z206" w:id="125"/>
    <w:p>
      <w:pPr>
        <w:spacing w:after="0"/>
        <w:ind w:left="0"/>
        <w:jc w:val="both"/>
      </w:pPr>
      <w:r>
        <w:rPr>
          <w:rFonts w:ascii="Times New Roman"/>
          <w:b w:val="false"/>
          <w:i w:val="false"/>
          <w:color w:val="000000"/>
          <w:sz w:val="28"/>
        </w:rPr>
        <w:t xml:space="preserve">
      9. Регистрация декларации о соответствии осуществляется в соответствии с </w:t>
      </w:r>
      <w:r>
        <w:rPr>
          <w:rFonts w:ascii="Times New Roman"/>
          <w:b w:val="false"/>
          <w:i w:val="false"/>
          <w:color w:val="000000"/>
          <w:sz w:val="28"/>
        </w:rPr>
        <w:t>Порядком</w:t>
      </w:r>
      <w:r>
        <w:rPr>
          <w:rFonts w:ascii="Times New Roman"/>
          <w:b w:val="false"/>
          <w:i w:val="false"/>
          <w:color w:val="000000"/>
          <w:sz w:val="28"/>
        </w:rPr>
        <w:t xml:space="preserve"> регистрации, приостановления, возобновления и прекращения действия декларации о соответствии продукции требованиям технических регламентов Евразийского экономического союза, утвержденным Решением Коллегии Евразийской экономической комиссии от 20 марта 2018 г. № 41.</w:t>
      </w:r>
    </w:p>
    <w:bookmarkEnd w:id="125"/>
    <w:bookmarkStart w:name="z207" w:id="126"/>
    <w:p>
      <w:pPr>
        <w:spacing w:after="0"/>
        <w:ind w:left="0"/>
        <w:jc w:val="both"/>
      </w:pPr>
      <w:r>
        <w:rPr>
          <w:rFonts w:ascii="Times New Roman"/>
          <w:b w:val="false"/>
          <w:i w:val="false"/>
          <w:color w:val="000000"/>
          <w:sz w:val="28"/>
        </w:rPr>
        <w:t>
      10. Срок действия декларации о соответствии:</w:t>
      </w:r>
    </w:p>
    <w:bookmarkEnd w:id="126"/>
    <w:p>
      <w:pPr>
        <w:spacing w:after="0"/>
        <w:ind w:left="0"/>
        <w:jc w:val="both"/>
      </w:pPr>
      <w:r>
        <w:rPr>
          <w:rFonts w:ascii="Times New Roman"/>
          <w:b w:val="false"/>
          <w:i w:val="false"/>
          <w:color w:val="000000"/>
          <w:sz w:val="28"/>
        </w:rPr>
        <w:t>
      на серийно выпускаемую упаковку (укупорочные средства) составляет не более 5 лет;</w:t>
      </w:r>
    </w:p>
    <w:p>
      <w:pPr>
        <w:spacing w:after="0"/>
        <w:ind w:left="0"/>
        <w:jc w:val="both"/>
      </w:pPr>
      <w:r>
        <w:rPr>
          <w:rFonts w:ascii="Times New Roman"/>
          <w:b w:val="false"/>
          <w:i w:val="false"/>
          <w:color w:val="000000"/>
          <w:sz w:val="28"/>
        </w:rPr>
        <w:t>
      на партию упаковки (укупорочных средств) не устанавливается.</w:t>
      </w:r>
    </w:p>
    <w:p>
      <w:pPr>
        <w:spacing w:after="0"/>
        <w:ind w:left="0"/>
        <w:jc w:val="both"/>
      </w:pPr>
      <w:r>
        <w:rPr>
          <w:rFonts w:ascii="Times New Roman"/>
          <w:b w:val="false"/>
          <w:i w:val="false"/>
          <w:color w:val="000000"/>
          <w:sz w:val="28"/>
        </w:rPr>
        <w:t>
      Декларация о соответствии партии упаковки (укупорочных средств) действует только в отношении упаковки (укупорочных средств), относящейся к конкретной партии.</w:t>
      </w:r>
    </w:p>
    <w:bookmarkStart w:name="z208" w:id="127"/>
    <w:p>
      <w:pPr>
        <w:spacing w:after="0"/>
        <w:ind w:left="0"/>
        <w:jc w:val="both"/>
      </w:pPr>
      <w:r>
        <w:rPr>
          <w:rFonts w:ascii="Times New Roman"/>
          <w:b w:val="false"/>
          <w:i w:val="false"/>
          <w:color w:val="000000"/>
          <w:sz w:val="28"/>
        </w:rPr>
        <w:t>
      11. По желанию заявителя декларирование соответствия по схемам 1д и 2д может быть заменено декларированием соответствия по схемам 3д, 4д, 6д.</w:t>
      </w:r>
    </w:p>
    <w:bookmarkEnd w:id="127"/>
    <w:bookmarkStart w:name="z209" w:id="128"/>
    <w:p>
      <w:pPr>
        <w:spacing w:after="0"/>
        <w:ind w:left="0"/>
        <w:jc w:val="both"/>
      </w:pPr>
      <w:r>
        <w:rPr>
          <w:rFonts w:ascii="Times New Roman"/>
          <w:b w:val="false"/>
          <w:i w:val="false"/>
          <w:color w:val="000000"/>
          <w:sz w:val="28"/>
        </w:rPr>
        <w:t>
      12. Срок хранения заявителем декларации о соответствии и комплекта доказательственных материалов составляет:</w:t>
      </w:r>
    </w:p>
    <w:bookmarkEnd w:id="128"/>
    <w:p>
      <w:pPr>
        <w:spacing w:after="0"/>
        <w:ind w:left="0"/>
        <w:jc w:val="both"/>
      </w:pPr>
      <w:r>
        <w:rPr>
          <w:rFonts w:ascii="Times New Roman"/>
          <w:b w:val="false"/>
          <w:i w:val="false"/>
          <w:color w:val="000000"/>
          <w:sz w:val="28"/>
        </w:rPr>
        <w:t>
      на серийно выпускаемую упаковку (укупорочные средства) – не менее 10 лет с даты снятия с производства (прекращения производства) такой упаковки (укупорочных средств);</w:t>
      </w:r>
    </w:p>
    <w:p>
      <w:pPr>
        <w:spacing w:after="0"/>
        <w:ind w:left="0"/>
        <w:jc w:val="both"/>
      </w:pPr>
      <w:r>
        <w:rPr>
          <w:rFonts w:ascii="Times New Roman"/>
          <w:b w:val="false"/>
          <w:i w:val="false"/>
          <w:color w:val="000000"/>
          <w:sz w:val="28"/>
        </w:rPr>
        <w:t>
      на партию упаковки (укупорочных средств) – не менее 10 лет с даты реализации последнего изделия из партии.</w:t>
      </w:r>
    </w:p>
    <w:p>
      <w:pPr>
        <w:spacing w:after="0"/>
        <w:ind w:left="0"/>
        <w:jc w:val="both"/>
      </w:pPr>
      <w:r>
        <w:rPr>
          <w:rFonts w:ascii="Times New Roman"/>
          <w:b w:val="false"/>
          <w:i w:val="false"/>
          <w:color w:val="000000"/>
          <w:sz w:val="28"/>
        </w:rPr>
        <w:t>
      Допускается хранение заявления и копий зарегистрированной декларации о соответствии и комплекта доказательственных материалов в электронном виде в соответствии с законодательством государств – членов Союза.</w:t>
      </w:r>
    </w:p>
    <w:bookmarkStart w:name="z210" w:id="129"/>
    <w:p>
      <w:pPr>
        <w:spacing w:after="0"/>
        <w:ind w:left="0"/>
        <w:jc w:val="both"/>
      </w:pPr>
      <w:r>
        <w:rPr>
          <w:rFonts w:ascii="Times New Roman"/>
          <w:b w:val="false"/>
          <w:i w:val="false"/>
          <w:color w:val="000000"/>
          <w:sz w:val="28"/>
        </w:rPr>
        <w:t>
      13. Срок хранения уполномоченным органом (органом по сертификации) копий декларации о соответствии и комплекта доказательственных материалов составляет:</w:t>
      </w:r>
    </w:p>
    <w:bookmarkEnd w:id="129"/>
    <w:p>
      <w:pPr>
        <w:spacing w:after="0"/>
        <w:ind w:left="0"/>
        <w:jc w:val="both"/>
      </w:pPr>
      <w:r>
        <w:rPr>
          <w:rFonts w:ascii="Times New Roman"/>
          <w:b w:val="false"/>
          <w:i w:val="false"/>
          <w:color w:val="000000"/>
          <w:sz w:val="28"/>
        </w:rPr>
        <w:t>
      не менее 5 лет с даты окончания срока действия декларации о соответствии, если срок ее действия ограничен;</w:t>
      </w:r>
    </w:p>
    <w:p>
      <w:pPr>
        <w:spacing w:after="0"/>
        <w:ind w:left="0"/>
        <w:jc w:val="both"/>
      </w:pPr>
      <w:r>
        <w:rPr>
          <w:rFonts w:ascii="Times New Roman"/>
          <w:b w:val="false"/>
          <w:i w:val="false"/>
          <w:color w:val="000000"/>
          <w:sz w:val="28"/>
        </w:rPr>
        <w:t>
      не менее 10 лет с даты регистрации декларации о соответствии, если срок ее действия не ограничен.</w:t>
      </w:r>
    </w:p>
    <w:p>
      <w:pPr>
        <w:spacing w:after="0"/>
        <w:ind w:left="0"/>
        <w:jc w:val="both"/>
      </w:pPr>
      <w:r>
        <w:rPr>
          <w:rFonts w:ascii="Times New Roman"/>
          <w:b w:val="false"/>
          <w:i w:val="false"/>
          <w:color w:val="000000"/>
          <w:sz w:val="28"/>
        </w:rPr>
        <w:t>
      Допускается хранение заявления и копий зарегистрированной декларации о соответствии и комплекта доказательственных материалов в электронном виде в соответствии с законодательством государств – членов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решения Совета Евразийской экономической комиссии от 06.09.2024 </w:t>
      </w:r>
      <w:r>
        <w:rPr>
          <w:rFonts w:ascii="Times New Roman"/>
          <w:b w:val="false"/>
          <w:i w:val="false"/>
          <w:color w:val="000000"/>
          <w:sz w:val="28"/>
        </w:rPr>
        <w:t>№ 61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8. Маркировка единым знаком обращения продукции на рынке Союза</w:t>
      </w:r>
    </w:p>
    <w:bookmarkStart w:name="z145" w:id="130"/>
    <w:p>
      <w:pPr>
        <w:spacing w:after="0"/>
        <w:ind w:left="0"/>
        <w:jc w:val="both"/>
      </w:pPr>
      <w:r>
        <w:rPr>
          <w:rFonts w:ascii="Times New Roman"/>
          <w:b w:val="false"/>
          <w:i w:val="false"/>
          <w:color w:val="000000"/>
          <w:sz w:val="28"/>
        </w:rPr>
        <w:t xml:space="preserve">
      1. Упаковка (укупорочные средства), соответствующая требованиям настоящего технического регламента и прошедшая процедуру оценки соответствия согласно </w:t>
      </w:r>
      <w:r>
        <w:rPr>
          <w:rFonts w:ascii="Times New Roman"/>
          <w:b w:val="false"/>
          <w:i w:val="false"/>
          <w:color w:val="000000"/>
          <w:sz w:val="28"/>
        </w:rPr>
        <w:t>статье 7</w:t>
      </w:r>
      <w:r>
        <w:rPr>
          <w:rFonts w:ascii="Times New Roman"/>
          <w:b w:val="false"/>
          <w:i w:val="false"/>
          <w:color w:val="000000"/>
          <w:sz w:val="28"/>
        </w:rPr>
        <w:t xml:space="preserve"> настоящего технического регламента, должна иметь маркировку единым знаком обращения продукции на рынке Союза, который проставляется в сопроводительной документации. </w:t>
      </w:r>
    </w:p>
    <w:bookmarkEnd w:id="130"/>
    <w:bookmarkStart w:name="z146" w:id="131"/>
    <w:p>
      <w:pPr>
        <w:spacing w:after="0"/>
        <w:ind w:left="0"/>
        <w:jc w:val="both"/>
      </w:pPr>
      <w:r>
        <w:rPr>
          <w:rFonts w:ascii="Times New Roman"/>
          <w:b w:val="false"/>
          <w:i w:val="false"/>
          <w:color w:val="000000"/>
          <w:sz w:val="28"/>
        </w:rPr>
        <w:t xml:space="preserve">
      2. Маркировка единым знаком обращения продукции на рынке Союза осуществляется изготовителем, уполномоченным изготовителем лицом, продавцом (импортером) перед размещением продукции на рынке. </w:t>
      </w:r>
    </w:p>
    <w:bookmarkEnd w:id="131"/>
    <w:bookmarkStart w:name="z147" w:id="132"/>
    <w:p>
      <w:pPr>
        <w:spacing w:after="0"/>
        <w:ind w:left="0"/>
        <w:jc w:val="both"/>
      </w:pPr>
      <w:r>
        <w:rPr>
          <w:rFonts w:ascii="Times New Roman"/>
          <w:b w:val="false"/>
          <w:i w:val="false"/>
          <w:color w:val="000000"/>
          <w:sz w:val="28"/>
        </w:rPr>
        <w:t>
      3. Упаковка (укупорочные средства) маркируется единым знаком обращения продукции на рынке Союза при ее соответствии требованиям всех технических регламентов Союза (Таможенного союза), действие которых на нее распространяется и которые предусматривают нанесение единого знака обращения продукции на рынке Союза.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решением Совета Евразийской экономической комиссии от 06.09.2024 </w:t>
      </w:r>
      <w:r>
        <w:rPr>
          <w:rFonts w:ascii="Times New Roman"/>
          <w:b w:val="false"/>
          <w:i w:val="false"/>
          <w:color w:val="000000"/>
          <w:sz w:val="28"/>
        </w:rPr>
        <w:t>№ 61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Защитительная оговорка</w:t>
      </w:r>
    </w:p>
    <w:p>
      <w:pPr>
        <w:spacing w:after="0"/>
        <w:ind w:left="0"/>
        <w:jc w:val="both"/>
      </w:pPr>
      <w:r>
        <w:rPr>
          <w:rFonts w:ascii="Times New Roman"/>
          <w:b w:val="false"/>
          <w:i w:val="false"/>
          <w:color w:val="ff0000"/>
          <w:sz w:val="28"/>
        </w:rPr>
        <w:t xml:space="preserve">
      Сноска. Статья 9 утратила силу решением Совета Евразийской экономической комиссии от 06.09.2024 </w:t>
      </w:r>
      <w:r>
        <w:rPr>
          <w:rFonts w:ascii="Times New Roman"/>
          <w:b w:val="false"/>
          <w:i w:val="false"/>
          <w:color w:val="ff0000"/>
          <w:sz w:val="28"/>
        </w:rPr>
        <w:t>№ 61</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16 августа 2011 года № 769</w:t>
            </w:r>
          </w:p>
        </w:tc>
      </w:tr>
    </w:tbl>
    <w:bookmarkStart w:name="z150" w:id="133"/>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в результате применения которых на добровольной</w:t>
      </w:r>
      <w:r>
        <w:br/>
      </w:r>
      <w:r>
        <w:rPr>
          <w:rFonts w:ascii="Times New Roman"/>
          <w:b/>
          <w:i w:val="false"/>
          <w:color w:val="000000"/>
        </w:rPr>
        <w:t>основе обеспечивается соблюдение требований технического</w:t>
      </w:r>
      <w:r>
        <w:br/>
      </w:r>
      <w:r>
        <w:rPr>
          <w:rFonts w:ascii="Times New Roman"/>
          <w:b/>
          <w:i w:val="false"/>
          <w:color w:val="000000"/>
        </w:rPr>
        <w:t>регламента Таможенного союза "О безопасности упаковки"</w:t>
      </w:r>
      <w:r>
        <w:br/>
      </w:r>
      <w:r>
        <w:rPr>
          <w:rFonts w:ascii="Times New Roman"/>
          <w:b/>
          <w:i w:val="false"/>
          <w:color w:val="000000"/>
        </w:rPr>
        <w:t>(ТР ТС 005/2011)</w:t>
      </w:r>
    </w:p>
    <w:bookmarkEnd w:id="133"/>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20.01.2020 </w:t>
      </w:r>
      <w:r>
        <w:rPr>
          <w:rFonts w:ascii="Times New Roman"/>
          <w:b w:val="false"/>
          <w:i w:val="false"/>
          <w:color w:val="ff0000"/>
          <w:sz w:val="28"/>
        </w:rPr>
        <w:t>№ 12</w:t>
      </w:r>
      <w:r>
        <w:rPr>
          <w:rFonts w:ascii="Times New Roman"/>
          <w:b w:val="false"/>
          <w:i w:val="false"/>
          <w:color w:val="ff0000"/>
          <w:sz w:val="28"/>
        </w:rPr>
        <w:t xml:space="preserve"> (вступает в силу с 01.07.2020).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16 августа 2011 года № 769</w:t>
            </w:r>
          </w:p>
        </w:tc>
      </w:tr>
    </w:tbl>
    <w:bookmarkStart w:name="z163" w:id="134"/>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содержащих правила и методы исследований</w:t>
      </w:r>
      <w:r>
        <w:br/>
      </w:r>
      <w:r>
        <w:rPr>
          <w:rFonts w:ascii="Times New Roman"/>
          <w:b/>
          <w:i w:val="false"/>
          <w:color w:val="000000"/>
        </w:rPr>
        <w:t>(испытаний) и измерений, в том числе правила отбора образцов,</w:t>
      </w:r>
      <w:r>
        <w:br/>
      </w:r>
      <w:r>
        <w:rPr>
          <w:rFonts w:ascii="Times New Roman"/>
          <w:b/>
          <w:i w:val="false"/>
          <w:color w:val="000000"/>
        </w:rPr>
        <w:t>необходимые для применения и исполнения требований технического</w:t>
      </w:r>
      <w:r>
        <w:br/>
      </w:r>
      <w:r>
        <w:rPr>
          <w:rFonts w:ascii="Times New Roman"/>
          <w:b/>
          <w:i w:val="false"/>
          <w:color w:val="000000"/>
        </w:rPr>
        <w:t>регламента Таможенного союза "О безопасности упаковки"</w:t>
      </w:r>
      <w:r>
        <w:br/>
      </w:r>
      <w:r>
        <w:rPr>
          <w:rFonts w:ascii="Times New Roman"/>
          <w:b/>
          <w:i w:val="false"/>
          <w:color w:val="000000"/>
        </w:rPr>
        <w:t>(ТР ТС 005/2011) и осуществления оценки соответствия объектов</w:t>
      </w:r>
      <w:r>
        <w:br/>
      </w:r>
      <w:r>
        <w:rPr>
          <w:rFonts w:ascii="Times New Roman"/>
          <w:b/>
          <w:i w:val="false"/>
          <w:color w:val="000000"/>
        </w:rPr>
        <w:t>технического регулирования</w:t>
      </w:r>
    </w:p>
    <w:bookmarkEnd w:id="134"/>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20.01.2020 </w:t>
      </w:r>
      <w:r>
        <w:rPr>
          <w:rFonts w:ascii="Times New Roman"/>
          <w:b w:val="false"/>
          <w:i w:val="false"/>
          <w:color w:val="ff0000"/>
          <w:sz w:val="28"/>
        </w:rPr>
        <w:t>№ 12</w:t>
      </w:r>
      <w:r>
        <w:rPr>
          <w:rFonts w:ascii="Times New Roman"/>
          <w:b w:val="false"/>
          <w:i w:val="false"/>
          <w:color w:val="ff0000"/>
          <w:sz w:val="28"/>
        </w:rPr>
        <w:t xml:space="preserve"> (вступает в силу с 01.07.2020).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 безопасности упаковки" </w:t>
            </w:r>
          </w:p>
        </w:tc>
      </w:tr>
    </w:tbl>
    <w:bookmarkStart w:name="z153" w:id="135"/>
    <w:p>
      <w:pPr>
        <w:spacing w:after="0"/>
        <w:ind w:left="0"/>
        <w:jc w:val="left"/>
      </w:pPr>
      <w:r>
        <w:rPr>
          <w:rFonts w:ascii="Times New Roman"/>
          <w:b/>
          <w:i w:val="false"/>
          <w:color w:val="000000"/>
        </w:rPr>
        <w:t xml:space="preserve"> Санитарно-гигиенические показатели безопасности и нормативы</w:t>
      </w:r>
      <w:r>
        <w:br/>
      </w:r>
      <w:r>
        <w:rPr>
          <w:rFonts w:ascii="Times New Roman"/>
          <w:b/>
          <w:i w:val="false"/>
          <w:color w:val="000000"/>
        </w:rPr>
        <w:t>веществ, выделяющихся из упаковки (укупорочных средств),</w:t>
      </w:r>
      <w:r>
        <w:br/>
      </w:r>
      <w:r>
        <w:rPr>
          <w:rFonts w:ascii="Times New Roman"/>
          <w:b/>
          <w:i w:val="false"/>
          <w:color w:val="000000"/>
        </w:rPr>
        <w:t>контактирующих с пищевой продукцией</w:t>
      </w:r>
    </w:p>
    <w:bookmarkEnd w:id="135"/>
    <w:p>
      <w:pPr>
        <w:spacing w:after="0"/>
        <w:ind w:left="0"/>
        <w:jc w:val="both"/>
      </w:pPr>
      <w:r>
        <w:rPr>
          <w:rFonts w:ascii="Times New Roman"/>
          <w:b w:val="false"/>
          <w:i w:val="false"/>
          <w:color w:val="ff0000"/>
          <w:sz w:val="28"/>
        </w:rPr>
        <w:t xml:space="preserve">
      Сноска. Приложение 1 с изменениями, внесенными решением Совета Евразийской экономической комиссии от 17.12.2012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18.10.2016 </w:t>
      </w:r>
      <w:r>
        <w:rPr>
          <w:rFonts w:ascii="Times New Roman"/>
          <w:b w:val="false"/>
          <w:i w:val="false"/>
          <w:color w:val="ff0000"/>
          <w:sz w:val="28"/>
        </w:rPr>
        <w:t>№ 96</w:t>
      </w:r>
      <w:r>
        <w:rPr>
          <w:rFonts w:ascii="Times New Roman"/>
          <w:b w:val="false"/>
          <w:i w:val="false"/>
          <w:color w:val="ff0000"/>
          <w:sz w:val="28"/>
        </w:rPr>
        <w:t xml:space="preserve"> (вступает в силу по истечении 6 месяцев с даты его официального опубликования).</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материала</w:t>
            </w:r>
          </w:p>
          <w:p>
            <w:pPr>
              <w:spacing w:after="20"/>
              <w:ind w:left="20"/>
              <w:jc w:val="both"/>
            </w:pPr>
            <w:r>
              <w:rPr>
                <w:rFonts w:ascii="Times New Roman"/>
                <w:b w:val="false"/>
                <w:i w:val="false"/>
                <w:color w:val="000000"/>
                <w:sz w:val="20"/>
              </w:rPr>
              <w:t>
</w:t>
            </w:r>
            <w:r>
              <w:rPr>
                <w:rFonts w:ascii="Times New Roman"/>
                <w:b/>
                <w:i w:val="false"/>
                <w:color w:val="000000"/>
                <w:sz w:val="20"/>
              </w:rPr>
              <w:t>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Контролируемые</w:t>
            </w:r>
          </w:p>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ДКМ,</w:t>
            </w:r>
          </w:p>
          <w:p>
            <w:pPr>
              <w:spacing w:after="20"/>
              <w:ind w:left="20"/>
              <w:jc w:val="both"/>
            </w:pPr>
            <w:r>
              <w:rPr>
                <w:rFonts w:ascii="Times New Roman"/>
                <w:b w:val="false"/>
                <w:i w:val="false"/>
                <w:color w:val="000000"/>
                <w:sz w:val="20"/>
              </w:rPr>
              <w:t>
</w:t>
            </w:r>
            <w:r>
              <w:rPr>
                <w:rFonts w:ascii="Times New Roman"/>
                <w:b/>
                <w:i w:val="false"/>
                <w:color w:val="000000"/>
                <w:sz w:val="20"/>
              </w:rPr>
              <w:t>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ПДК, в</w:t>
            </w:r>
          </w:p>
          <w:p>
            <w:pPr>
              <w:spacing w:after="20"/>
              <w:ind w:left="20"/>
              <w:jc w:val="both"/>
            </w:pPr>
            <w:r>
              <w:rPr>
                <w:rFonts w:ascii="Times New Roman"/>
                <w:b w:val="false"/>
                <w:i w:val="false"/>
                <w:color w:val="000000"/>
                <w:sz w:val="20"/>
              </w:rPr>
              <w:t>
</w:t>
            </w:r>
            <w:r>
              <w:rPr>
                <w:rFonts w:ascii="Times New Roman"/>
                <w:b/>
                <w:i w:val="false"/>
                <w:color w:val="000000"/>
                <w:sz w:val="20"/>
              </w:rPr>
              <w:t>питьевой</w:t>
            </w:r>
          </w:p>
          <w:p>
            <w:pPr>
              <w:spacing w:after="20"/>
              <w:ind w:left="20"/>
              <w:jc w:val="both"/>
            </w:pPr>
            <w:r>
              <w:rPr>
                <w:rFonts w:ascii="Times New Roman"/>
                <w:b w:val="false"/>
                <w:i w:val="false"/>
                <w:color w:val="000000"/>
                <w:sz w:val="20"/>
              </w:rPr>
              <w:t>
</w:t>
            </w:r>
            <w:r>
              <w:rPr>
                <w:rFonts w:ascii="Times New Roman"/>
                <w:b/>
                <w:i w:val="false"/>
                <w:color w:val="000000"/>
                <w:sz w:val="20"/>
              </w:rPr>
              <w:t>воде,</w:t>
            </w:r>
          </w:p>
          <w:p>
            <w:pPr>
              <w:spacing w:after="20"/>
              <w:ind w:left="20"/>
              <w:jc w:val="both"/>
            </w:pPr>
            <w:r>
              <w:rPr>
                <w:rFonts w:ascii="Times New Roman"/>
                <w:b w:val="false"/>
                <w:i w:val="false"/>
                <w:color w:val="000000"/>
                <w:sz w:val="20"/>
              </w:rPr>
              <w:t>
</w:t>
            </w:r>
            <w:r>
              <w:rPr>
                <w:rFonts w:ascii="Times New Roman"/>
                <w:b/>
                <w:i w:val="false"/>
                <w:color w:val="000000"/>
                <w:sz w:val="20"/>
              </w:rPr>
              <w:t>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w:t>
            </w:r>
          </w:p>
          <w:p>
            <w:pPr>
              <w:spacing w:after="20"/>
              <w:ind w:left="20"/>
              <w:jc w:val="both"/>
            </w:pPr>
            <w:r>
              <w:rPr>
                <w:rFonts w:ascii="Times New Roman"/>
                <w:b w:val="false"/>
                <w:i w:val="false"/>
                <w:color w:val="000000"/>
                <w:sz w:val="20"/>
              </w:rPr>
              <w:t>
</w:t>
            </w:r>
            <w:r>
              <w:rPr>
                <w:rFonts w:ascii="Times New Roman"/>
                <w:b/>
                <w:i w:val="false"/>
                <w:color w:val="000000"/>
                <w:sz w:val="20"/>
              </w:rPr>
              <w:t>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ПДК </w:t>
            </w:r>
            <w:r>
              <w:rPr>
                <w:rFonts w:ascii="Times New Roman"/>
                <w:b/>
                <w:i w:val="false"/>
                <w:color w:val="000000"/>
                <w:sz w:val="20"/>
              </w:rPr>
              <w:t>с.с</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мг/м</w:t>
            </w:r>
            <w:r>
              <w:rPr>
                <w:rFonts w:ascii="Times New Roman"/>
                <w:b w:val="false"/>
                <w:i w:val="false"/>
                <w:color w:val="000000"/>
                <w:vertAlign w:val="superscript"/>
              </w:rPr>
              <w:t>3</w:t>
            </w:r>
            <w:r>
              <w:rPr>
                <w:rFonts w:ascii="Times New Roman"/>
                <w:b/>
                <w:i w:val="false"/>
                <w:color w:val="000000"/>
                <w:sz w:val="20"/>
              </w:rPr>
              <w:t xml:space="preserve"> в атм.</w:t>
            </w:r>
          </w:p>
          <w:p>
            <w:pPr>
              <w:spacing w:after="20"/>
              <w:ind w:left="20"/>
              <w:jc w:val="both"/>
            </w:pPr>
            <w:r>
              <w:rPr>
                <w:rFonts w:ascii="Times New Roman"/>
                <w:b w:val="false"/>
                <w:i w:val="false"/>
                <w:color w:val="000000"/>
                <w:sz w:val="20"/>
              </w:rPr>
              <w:t>
</w:t>
            </w:r>
            <w:r>
              <w:rPr>
                <w:rFonts w:ascii="Times New Roman"/>
                <w:b/>
                <w:i w:val="false"/>
                <w:color w:val="000000"/>
                <w:sz w:val="20"/>
              </w:rPr>
              <w:t>воздухе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w:t>
            </w:r>
          </w:p>
          <w:p>
            <w:pPr>
              <w:spacing w:after="20"/>
              <w:ind w:left="20"/>
              <w:jc w:val="both"/>
            </w:pPr>
            <w:r>
              <w:rPr>
                <w:rFonts w:ascii="Times New Roman"/>
                <w:b w:val="false"/>
                <w:i w:val="false"/>
                <w:color w:val="000000"/>
                <w:sz w:val="20"/>
              </w:rPr>
              <w:t>
</w:t>
            </w:r>
            <w:r>
              <w:rPr>
                <w:rFonts w:ascii="Times New Roman"/>
                <w:b/>
                <w:i w:val="false"/>
                <w:color w:val="000000"/>
                <w:sz w:val="20"/>
              </w:rPr>
              <w:t>опасности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Полимерные материалы и пластические массы на их основе****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Полиэтилен</w:t>
            </w:r>
          </w:p>
          <w:p>
            <w:pPr>
              <w:spacing w:after="20"/>
              <w:ind w:left="20"/>
              <w:jc w:val="both"/>
            </w:pPr>
            <w:r>
              <w:rPr>
                <w:rFonts w:ascii="Times New Roman"/>
                <w:b w:val="false"/>
                <w:i w:val="false"/>
                <w:color w:val="000000"/>
                <w:sz w:val="20"/>
              </w:rPr>
              <w:t>
(ПЭВД, ПЭНД),</w:t>
            </w:r>
          </w:p>
          <w:p>
            <w:pPr>
              <w:spacing w:after="20"/>
              <w:ind w:left="20"/>
              <w:jc w:val="both"/>
            </w:pPr>
            <w:r>
              <w:rPr>
                <w:rFonts w:ascii="Times New Roman"/>
                <w:b w:val="false"/>
                <w:i w:val="false"/>
                <w:color w:val="000000"/>
                <w:sz w:val="20"/>
              </w:rPr>
              <w:t>
полипропилен,</w:t>
            </w:r>
          </w:p>
          <w:p>
            <w:pPr>
              <w:spacing w:after="20"/>
              <w:ind w:left="20"/>
              <w:jc w:val="both"/>
            </w:pPr>
            <w:r>
              <w:rPr>
                <w:rFonts w:ascii="Times New Roman"/>
                <w:b w:val="false"/>
                <w:i w:val="false"/>
                <w:color w:val="000000"/>
                <w:sz w:val="20"/>
              </w:rPr>
              <w:t>
сополимеры</w:t>
            </w:r>
          </w:p>
          <w:p>
            <w:pPr>
              <w:spacing w:after="20"/>
              <w:ind w:left="20"/>
              <w:jc w:val="both"/>
            </w:pPr>
            <w:r>
              <w:rPr>
                <w:rFonts w:ascii="Times New Roman"/>
                <w:b w:val="false"/>
                <w:i w:val="false"/>
                <w:color w:val="000000"/>
                <w:sz w:val="20"/>
              </w:rPr>
              <w:t xml:space="preserve">
пропилена с </w:t>
            </w:r>
          </w:p>
          <w:p>
            <w:pPr>
              <w:spacing w:after="20"/>
              <w:ind w:left="20"/>
              <w:jc w:val="both"/>
            </w:pPr>
            <w:r>
              <w:rPr>
                <w:rFonts w:ascii="Times New Roman"/>
                <w:b w:val="false"/>
                <w:i w:val="false"/>
                <w:color w:val="000000"/>
                <w:sz w:val="20"/>
              </w:rPr>
              <w:t>
этиленом,</w:t>
            </w:r>
          </w:p>
          <w:p>
            <w:pPr>
              <w:spacing w:after="20"/>
              <w:ind w:left="20"/>
              <w:jc w:val="both"/>
            </w:pPr>
            <w:r>
              <w:rPr>
                <w:rFonts w:ascii="Times New Roman"/>
                <w:b w:val="false"/>
                <w:i w:val="false"/>
                <w:color w:val="000000"/>
                <w:sz w:val="20"/>
              </w:rPr>
              <w:t>
полибутилен,</w:t>
            </w:r>
          </w:p>
          <w:p>
            <w:pPr>
              <w:spacing w:after="20"/>
              <w:ind w:left="20"/>
              <w:jc w:val="both"/>
            </w:pPr>
            <w:r>
              <w:rPr>
                <w:rFonts w:ascii="Times New Roman"/>
                <w:b w:val="false"/>
                <w:i w:val="false"/>
                <w:color w:val="000000"/>
                <w:sz w:val="20"/>
              </w:rPr>
              <w:t>
полиизобутилен,</w:t>
            </w:r>
          </w:p>
          <w:p>
            <w:pPr>
              <w:spacing w:after="20"/>
              <w:ind w:left="20"/>
              <w:jc w:val="both"/>
            </w:pPr>
            <w:r>
              <w:rPr>
                <w:rFonts w:ascii="Times New Roman"/>
                <w:b w:val="false"/>
                <w:i w:val="false"/>
                <w:color w:val="000000"/>
                <w:sz w:val="20"/>
              </w:rPr>
              <w:t>
комбинированные</w:t>
            </w:r>
          </w:p>
          <w:p>
            <w:pPr>
              <w:spacing w:after="20"/>
              <w:ind w:left="20"/>
              <w:jc w:val="both"/>
            </w:pPr>
            <w:r>
              <w:rPr>
                <w:rFonts w:ascii="Times New Roman"/>
                <w:b w:val="false"/>
                <w:i w:val="false"/>
                <w:color w:val="000000"/>
                <w:sz w:val="20"/>
              </w:rPr>
              <w:t>
материалы на</w:t>
            </w:r>
          </w:p>
          <w:p>
            <w:pPr>
              <w:spacing w:after="20"/>
              <w:ind w:left="20"/>
              <w:jc w:val="both"/>
            </w:pPr>
            <w:r>
              <w:rPr>
                <w:rFonts w:ascii="Times New Roman"/>
                <w:b w:val="false"/>
                <w:i w:val="false"/>
                <w:color w:val="000000"/>
                <w:sz w:val="20"/>
              </w:rPr>
              <w:t>
основе</w:t>
            </w:r>
          </w:p>
          <w:p>
            <w:pPr>
              <w:spacing w:after="20"/>
              <w:ind w:left="20"/>
              <w:jc w:val="both"/>
            </w:pPr>
            <w:r>
              <w:rPr>
                <w:rFonts w:ascii="Times New Roman"/>
                <w:b w:val="false"/>
                <w:i w:val="false"/>
                <w:color w:val="000000"/>
                <w:sz w:val="20"/>
              </w:rPr>
              <w:t>
полиолефинов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Полистирольные пластики: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Полистирол</w:t>
            </w:r>
          </w:p>
          <w:p>
            <w:pPr>
              <w:spacing w:after="20"/>
              <w:ind w:left="20"/>
              <w:jc w:val="both"/>
            </w:pPr>
            <w:r>
              <w:rPr>
                <w:rFonts w:ascii="Times New Roman"/>
                <w:b w:val="false"/>
                <w:i w:val="false"/>
                <w:color w:val="000000"/>
                <w:sz w:val="20"/>
              </w:rPr>
              <w:t>
блочный,</w:t>
            </w:r>
          </w:p>
          <w:p>
            <w:pPr>
              <w:spacing w:after="20"/>
              <w:ind w:left="20"/>
              <w:jc w:val="both"/>
            </w:pPr>
            <w:r>
              <w:rPr>
                <w:rFonts w:ascii="Times New Roman"/>
                <w:b w:val="false"/>
                <w:i w:val="false"/>
                <w:color w:val="000000"/>
                <w:sz w:val="20"/>
              </w:rPr>
              <w:t>
ударопрочный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Сополимер</w:t>
            </w:r>
          </w:p>
          <w:p>
            <w:pPr>
              <w:spacing w:after="20"/>
              <w:ind w:left="20"/>
              <w:jc w:val="both"/>
            </w:pPr>
            <w:r>
              <w:rPr>
                <w:rFonts w:ascii="Times New Roman"/>
                <w:b w:val="false"/>
                <w:i w:val="false"/>
                <w:color w:val="000000"/>
                <w:sz w:val="20"/>
              </w:rPr>
              <w:t>
стирола с</w:t>
            </w:r>
          </w:p>
          <w:p>
            <w:pPr>
              <w:spacing w:after="20"/>
              <w:ind w:left="20"/>
              <w:jc w:val="both"/>
            </w:pPr>
            <w:r>
              <w:rPr>
                <w:rFonts w:ascii="Times New Roman"/>
                <w:b w:val="false"/>
                <w:i w:val="false"/>
                <w:color w:val="000000"/>
                <w:sz w:val="20"/>
              </w:rPr>
              <w:t>
акрилонитрилом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АБС-</w:t>
            </w:r>
          </w:p>
          <w:p>
            <w:pPr>
              <w:spacing w:after="20"/>
              <w:ind w:left="20"/>
              <w:jc w:val="both"/>
            </w:pPr>
            <w:r>
              <w:rPr>
                <w:rFonts w:ascii="Times New Roman"/>
                <w:b w:val="false"/>
                <w:i w:val="false"/>
                <w:color w:val="000000"/>
                <w:sz w:val="20"/>
              </w:rPr>
              <w:t>
пластики</w:t>
            </w:r>
          </w:p>
          <w:p>
            <w:pPr>
              <w:spacing w:after="20"/>
              <w:ind w:left="20"/>
              <w:jc w:val="both"/>
            </w:pPr>
            <w:r>
              <w:rPr>
                <w:rFonts w:ascii="Times New Roman"/>
                <w:b w:val="false"/>
                <w:i w:val="false"/>
                <w:color w:val="000000"/>
                <w:sz w:val="20"/>
              </w:rPr>
              <w:t>
(акрилнитрил</w:t>
            </w:r>
          </w:p>
          <w:p>
            <w:pPr>
              <w:spacing w:after="20"/>
              <w:ind w:left="20"/>
              <w:jc w:val="both"/>
            </w:pPr>
            <w:r>
              <w:rPr>
                <w:rFonts w:ascii="Times New Roman"/>
                <w:b w:val="false"/>
                <w:i w:val="false"/>
                <w:color w:val="000000"/>
                <w:sz w:val="20"/>
              </w:rPr>
              <w:t>
бутадиен</w:t>
            </w:r>
          </w:p>
          <w:p>
            <w:pPr>
              <w:spacing w:after="20"/>
              <w:ind w:left="20"/>
              <w:jc w:val="both"/>
            </w:pPr>
            <w:r>
              <w:rPr>
                <w:rFonts w:ascii="Times New Roman"/>
                <w:b w:val="false"/>
                <w:i w:val="false"/>
                <w:color w:val="000000"/>
                <w:sz w:val="20"/>
              </w:rPr>
              <w:t>
стирольных</w:t>
            </w:r>
          </w:p>
          <w:p>
            <w:pPr>
              <w:spacing w:after="20"/>
              <w:ind w:left="20"/>
              <w:jc w:val="both"/>
            </w:pPr>
            <w:r>
              <w:rPr>
                <w:rFonts w:ascii="Times New Roman"/>
                <w:b w:val="false"/>
                <w:i w:val="false"/>
                <w:color w:val="000000"/>
                <w:sz w:val="20"/>
              </w:rPr>
              <w:t>
пластиков)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p>
            <w:pPr>
              <w:spacing w:after="20"/>
              <w:ind w:left="20"/>
              <w:jc w:val="both"/>
            </w:pPr>
            <w:r>
              <w:rPr>
                <w:rFonts w:ascii="Times New Roman"/>
                <w:b w:val="false"/>
                <w:i w:val="false"/>
                <w:color w:val="000000"/>
                <w:sz w:val="20"/>
              </w:rPr>
              <w:t>
метилстирол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w:t>
            </w:r>
          </w:p>
          <w:p>
            <w:pPr>
              <w:spacing w:after="20"/>
              <w:ind w:left="20"/>
              <w:jc w:val="both"/>
            </w:pPr>
            <w:r>
              <w:rPr>
                <w:rFonts w:ascii="Times New Roman"/>
                <w:b w:val="false"/>
                <w:i w:val="false"/>
                <w:color w:val="000000"/>
                <w:sz w:val="20"/>
              </w:rPr>
              <w:t>
(смесь изомеров)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Сополимер</w:t>
            </w:r>
          </w:p>
          <w:p>
            <w:pPr>
              <w:spacing w:after="20"/>
              <w:ind w:left="20"/>
              <w:jc w:val="both"/>
            </w:pPr>
            <w:r>
              <w:rPr>
                <w:rFonts w:ascii="Times New Roman"/>
                <w:b w:val="false"/>
                <w:i w:val="false"/>
                <w:color w:val="000000"/>
                <w:sz w:val="20"/>
              </w:rPr>
              <w:t>
стирола с</w:t>
            </w:r>
          </w:p>
          <w:p>
            <w:pPr>
              <w:spacing w:after="20"/>
              <w:ind w:left="20"/>
              <w:jc w:val="both"/>
            </w:pPr>
            <w:r>
              <w:rPr>
                <w:rFonts w:ascii="Times New Roman"/>
                <w:b w:val="false"/>
                <w:i w:val="false"/>
                <w:color w:val="000000"/>
                <w:sz w:val="20"/>
              </w:rPr>
              <w:t>
метилметакрилатом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Сополимер</w:t>
            </w:r>
          </w:p>
          <w:p>
            <w:pPr>
              <w:spacing w:after="20"/>
              <w:ind w:left="20"/>
              <w:jc w:val="both"/>
            </w:pPr>
            <w:r>
              <w:rPr>
                <w:rFonts w:ascii="Times New Roman"/>
                <w:b w:val="false"/>
                <w:i w:val="false"/>
                <w:color w:val="000000"/>
                <w:sz w:val="20"/>
              </w:rPr>
              <w:t>
стирола с</w:t>
            </w:r>
          </w:p>
          <w:p>
            <w:pPr>
              <w:spacing w:after="20"/>
              <w:ind w:left="20"/>
              <w:jc w:val="both"/>
            </w:pPr>
            <w:r>
              <w:rPr>
                <w:rFonts w:ascii="Times New Roman"/>
                <w:b w:val="false"/>
                <w:i w:val="false"/>
                <w:color w:val="000000"/>
                <w:sz w:val="20"/>
              </w:rPr>
              <w:t>
метилметакрилатом</w:t>
            </w:r>
          </w:p>
          <w:p>
            <w:pPr>
              <w:spacing w:after="20"/>
              <w:ind w:left="20"/>
              <w:jc w:val="both"/>
            </w:pPr>
            <w:r>
              <w:rPr>
                <w:rFonts w:ascii="Times New Roman"/>
                <w:b w:val="false"/>
                <w:i w:val="false"/>
                <w:color w:val="000000"/>
                <w:sz w:val="20"/>
              </w:rPr>
              <w:t>
и акрилонитрилом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Сополимер</w:t>
            </w:r>
          </w:p>
          <w:p>
            <w:pPr>
              <w:spacing w:after="20"/>
              <w:ind w:left="20"/>
              <w:jc w:val="both"/>
            </w:pPr>
            <w:r>
              <w:rPr>
                <w:rFonts w:ascii="Times New Roman"/>
                <w:b w:val="false"/>
                <w:i w:val="false"/>
                <w:color w:val="000000"/>
                <w:sz w:val="20"/>
              </w:rPr>
              <w:t>
стирола с альфа-</w:t>
            </w:r>
          </w:p>
          <w:p>
            <w:pPr>
              <w:spacing w:after="20"/>
              <w:ind w:left="20"/>
              <w:jc w:val="both"/>
            </w:pPr>
            <w:r>
              <w:rPr>
                <w:rFonts w:ascii="Times New Roman"/>
                <w:b w:val="false"/>
                <w:i w:val="false"/>
                <w:color w:val="000000"/>
                <w:sz w:val="20"/>
              </w:rPr>
              <w:t>
метилстиролом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p>
            <w:pPr>
              <w:spacing w:after="20"/>
              <w:ind w:left="20"/>
              <w:jc w:val="both"/>
            </w:pPr>
            <w:r>
              <w:rPr>
                <w:rFonts w:ascii="Times New Roman"/>
                <w:b w:val="false"/>
                <w:i w:val="false"/>
                <w:color w:val="000000"/>
                <w:sz w:val="20"/>
              </w:rPr>
              <w:t>
метилстирол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Сополимеры</w:t>
            </w:r>
          </w:p>
          <w:p>
            <w:pPr>
              <w:spacing w:after="20"/>
              <w:ind w:left="20"/>
              <w:jc w:val="both"/>
            </w:pPr>
            <w:r>
              <w:rPr>
                <w:rFonts w:ascii="Times New Roman"/>
                <w:b w:val="false"/>
                <w:i w:val="false"/>
                <w:color w:val="000000"/>
                <w:sz w:val="20"/>
              </w:rPr>
              <w:t>
стирола с</w:t>
            </w:r>
          </w:p>
          <w:p>
            <w:pPr>
              <w:spacing w:after="20"/>
              <w:ind w:left="20"/>
              <w:jc w:val="both"/>
            </w:pPr>
            <w:r>
              <w:rPr>
                <w:rFonts w:ascii="Times New Roman"/>
                <w:b w:val="false"/>
                <w:i w:val="false"/>
                <w:color w:val="000000"/>
                <w:sz w:val="20"/>
              </w:rPr>
              <w:t>
бутадиеном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w:t>
            </w:r>
          </w:p>
          <w:p>
            <w:pPr>
              <w:spacing w:after="20"/>
              <w:ind w:left="20"/>
              <w:jc w:val="both"/>
            </w:pPr>
            <w:r>
              <w:rPr>
                <w:rFonts w:ascii="Times New Roman"/>
                <w:b w:val="false"/>
                <w:i w:val="false"/>
                <w:color w:val="000000"/>
                <w:sz w:val="20"/>
              </w:rPr>
              <w:t>
(смесь изомеров)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Вспененные</w:t>
            </w:r>
          </w:p>
          <w:p>
            <w:pPr>
              <w:spacing w:after="20"/>
              <w:ind w:left="20"/>
              <w:jc w:val="both"/>
            </w:pPr>
            <w:r>
              <w:rPr>
                <w:rFonts w:ascii="Times New Roman"/>
                <w:b w:val="false"/>
                <w:i w:val="false"/>
                <w:color w:val="000000"/>
                <w:sz w:val="20"/>
              </w:rPr>
              <w:t>
полистиролы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Кумол</w:t>
            </w:r>
          </w:p>
          <w:p>
            <w:pPr>
              <w:spacing w:after="20"/>
              <w:ind w:left="20"/>
              <w:jc w:val="both"/>
            </w:pPr>
            <w:r>
              <w:rPr>
                <w:rFonts w:ascii="Times New Roman"/>
                <w:b w:val="false"/>
                <w:i w:val="false"/>
                <w:color w:val="000000"/>
                <w:sz w:val="20"/>
              </w:rPr>
              <w:t>
(изопропил</w:t>
            </w:r>
          </w:p>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Поливинил-</w:t>
            </w:r>
          </w:p>
          <w:p>
            <w:pPr>
              <w:spacing w:after="20"/>
              <w:ind w:left="20"/>
              <w:jc w:val="both"/>
            </w:pPr>
            <w:r>
              <w:rPr>
                <w:rFonts w:ascii="Times New Roman"/>
                <w:b w:val="false"/>
                <w:i w:val="false"/>
                <w:color w:val="000000"/>
                <w:sz w:val="20"/>
              </w:rPr>
              <w:t>
хлоридные</w:t>
            </w:r>
          </w:p>
          <w:p>
            <w:pPr>
              <w:spacing w:after="20"/>
              <w:ind w:left="20"/>
              <w:jc w:val="both"/>
            </w:pPr>
            <w:r>
              <w:rPr>
                <w:rFonts w:ascii="Times New Roman"/>
                <w:b w:val="false"/>
                <w:i w:val="false"/>
                <w:color w:val="000000"/>
                <w:sz w:val="20"/>
              </w:rPr>
              <w:t>
пластики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 хлористый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(Sn)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Полимеры</w:t>
            </w:r>
          </w:p>
          <w:p>
            <w:pPr>
              <w:spacing w:after="20"/>
              <w:ind w:left="20"/>
              <w:jc w:val="both"/>
            </w:pPr>
            <w:r>
              <w:rPr>
                <w:rFonts w:ascii="Times New Roman"/>
                <w:b w:val="false"/>
                <w:i w:val="false"/>
                <w:color w:val="000000"/>
                <w:sz w:val="20"/>
              </w:rPr>
              <w:t>
на основе</w:t>
            </w:r>
          </w:p>
          <w:p>
            <w:pPr>
              <w:spacing w:after="20"/>
              <w:ind w:left="20"/>
              <w:jc w:val="both"/>
            </w:pPr>
            <w:r>
              <w:rPr>
                <w:rFonts w:ascii="Times New Roman"/>
                <w:b w:val="false"/>
                <w:i w:val="false"/>
                <w:color w:val="000000"/>
                <w:sz w:val="20"/>
              </w:rPr>
              <w:t>
винилацетата и</w:t>
            </w:r>
          </w:p>
          <w:p>
            <w:pPr>
              <w:spacing w:after="20"/>
              <w:ind w:left="20"/>
              <w:jc w:val="both"/>
            </w:pPr>
            <w:r>
              <w:rPr>
                <w:rFonts w:ascii="Times New Roman"/>
                <w:b w:val="false"/>
                <w:i w:val="false"/>
                <w:color w:val="000000"/>
                <w:sz w:val="20"/>
              </w:rPr>
              <w:t>
его производных:</w:t>
            </w:r>
          </w:p>
          <w:p>
            <w:pPr>
              <w:spacing w:after="20"/>
              <w:ind w:left="20"/>
              <w:jc w:val="both"/>
            </w:pPr>
            <w:r>
              <w:rPr>
                <w:rFonts w:ascii="Times New Roman"/>
                <w:b w:val="false"/>
                <w:i w:val="false"/>
                <w:color w:val="000000"/>
                <w:sz w:val="20"/>
              </w:rPr>
              <w:t>
поливинилацетат,</w:t>
            </w:r>
          </w:p>
          <w:p>
            <w:pPr>
              <w:spacing w:after="20"/>
              <w:ind w:left="20"/>
              <w:jc w:val="both"/>
            </w:pPr>
            <w:r>
              <w:rPr>
                <w:rFonts w:ascii="Times New Roman"/>
                <w:b w:val="false"/>
                <w:i w:val="false"/>
                <w:color w:val="000000"/>
                <w:sz w:val="20"/>
              </w:rPr>
              <w:t>
поливиниловый</w:t>
            </w:r>
          </w:p>
          <w:p>
            <w:pPr>
              <w:spacing w:after="20"/>
              <w:ind w:left="20"/>
              <w:jc w:val="both"/>
            </w:pPr>
            <w:r>
              <w:rPr>
                <w:rFonts w:ascii="Times New Roman"/>
                <w:b w:val="false"/>
                <w:i w:val="false"/>
                <w:color w:val="000000"/>
                <w:sz w:val="20"/>
              </w:rPr>
              <w:t>
спирт, сополи-</w:t>
            </w:r>
          </w:p>
          <w:p>
            <w:pPr>
              <w:spacing w:after="20"/>
              <w:ind w:left="20"/>
              <w:jc w:val="both"/>
            </w:pPr>
            <w:r>
              <w:rPr>
                <w:rFonts w:ascii="Times New Roman"/>
                <w:b w:val="false"/>
                <w:i w:val="false"/>
                <w:color w:val="000000"/>
                <w:sz w:val="20"/>
              </w:rPr>
              <w:t>
мерная дисперсия</w:t>
            </w:r>
          </w:p>
          <w:p>
            <w:pPr>
              <w:spacing w:after="20"/>
              <w:ind w:left="20"/>
              <w:jc w:val="both"/>
            </w:pPr>
            <w:r>
              <w:rPr>
                <w:rFonts w:ascii="Times New Roman"/>
                <w:b w:val="false"/>
                <w:i w:val="false"/>
                <w:color w:val="000000"/>
                <w:sz w:val="20"/>
              </w:rPr>
              <w:t>
винилацетата с</w:t>
            </w:r>
          </w:p>
          <w:p>
            <w:pPr>
              <w:spacing w:after="20"/>
              <w:ind w:left="20"/>
              <w:jc w:val="both"/>
            </w:pPr>
            <w:r>
              <w:rPr>
                <w:rFonts w:ascii="Times New Roman"/>
                <w:b w:val="false"/>
                <w:i w:val="false"/>
                <w:color w:val="000000"/>
                <w:sz w:val="20"/>
              </w:rPr>
              <w:t>
дибутилмалеинатом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Полиакрилаты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Полиоргано-</w:t>
            </w:r>
          </w:p>
          <w:p>
            <w:pPr>
              <w:spacing w:after="20"/>
              <w:ind w:left="20"/>
              <w:jc w:val="both"/>
            </w:pPr>
            <w:r>
              <w:rPr>
                <w:rFonts w:ascii="Times New Roman"/>
                <w:b w:val="false"/>
                <w:i w:val="false"/>
                <w:color w:val="000000"/>
                <w:sz w:val="20"/>
              </w:rPr>
              <w:t>
силаксаны</w:t>
            </w:r>
          </w:p>
          <w:p>
            <w:pPr>
              <w:spacing w:after="20"/>
              <w:ind w:left="20"/>
              <w:jc w:val="both"/>
            </w:pPr>
            <w:r>
              <w:rPr>
                <w:rFonts w:ascii="Times New Roman"/>
                <w:b w:val="false"/>
                <w:i w:val="false"/>
                <w:color w:val="000000"/>
                <w:sz w:val="20"/>
              </w:rPr>
              <w:t>
(силиконы)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Полиамиды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Полиамид</w:t>
            </w:r>
          </w:p>
          <w:p>
            <w:pPr>
              <w:spacing w:after="20"/>
              <w:ind w:left="20"/>
              <w:jc w:val="both"/>
            </w:pPr>
            <w:r>
              <w:rPr>
                <w:rFonts w:ascii="Times New Roman"/>
                <w:b w:val="false"/>
                <w:i w:val="false"/>
                <w:color w:val="000000"/>
                <w:sz w:val="20"/>
              </w:rPr>
              <w:t>
6 (поликапроамид,</w:t>
            </w:r>
          </w:p>
          <w:p>
            <w:pPr>
              <w:spacing w:after="20"/>
              <w:ind w:left="20"/>
              <w:jc w:val="both"/>
            </w:pPr>
            <w:r>
              <w:rPr>
                <w:rFonts w:ascii="Times New Roman"/>
                <w:b w:val="false"/>
                <w:i w:val="false"/>
                <w:color w:val="000000"/>
                <w:sz w:val="20"/>
              </w:rPr>
              <w:t>
капрон)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Полиамид</w:t>
            </w:r>
          </w:p>
          <w:p>
            <w:pPr>
              <w:spacing w:after="20"/>
              <w:ind w:left="20"/>
              <w:jc w:val="both"/>
            </w:pPr>
            <w:r>
              <w:rPr>
                <w:rFonts w:ascii="Times New Roman"/>
                <w:b w:val="false"/>
                <w:i w:val="false"/>
                <w:color w:val="000000"/>
                <w:sz w:val="20"/>
              </w:rPr>
              <w:t>
66 (полигекса-</w:t>
            </w:r>
          </w:p>
          <w:p>
            <w:pPr>
              <w:spacing w:after="20"/>
              <w:ind w:left="20"/>
              <w:jc w:val="both"/>
            </w:pPr>
            <w:r>
              <w:rPr>
                <w:rFonts w:ascii="Times New Roman"/>
                <w:b w:val="false"/>
                <w:i w:val="false"/>
                <w:color w:val="000000"/>
                <w:sz w:val="20"/>
              </w:rPr>
              <w:t>
метиленадипамид,</w:t>
            </w:r>
          </w:p>
          <w:p>
            <w:pPr>
              <w:spacing w:after="20"/>
              <w:ind w:left="20"/>
              <w:jc w:val="both"/>
            </w:pPr>
            <w:r>
              <w:rPr>
                <w:rFonts w:ascii="Times New Roman"/>
                <w:b w:val="false"/>
                <w:i w:val="false"/>
                <w:color w:val="000000"/>
                <w:sz w:val="20"/>
              </w:rPr>
              <w:t>
найлон)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w:t>
            </w:r>
          </w:p>
          <w:p>
            <w:pPr>
              <w:spacing w:after="20"/>
              <w:ind w:left="20"/>
              <w:jc w:val="both"/>
            </w:pPr>
            <w:r>
              <w:rPr>
                <w:rFonts w:ascii="Times New Roman"/>
                <w:b w:val="false"/>
                <w:i w:val="false"/>
                <w:color w:val="000000"/>
                <w:sz w:val="20"/>
              </w:rPr>
              <w:t>
диамин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Полиамид</w:t>
            </w:r>
          </w:p>
          <w:p>
            <w:pPr>
              <w:spacing w:after="20"/>
              <w:ind w:left="20"/>
              <w:jc w:val="both"/>
            </w:pPr>
            <w:r>
              <w:rPr>
                <w:rFonts w:ascii="Times New Roman"/>
                <w:b w:val="false"/>
                <w:i w:val="false"/>
                <w:color w:val="000000"/>
                <w:sz w:val="20"/>
              </w:rPr>
              <w:t>
610 (полигекса--</w:t>
            </w:r>
          </w:p>
          <w:p>
            <w:pPr>
              <w:spacing w:after="20"/>
              <w:ind w:left="20"/>
              <w:jc w:val="both"/>
            </w:pPr>
            <w:r>
              <w:rPr>
                <w:rFonts w:ascii="Times New Roman"/>
                <w:b w:val="false"/>
                <w:i w:val="false"/>
                <w:color w:val="000000"/>
                <w:sz w:val="20"/>
              </w:rPr>
              <w:t>
метиленсебацинами</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w:t>
            </w:r>
          </w:p>
          <w:p>
            <w:pPr>
              <w:spacing w:after="20"/>
              <w:ind w:left="20"/>
              <w:jc w:val="both"/>
            </w:pPr>
            <w:r>
              <w:rPr>
                <w:rFonts w:ascii="Times New Roman"/>
                <w:b w:val="false"/>
                <w:i w:val="false"/>
                <w:color w:val="000000"/>
                <w:sz w:val="20"/>
              </w:rPr>
              <w:t>
диамин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Полиуретаны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Полиэфиры: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Полиэтилен-</w:t>
            </w:r>
          </w:p>
          <w:p>
            <w:pPr>
              <w:spacing w:after="20"/>
              <w:ind w:left="20"/>
              <w:jc w:val="both"/>
            </w:pPr>
            <w:r>
              <w:rPr>
                <w:rFonts w:ascii="Times New Roman"/>
                <w:b w:val="false"/>
                <w:i w:val="false"/>
                <w:color w:val="000000"/>
                <w:sz w:val="20"/>
              </w:rPr>
              <w:t>
оксид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Поли-</w:t>
            </w:r>
          </w:p>
          <w:p>
            <w:pPr>
              <w:spacing w:after="20"/>
              <w:ind w:left="20"/>
              <w:jc w:val="both"/>
            </w:pPr>
            <w:r>
              <w:rPr>
                <w:rFonts w:ascii="Times New Roman"/>
                <w:b w:val="false"/>
                <w:i w:val="false"/>
                <w:color w:val="000000"/>
                <w:sz w:val="20"/>
              </w:rPr>
              <w:t>
пропиленоксид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1.9.3.Политетра-</w:t>
            </w:r>
          </w:p>
          <w:p>
            <w:pPr>
              <w:spacing w:after="20"/>
              <w:ind w:left="20"/>
              <w:jc w:val="both"/>
            </w:pPr>
            <w:r>
              <w:rPr>
                <w:rFonts w:ascii="Times New Roman"/>
                <w:b w:val="false"/>
                <w:i w:val="false"/>
                <w:color w:val="000000"/>
                <w:sz w:val="20"/>
              </w:rPr>
              <w:t>
метиленоксид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Пропиловый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Полифенилен-</w:t>
            </w:r>
          </w:p>
          <w:p>
            <w:pPr>
              <w:spacing w:after="20"/>
              <w:ind w:left="20"/>
              <w:jc w:val="both"/>
            </w:pPr>
            <w:r>
              <w:rPr>
                <w:rFonts w:ascii="Times New Roman"/>
                <w:b w:val="false"/>
                <w:i w:val="false"/>
                <w:color w:val="000000"/>
                <w:sz w:val="20"/>
              </w:rPr>
              <w:t>
оксид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Полиэтилен-</w:t>
            </w:r>
          </w:p>
          <w:p>
            <w:pPr>
              <w:spacing w:after="20"/>
              <w:ind w:left="20"/>
              <w:jc w:val="both"/>
            </w:pPr>
            <w:r>
              <w:rPr>
                <w:rFonts w:ascii="Times New Roman"/>
                <w:b w:val="false"/>
                <w:i w:val="false"/>
                <w:color w:val="000000"/>
                <w:sz w:val="20"/>
              </w:rPr>
              <w:t>
терефталат и</w:t>
            </w:r>
          </w:p>
          <w:p>
            <w:pPr>
              <w:spacing w:after="20"/>
              <w:ind w:left="20"/>
              <w:jc w:val="both"/>
            </w:pPr>
            <w:r>
              <w:rPr>
                <w:rFonts w:ascii="Times New Roman"/>
                <w:b w:val="false"/>
                <w:i w:val="false"/>
                <w:color w:val="000000"/>
                <w:sz w:val="20"/>
              </w:rPr>
              <w:t>
сополимеры на</w:t>
            </w:r>
          </w:p>
          <w:p>
            <w:pPr>
              <w:spacing w:after="20"/>
              <w:ind w:left="20"/>
              <w:jc w:val="both"/>
            </w:pPr>
            <w:r>
              <w:rPr>
                <w:rFonts w:ascii="Times New Roman"/>
                <w:b w:val="false"/>
                <w:i w:val="false"/>
                <w:color w:val="000000"/>
                <w:sz w:val="20"/>
              </w:rPr>
              <w:t>
основе</w:t>
            </w:r>
          </w:p>
          <w:p>
            <w:pPr>
              <w:spacing w:after="20"/>
              <w:ind w:left="20"/>
              <w:jc w:val="both"/>
            </w:pPr>
            <w:r>
              <w:rPr>
                <w:rFonts w:ascii="Times New Roman"/>
                <w:b w:val="false"/>
                <w:i w:val="false"/>
                <w:color w:val="000000"/>
                <w:sz w:val="20"/>
              </w:rPr>
              <w:t>
терефталевой</w:t>
            </w:r>
          </w:p>
          <w:p>
            <w:pPr>
              <w:spacing w:after="20"/>
              <w:ind w:left="20"/>
              <w:jc w:val="both"/>
            </w:pPr>
            <w:r>
              <w:rPr>
                <w:rFonts w:ascii="Times New Roman"/>
                <w:b w:val="false"/>
                <w:i w:val="false"/>
                <w:color w:val="000000"/>
                <w:sz w:val="20"/>
              </w:rPr>
              <w:t>
кислоты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Поли-</w:t>
            </w:r>
          </w:p>
          <w:p>
            <w:pPr>
              <w:spacing w:after="20"/>
              <w:ind w:left="20"/>
              <w:jc w:val="both"/>
            </w:pPr>
            <w:r>
              <w:rPr>
                <w:rFonts w:ascii="Times New Roman"/>
                <w:b w:val="false"/>
                <w:i w:val="false"/>
                <w:color w:val="000000"/>
                <w:sz w:val="20"/>
              </w:rPr>
              <w:t>
карбонат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Поли-</w:t>
            </w:r>
          </w:p>
          <w:p>
            <w:pPr>
              <w:spacing w:after="20"/>
              <w:ind w:left="20"/>
              <w:jc w:val="both"/>
            </w:pPr>
            <w:r>
              <w:rPr>
                <w:rFonts w:ascii="Times New Roman"/>
                <w:b w:val="false"/>
                <w:i w:val="false"/>
                <w:color w:val="000000"/>
                <w:sz w:val="20"/>
              </w:rPr>
              <w:t>
сульфон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Поли-</w:t>
            </w:r>
          </w:p>
          <w:p>
            <w:pPr>
              <w:spacing w:after="20"/>
              <w:ind w:left="20"/>
              <w:jc w:val="both"/>
            </w:pPr>
            <w:r>
              <w:rPr>
                <w:rFonts w:ascii="Times New Roman"/>
                <w:b w:val="false"/>
                <w:i w:val="false"/>
                <w:color w:val="000000"/>
                <w:sz w:val="20"/>
              </w:rPr>
              <w:t>
фенилен-сульфид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При использовании в качестве связующего: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Фенолофор-</w:t>
            </w:r>
          </w:p>
          <w:p>
            <w:pPr>
              <w:spacing w:after="20"/>
              <w:ind w:left="20"/>
              <w:jc w:val="both"/>
            </w:pPr>
            <w:r>
              <w:rPr>
                <w:rFonts w:ascii="Times New Roman"/>
                <w:b w:val="false"/>
                <w:i w:val="false"/>
                <w:color w:val="000000"/>
                <w:sz w:val="20"/>
              </w:rPr>
              <w:t>
малфьдегидных</w:t>
            </w:r>
          </w:p>
          <w:p>
            <w:pPr>
              <w:spacing w:after="20"/>
              <w:ind w:left="20"/>
              <w:jc w:val="both"/>
            </w:pPr>
            <w:r>
              <w:rPr>
                <w:rFonts w:ascii="Times New Roman"/>
                <w:b w:val="false"/>
                <w:i w:val="false"/>
                <w:color w:val="000000"/>
                <w:sz w:val="20"/>
              </w:rPr>
              <w:t>
смол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кремнийорганичес-</w:t>
            </w:r>
          </w:p>
          <w:p>
            <w:pPr>
              <w:spacing w:after="20"/>
              <w:ind w:left="20"/>
              <w:jc w:val="both"/>
            </w:pPr>
            <w:r>
              <w:rPr>
                <w:rFonts w:ascii="Times New Roman"/>
                <w:b w:val="false"/>
                <w:i w:val="false"/>
                <w:color w:val="000000"/>
                <w:sz w:val="20"/>
              </w:rPr>
              <w:t>
ких смол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Эпоксидных смол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Фторо-</w:t>
            </w:r>
          </w:p>
          <w:p>
            <w:pPr>
              <w:spacing w:after="20"/>
              <w:ind w:left="20"/>
              <w:jc w:val="both"/>
            </w:pPr>
            <w:r>
              <w:rPr>
                <w:rFonts w:ascii="Times New Roman"/>
                <w:b w:val="false"/>
                <w:i w:val="false"/>
                <w:color w:val="000000"/>
                <w:sz w:val="20"/>
              </w:rPr>
              <w:t>
пласты:</w:t>
            </w:r>
          </w:p>
          <w:p>
            <w:pPr>
              <w:spacing w:after="20"/>
              <w:ind w:left="20"/>
              <w:jc w:val="both"/>
            </w:pPr>
            <w:r>
              <w:rPr>
                <w:rFonts w:ascii="Times New Roman"/>
                <w:b w:val="false"/>
                <w:i w:val="false"/>
                <w:color w:val="000000"/>
                <w:sz w:val="20"/>
              </w:rPr>
              <w:t>
фторопласт-3,</w:t>
            </w:r>
          </w:p>
          <w:p>
            <w:pPr>
              <w:spacing w:after="20"/>
              <w:ind w:left="20"/>
              <w:jc w:val="both"/>
            </w:pPr>
            <w:r>
              <w:rPr>
                <w:rFonts w:ascii="Times New Roman"/>
                <w:b w:val="false"/>
                <w:i w:val="false"/>
                <w:color w:val="000000"/>
                <w:sz w:val="20"/>
              </w:rPr>
              <w:t>
фторопласт-4,</w:t>
            </w:r>
          </w:p>
          <w:p>
            <w:pPr>
              <w:spacing w:after="20"/>
              <w:ind w:left="20"/>
              <w:jc w:val="both"/>
            </w:pPr>
            <w:r>
              <w:rPr>
                <w:rFonts w:ascii="Times New Roman"/>
                <w:b w:val="false"/>
                <w:i w:val="false"/>
                <w:color w:val="000000"/>
                <w:sz w:val="20"/>
              </w:rPr>
              <w:t>
тефлон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Пластмассы</w:t>
            </w:r>
          </w:p>
          <w:p>
            <w:pPr>
              <w:spacing w:after="20"/>
              <w:ind w:left="20"/>
              <w:jc w:val="both"/>
            </w:pPr>
            <w:r>
              <w:rPr>
                <w:rFonts w:ascii="Times New Roman"/>
                <w:b w:val="false"/>
                <w:i w:val="false"/>
                <w:color w:val="000000"/>
                <w:sz w:val="20"/>
              </w:rPr>
              <w:t>
на основе</w:t>
            </w:r>
          </w:p>
          <w:p>
            <w:pPr>
              <w:spacing w:after="20"/>
              <w:ind w:left="20"/>
              <w:jc w:val="both"/>
            </w:pPr>
            <w:r>
              <w:rPr>
                <w:rFonts w:ascii="Times New Roman"/>
                <w:b w:val="false"/>
                <w:i w:val="false"/>
                <w:color w:val="000000"/>
                <w:sz w:val="20"/>
              </w:rPr>
              <w:t>
фенолфлрмаль-</w:t>
            </w:r>
          </w:p>
          <w:p>
            <w:pPr>
              <w:spacing w:after="20"/>
              <w:ind w:left="20"/>
              <w:jc w:val="both"/>
            </w:pPr>
            <w:r>
              <w:rPr>
                <w:rFonts w:ascii="Times New Roman"/>
                <w:b w:val="false"/>
                <w:i w:val="false"/>
                <w:color w:val="000000"/>
                <w:sz w:val="20"/>
              </w:rPr>
              <w:t>
дегидных смол</w:t>
            </w:r>
          </w:p>
          <w:p>
            <w:pPr>
              <w:spacing w:after="20"/>
              <w:ind w:left="20"/>
              <w:jc w:val="both"/>
            </w:pPr>
            <w:r>
              <w:rPr>
                <w:rFonts w:ascii="Times New Roman"/>
                <w:b w:val="false"/>
                <w:i w:val="false"/>
                <w:color w:val="000000"/>
                <w:sz w:val="20"/>
              </w:rPr>
              <w:t>
(фенопласты)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Поли-</w:t>
            </w:r>
          </w:p>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Аминопласты</w:t>
            </w:r>
          </w:p>
          <w:p>
            <w:pPr>
              <w:spacing w:after="20"/>
              <w:ind w:left="20"/>
              <w:jc w:val="both"/>
            </w:pPr>
            <w:r>
              <w:rPr>
                <w:rFonts w:ascii="Times New Roman"/>
                <w:b w:val="false"/>
                <w:i w:val="false"/>
                <w:color w:val="000000"/>
                <w:sz w:val="20"/>
              </w:rPr>
              <w:t>
(карбамидо- и</w:t>
            </w:r>
          </w:p>
          <w:p>
            <w:pPr>
              <w:spacing w:after="20"/>
              <w:ind w:left="20"/>
              <w:jc w:val="both"/>
            </w:pPr>
            <w:r>
              <w:rPr>
                <w:rFonts w:ascii="Times New Roman"/>
                <w:b w:val="false"/>
                <w:i w:val="false"/>
                <w:color w:val="000000"/>
                <w:sz w:val="20"/>
              </w:rPr>
              <w:t>
меламиноформаль-</w:t>
            </w:r>
          </w:p>
          <w:p>
            <w:pPr>
              <w:spacing w:after="20"/>
              <w:ind w:left="20"/>
              <w:jc w:val="both"/>
            </w:pPr>
            <w:r>
              <w:rPr>
                <w:rFonts w:ascii="Times New Roman"/>
                <w:b w:val="false"/>
                <w:i w:val="false"/>
                <w:color w:val="000000"/>
                <w:sz w:val="20"/>
              </w:rPr>
              <w:t>
дегидные)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Полимерные</w:t>
            </w:r>
          </w:p>
          <w:p>
            <w:pPr>
              <w:spacing w:after="20"/>
              <w:ind w:left="20"/>
              <w:jc w:val="both"/>
            </w:pPr>
            <w:r>
              <w:rPr>
                <w:rFonts w:ascii="Times New Roman"/>
                <w:b w:val="false"/>
                <w:i w:val="false"/>
                <w:color w:val="000000"/>
                <w:sz w:val="20"/>
              </w:rPr>
              <w:t>
материалы на</w:t>
            </w:r>
          </w:p>
          <w:p>
            <w:pPr>
              <w:spacing w:after="20"/>
              <w:ind w:left="20"/>
              <w:jc w:val="both"/>
            </w:pPr>
            <w:r>
              <w:rPr>
                <w:rFonts w:ascii="Times New Roman"/>
                <w:b w:val="false"/>
                <w:i w:val="false"/>
                <w:color w:val="000000"/>
                <w:sz w:val="20"/>
              </w:rPr>
              <w:t>
основе эпоксидных</w:t>
            </w:r>
          </w:p>
          <w:p>
            <w:pPr>
              <w:spacing w:after="20"/>
              <w:ind w:left="20"/>
              <w:jc w:val="both"/>
            </w:pPr>
            <w:r>
              <w:rPr>
                <w:rFonts w:ascii="Times New Roman"/>
                <w:b w:val="false"/>
                <w:i w:val="false"/>
                <w:color w:val="000000"/>
                <w:sz w:val="20"/>
              </w:rPr>
              <w:t>
смол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Иономерные</w:t>
            </w:r>
          </w:p>
          <w:p>
            <w:pPr>
              <w:spacing w:after="20"/>
              <w:ind w:left="20"/>
              <w:jc w:val="both"/>
            </w:pPr>
            <w:r>
              <w:rPr>
                <w:rFonts w:ascii="Times New Roman"/>
                <w:b w:val="false"/>
                <w:i w:val="false"/>
                <w:color w:val="000000"/>
                <w:sz w:val="20"/>
              </w:rPr>
              <w:t>
смолы, в т.ч.</w:t>
            </w:r>
          </w:p>
          <w:p>
            <w:pPr>
              <w:spacing w:after="20"/>
              <w:ind w:left="20"/>
              <w:jc w:val="both"/>
            </w:pPr>
            <w:r>
              <w:rPr>
                <w:rFonts w:ascii="Times New Roman"/>
                <w:b w:val="false"/>
                <w:i w:val="false"/>
                <w:color w:val="000000"/>
                <w:sz w:val="20"/>
              </w:rPr>
              <w:t>
серлин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Целлюлоза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1.17.Эфирцеллю-</w:t>
            </w:r>
          </w:p>
          <w:p>
            <w:pPr>
              <w:spacing w:after="20"/>
              <w:ind w:left="20"/>
              <w:jc w:val="both"/>
            </w:pPr>
            <w:r>
              <w:rPr>
                <w:rFonts w:ascii="Times New Roman"/>
                <w:b w:val="false"/>
                <w:i w:val="false"/>
                <w:color w:val="000000"/>
                <w:sz w:val="20"/>
              </w:rPr>
              <w:t>
лозные пластмассы</w:t>
            </w:r>
          </w:p>
          <w:p>
            <w:pPr>
              <w:spacing w:after="20"/>
              <w:ind w:left="20"/>
              <w:jc w:val="both"/>
            </w:pPr>
            <w:r>
              <w:rPr>
                <w:rFonts w:ascii="Times New Roman"/>
                <w:b w:val="false"/>
                <w:i w:val="false"/>
                <w:color w:val="000000"/>
                <w:sz w:val="20"/>
              </w:rPr>
              <w:t>
(этролы)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Коллаген</w:t>
            </w:r>
          </w:p>
          <w:p>
            <w:pPr>
              <w:spacing w:after="20"/>
              <w:ind w:left="20"/>
              <w:jc w:val="both"/>
            </w:pPr>
            <w:r>
              <w:rPr>
                <w:rFonts w:ascii="Times New Roman"/>
                <w:b w:val="false"/>
                <w:i w:val="false"/>
                <w:color w:val="000000"/>
                <w:sz w:val="20"/>
              </w:rPr>
              <w:t>
(биополимер)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Резина и</w:t>
            </w:r>
          </w:p>
          <w:p>
            <w:pPr>
              <w:spacing w:after="20"/>
              <w:ind w:left="20"/>
              <w:jc w:val="both"/>
            </w:pPr>
            <w:r>
              <w:rPr>
                <w:rFonts w:ascii="Times New Roman"/>
                <w:b w:val="false"/>
                <w:i w:val="false"/>
                <w:color w:val="000000"/>
                <w:sz w:val="20"/>
              </w:rPr>
              <w:t>
резинопластиковые</w:t>
            </w:r>
          </w:p>
          <w:p>
            <w:pPr>
              <w:spacing w:after="20"/>
              <w:ind w:left="20"/>
              <w:jc w:val="both"/>
            </w:pPr>
            <w:r>
              <w:rPr>
                <w:rFonts w:ascii="Times New Roman"/>
                <w:b w:val="false"/>
                <w:i w:val="false"/>
                <w:color w:val="000000"/>
                <w:sz w:val="20"/>
              </w:rPr>
              <w:t>
материалы</w:t>
            </w:r>
          </w:p>
          <w:p>
            <w:pPr>
              <w:spacing w:after="20"/>
              <w:ind w:left="20"/>
              <w:jc w:val="both"/>
            </w:pPr>
            <w:r>
              <w:rPr>
                <w:rFonts w:ascii="Times New Roman"/>
                <w:b w:val="false"/>
                <w:i w:val="false"/>
                <w:color w:val="000000"/>
                <w:sz w:val="20"/>
              </w:rPr>
              <w:t>
(прокладки,</w:t>
            </w:r>
          </w:p>
          <w:p>
            <w:pPr>
              <w:spacing w:after="20"/>
              <w:ind w:left="20"/>
              <w:jc w:val="both"/>
            </w:pPr>
            <w:r>
              <w:rPr>
                <w:rFonts w:ascii="Times New Roman"/>
                <w:b w:val="false"/>
                <w:i w:val="false"/>
                <w:color w:val="000000"/>
                <w:sz w:val="20"/>
              </w:rPr>
              <w:t>
уплотнители</w:t>
            </w:r>
          </w:p>
          <w:p>
            <w:pPr>
              <w:spacing w:after="20"/>
              <w:ind w:left="20"/>
              <w:jc w:val="both"/>
            </w:pPr>
            <w:r>
              <w:rPr>
                <w:rFonts w:ascii="Times New Roman"/>
                <w:b w:val="false"/>
                <w:i w:val="false"/>
                <w:color w:val="000000"/>
                <w:sz w:val="20"/>
              </w:rPr>
              <w:t>
бидонов,</w:t>
            </w:r>
          </w:p>
          <w:p>
            <w:pPr>
              <w:spacing w:after="20"/>
              <w:ind w:left="20"/>
              <w:jc w:val="both"/>
            </w:pPr>
            <w:r>
              <w:rPr>
                <w:rFonts w:ascii="Times New Roman"/>
                <w:b w:val="false"/>
                <w:i w:val="false"/>
                <w:color w:val="000000"/>
                <w:sz w:val="20"/>
              </w:rPr>
              <w:t>
уплотнительные</w:t>
            </w:r>
          </w:p>
          <w:p>
            <w:pPr>
              <w:spacing w:after="20"/>
              <w:ind w:left="20"/>
              <w:jc w:val="both"/>
            </w:pPr>
            <w:r>
              <w:rPr>
                <w:rFonts w:ascii="Times New Roman"/>
                <w:b w:val="false"/>
                <w:i w:val="false"/>
                <w:color w:val="000000"/>
                <w:sz w:val="20"/>
              </w:rPr>
              <w:t>
кольца крышек для</w:t>
            </w:r>
          </w:p>
          <w:p>
            <w:pPr>
              <w:spacing w:after="20"/>
              <w:ind w:left="20"/>
              <w:jc w:val="both"/>
            </w:pPr>
            <w:r>
              <w:rPr>
                <w:rFonts w:ascii="Times New Roman"/>
                <w:b w:val="false"/>
                <w:i w:val="false"/>
                <w:color w:val="000000"/>
                <w:sz w:val="20"/>
              </w:rPr>
              <w:t>
консервирования и</w:t>
            </w:r>
          </w:p>
          <w:p>
            <w:pPr>
              <w:spacing w:after="20"/>
              <w:ind w:left="20"/>
              <w:jc w:val="both"/>
            </w:pPr>
            <w:r>
              <w:rPr>
                <w:rFonts w:ascii="Times New Roman"/>
                <w:b w:val="false"/>
                <w:i w:val="false"/>
                <w:color w:val="000000"/>
                <w:sz w:val="20"/>
              </w:rPr>
              <w:t>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 акриловой кислоты (НАК)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Каптакс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 (ДОФ)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(ДБФ)</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Парафины и воски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Парафины</w:t>
            </w:r>
          </w:p>
          <w:p>
            <w:pPr>
              <w:spacing w:after="20"/>
              <w:ind w:left="20"/>
              <w:jc w:val="both"/>
            </w:pPr>
            <w:r>
              <w:rPr>
                <w:rFonts w:ascii="Times New Roman"/>
                <w:b w:val="false"/>
                <w:i w:val="false"/>
                <w:color w:val="000000"/>
                <w:sz w:val="20"/>
              </w:rPr>
              <w:t>
и воски (покрытие</w:t>
            </w:r>
          </w:p>
          <w:p>
            <w:pPr>
              <w:spacing w:after="20"/>
              <w:ind w:left="20"/>
              <w:jc w:val="both"/>
            </w:pPr>
            <w:r>
              <w:rPr>
                <w:rFonts w:ascii="Times New Roman"/>
                <w:b w:val="false"/>
                <w:i w:val="false"/>
                <w:color w:val="000000"/>
                <w:sz w:val="20"/>
              </w:rPr>
              <w:t>
для сыров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Бумага, картон, пергамент, </w:t>
            </w:r>
            <w:r>
              <w:rPr>
                <w:rFonts w:ascii="Times New Roman"/>
                <w:b/>
                <w:i w:val="false"/>
                <w:color w:val="000000"/>
                <w:sz w:val="20"/>
              </w:rPr>
              <w:t>подпергамент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Бумага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w:t>
            </w:r>
          </w:p>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Бумага</w:t>
            </w:r>
          </w:p>
          <w:p>
            <w:pPr>
              <w:spacing w:after="20"/>
              <w:ind w:left="20"/>
              <w:jc w:val="both"/>
            </w:pPr>
            <w:r>
              <w:rPr>
                <w:rFonts w:ascii="Times New Roman"/>
                <w:b w:val="false"/>
                <w:i w:val="false"/>
                <w:color w:val="000000"/>
                <w:sz w:val="20"/>
              </w:rPr>
              <w:t>
парафинированная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следует определять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Картон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 смесь изомеров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w:t>
            </w:r>
          </w:p>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Дополнительно следует определять: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мелованный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(Ti)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Картон</w:t>
            </w:r>
          </w:p>
          <w:p>
            <w:pPr>
              <w:spacing w:after="20"/>
              <w:ind w:left="20"/>
              <w:jc w:val="both"/>
            </w:pPr>
            <w:r>
              <w:rPr>
                <w:rFonts w:ascii="Times New Roman"/>
                <w:b w:val="false"/>
                <w:i w:val="false"/>
                <w:color w:val="000000"/>
                <w:sz w:val="20"/>
              </w:rPr>
              <w:t>
макулатурный**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w:t>
            </w:r>
          </w:p>
          <w:p>
            <w:pPr>
              <w:spacing w:after="20"/>
              <w:ind w:left="20"/>
              <w:jc w:val="both"/>
            </w:pPr>
            <w:r>
              <w:rPr>
                <w:rFonts w:ascii="Times New Roman"/>
                <w:b w:val="false"/>
                <w:i w:val="false"/>
                <w:color w:val="000000"/>
                <w:sz w:val="20"/>
              </w:rPr>
              <w:t>
(смесь изомеров)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Пергамент</w:t>
            </w:r>
          </w:p>
          <w:p>
            <w:pPr>
              <w:spacing w:after="20"/>
              <w:ind w:left="20"/>
              <w:jc w:val="both"/>
            </w:pPr>
            <w:r>
              <w:rPr>
                <w:rFonts w:ascii="Times New Roman"/>
                <w:b w:val="false"/>
                <w:i w:val="false"/>
                <w:color w:val="000000"/>
                <w:sz w:val="20"/>
              </w:rPr>
              <w:t>
растительный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(Fe)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Подпергамент</w:t>
            </w:r>
          </w:p>
          <w:p>
            <w:pPr>
              <w:spacing w:after="20"/>
              <w:ind w:left="20"/>
              <w:jc w:val="both"/>
            </w:pPr>
            <w:r>
              <w:rPr>
                <w:rFonts w:ascii="Times New Roman"/>
                <w:b w:val="false"/>
                <w:i w:val="false"/>
                <w:color w:val="000000"/>
                <w:sz w:val="20"/>
              </w:rPr>
              <w:t>
(бумага с</w:t>
            </w:r>
          </w:p>
          <w:p>
            <w:pPr>
              <w:spacing w:after="20"/>
              <w:ind w:left="20"/>
              <w:jc w:val="both"/>
            </w:pPr>
            <w:r>
              <w:rPr>
                <w:rFonts w:ascii="Times New Roman"/>
                <w:b w:val="false"/>
                <w:i w:val="false"/>
                <w:color w:val="000000"/>
                <w:sz w:val="20"/>
              </w:rPr>
              <w:t>
добавками,</w:t>
            </w:r>
          </w:p>
          <w:p>
            <w:pPr>
              <w:spacing w:after="20"/>
              <w:ind w:left="20"/>
              <w:jc w:val="both"/>
            </w:pPr>
            <w:r>
              <w:rPr>
                <w:rFonts w:ascii="Times New Roman"/>
                <w:b w:val="false"/>
                <w:i w:val="false"/>
                <w:color w:val="000000"/>
                <w:sz w:val="20"/>
              </w:rPr>
              <w:t>
имитирующими</w:t>
            </w:r>
          </w:p>
          <w:p>
            <w:pPr>
              <w:spacing w:after="20"/>
              <w:ind w:left="20"/>
              <w:jc w:val="both"/>
            </w:pPr>
            <w:r>
              <w:rPr>
                <w:rFonts w:ascii="Times New Roman"/>
                <w:b w:val="false"/>
                <w:i w:val="false"/>
                <w:color w:val="000000"/>
                <w:sz w:val="20"/>
              </w:rPr>
              <w:t>
свойства</w:t>
            </w:r>
          </w:p>
          <w:p>
            <w:pPr>
              <w:spacing w:after="20"/>
              <w:ind w:left="20"/>
              <w:jc w:val="both"/>
            </w:pPr>
            <w:r>
              <w:rPr>
                <w:rFonts w:ascii="Times New Roman"/>
                <w:b w:val="false"/>
                <w:i w:val="false"/>
                <w:color w:val="000000"/>
                <w:sz w:val="20"/>
              </w:rPr>
              <w:t>
пергамента</w:t>
            </w:r>
          </w:p>
          <w:p>
            <w:pPr>
              <w:spacing w:after="20"/>
              <w:ind w:left="20"/>
              <w:jc w:val="both"/>
            </w:pPr>
            <w:r>
              <w:rPr>
                <w:rFonts w:ascii="Times New Roman"/>
                <w:b w:val="false"/>
                <w:i w:val="false"/>
                <w:color w:val="000000"/>
                <w:sz w:val="20"/>
              </w:rPr>
              <w:t>
растительного)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 (смесь изомеров)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(Ti)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Стекло***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Стеклянные изделия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бесцветные</w:t>
            </w:r>
          </w:p>
          <w:p>
            <w:pPr>
              <w:spacing w:after="20"/>
              <w:ind w:left="20"/>
              <w:jc w:val="both"/>
            </w:pPr>
            <w:r>
              <w:rPr>
                <w:rFonts w:ascii="Times New Roman"/>
                <w:b w:val="false"/>
                <w:i w:val="false"/>
                <w:color w:val="000000"/>
                <w:sz w:val="20"/>
              </w:rPr>
              <w:t>
и полубелые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зеленые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коричневые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стекла</w:t>
            </w:r>
          </w:p>
          <w:p>
            <w:pPr>
              <w:spacing w:after="20"/>
              <w:ind w:left="20"/>
              <w:jc w:val="both"/>
            </w:pPr>
            <w:r>
              <w:rPr>
                <w:rFonts w:ascii="Times New Roman"/>
                <w:b w:val="false"/>
                <w:i w:val="false"/>
                <w:color w:val="000000"/>
                <w:sz w:val="20"/>
              </w:rPr>
              <w:t>
хрустальные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для</w:t>
            </w:r>
          </w:p>
          <w:p>
            <w:pPr>
              <w:spacing w:after="20"/>
              <w:ind w:left="20"/>
              <w:jc w:val="both"/>
            </w:pPr>
            <w:r>
              <w:rPr>
                <w:rFonts w:ascii="Times New Roman"/>
                <w:b w:val="false"/>
                <w:i w:val="false"/>
                <w:color w:val="000000"/>
                <w:sz w:val="20"/>
              </w:rPr>
              <w:t>
бариевого</w:t>
            </w:r>
          </w:p>
          <w:p>
            <w:pPr>
              <w:spacing w:after="20"/>
              <w:ind w:left="20"/>
              <w:jc w:val="both"/>
            </w:pPr>
            <w:r>
              <w:rPr>
                <w:rFonts w:ascii="Times New Roman"/>
                <w:b w:val="false"/>
                <w:i w:val="false"/>
                <w:color w:val="000000"/>
                <w:sz w:val="20"/>
              </w:rPr>
              <w:t>
хрусталя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следует определять при окрашивании: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голубой цвет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синий цвет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красный цвет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желтый цвет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Керамика***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Керамические</w:t>
            </w:r>
          </w:p>
          <w:p>
            <w:pPr>
              <w:spacing w:after="20"/>
              <w:ind w:left="20"/>
              <w:jc w:val="both"/>
            </w:pPr>
            <w:r>
              <w:rPr>
                <w:rFonts w:ascii="Times New Roman"/>
                <w:b w:val="false"/>
                <w:i w:val="false"/>
                <w:color w:val="000000"/>
                <w:sz w:val="20"/>
              </w:rPr>
              <w:t>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(Ti)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Фаянс и фарфор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фарфоровые и</w:t>
            </w:r>
          </w:p>
          <w:p>
            <w:pPr>
              <w:spacing w:after="20"/>
              <w:ind w:left="20"/>
              <w:jc w:val="both"/>
            </w:pPr>
            <w:r>
              <w:rPr>
                <w:rFonts w:ascii="Times New Roman"/>
                <w:b w:val="false"/>
                <w:i w:val="false"/>
                <w:color w:val="000000"/>
                <w:sz w:val="20"/>
              </w:rPr>
              <w:t>
фаянсовые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следует определять при добавлении и использовании: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окиси кобальта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безсвинцовых</w:t>
            </w:r>
          </w:p>
          <w:p>
            <w:pPr>
              <w:spacing w:after="20"/>
              <w:ind w:left="20"/>
              <w:jc w:val="both"/>
            </w:pPr>
            <w:r>
              <w:rPr>
                <w:rFonts w:ascii="Times New Roman"/>
                <w:b w:val="false"/>
                <w:i w:val="false"/>
                <w:color w:val="000000"/>
                <w:sz w:val="20"/>
              </w:rPr>
              <w:t>
глазурей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(Li)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баритовых</w:t>
            </w:r>
          </w:p>
          <w:p>
            <w:pPr>
              <w:spacing w:after="20"/>
              <w:ind w:left="20"/>
              <w:jc w:val="both"/>
            </w:pPr>
            <w:r>
              <w:rPr>
                <w:rFonts w:ascii="Times New Roman"/>
                <w:b w:val="false"/>
                <w:i w:val="false"/>
                <w:color w:val="000000"/>
                <w:sz w:val="20"/>
              </w:rPr>
              <w:t>
глазурей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(Ba)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следует определять при использовании окрашенных глазурей: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розового цвета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голубого цвета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желтого цвета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Полимерные материалы, используемые для покрытия (укупорочных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7.1.силикатные</w:t>
            </w:r>
          </w:p>
          <w:p>
            <w:pPr>
              <w:spacing w:after="20"/>
              <w:ind w:left="20"/>
              <w:jc w:val="both"/>
            </w:pPr>
            <w:r>
              <w:rPr>
                <w:rFonts w:ascii="Times New Roman"/>
                <w:b w:val="false"/>
                <w:i w:val="false"/>
                <w:color w:val="000000"/>
                <w:sz w:val="20"/>
              </w:rPr>
              <w:t>
эмали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(Fe)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7.2.титановые</w:t>
            </w:r>
          </w:p>
          <w:p>
            <w:pPr>
              <w:spacing w:after="20"/>
              <w:ind w:left="20"/>
              <w:jc w:val="both"/>
            </w:pPr>
            <w:r>
              <w:rPr>
                <w:rFonts w:ascii="Times New Roman"/>
                <w:b w:val="false"/>
                <w:i w:val="false"/>
                <w:color w:val="000000"/>
                <w:sz w:val="20"/>
              </w:rPr>
              <w:t>
эмали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(Fe)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(Ti)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следует определять при окрашивании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серого цвета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(Ti)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 цвета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коричневого цвета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(Fe)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зеленого цвета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w:t>
            </w:r>
          </w:p>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розового цвета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нанесении покрытия: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углеродистую и</w:t>
            </w:r>
          </w:p>
          <w:p>
            <w:pPr>
              <w:spacing w:after="20"/>
              <w:ind w:left="20"/>
              <w:jc w:val="both"/>
            </w:pPr>
            <w:r>
              <w:rPr>
                <w:rFonts w:ascii="Times New Roman"/>
                <w:b w:val="false"/>
                <w:i w:val="false"/>
                <w:color w:val="000000"/>
                <w:sz w:val="20"/>
              </w:rPr>
              <w:t>
низколегированные</w:t>
            </w:r>
          </w:p>
          <w:p>
            <w:pPr>
              <w:spacing w:after="20"/>
              <w:ind w:left="20"/>
              <w:jc w:val="both"/>
            </w:pPr>
            <w:r>
              <w:rPr>
                <w:rFonts w:ascii="Times New Roman"/>
                <w:b w:val="false"/>
                <w:i w:val="false"/>
                <w:color w:val="000000"/>
                <w:sz w:val="20"/>
              </w:rPr>
              <w:t>
стали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(Fe)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алюминий и</w:t>
            </w:r>
          </w:p>
          <w:p>
            <w:pPr>
              <w:spacing w:after="20"/>
              <w:ind w:left="20"/>
              <w:jc w:val="both"/>
            </w:pPr>
            <w:r>
              <w:rPr>
                <w:rFonts w:ascii="Times New Roman"/>
                <w:b w:val="false"/>
                <w:i w:val="false"/>
                <w:color w:val="000000"/>
                <w:sz w:val="20"/>
              </w:rPr>
              <w:t>
сплавы</w:t>
            </w:r>
          </w:p>
          <w:p>
            <w:pPr>
              <w:spacing w:after="20"/>
              <w:ind w:left="20"/>
              <w:jc w:val="both"/>
            </w:pPr>
            <w:r>
              <w:rPr>
                <w:rFonts w:ascii="Times New Roman"/>
                <w:b w:val="false"/>
                <w:i w:val="false"/>
                <w:color w:val="000000"/>
                <w:sz w:val="20"/>
              </w:rPr>
              <w:t>
алюминиевые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Полимерные материалы, используемые для лакированной упаковки</w:t>
            </w:r>
          </w:p>
          <w:p>
            <w:pPr>
              <w:spacing w:after="20"/>
              <w:ind w:left="20"/>
              <w:jc w:val="both"/>
            </w:pPr>
            <w:r>
              <w:rPr>
                <w:rFonts w:ascii="Times New Roman"/>
                <w:b w:val="false"/>
                <w:i w:val="false"/>
                <w:color w:val="000000"/>
                <w:sz w:val="20"/>
              </w:rPr>
              <w:t>
</w:t>
            </w:r>
            <w:r>
              <w:rPr>
                <w:rFonts w:ascii="Times New Roman"/>
                <w:b/>
                <w:i w:val="false"/>
                <w:color w:val="000000"/>
                <w:sz w:val="20"/>
              </w:rPr>
              <w:t>(укупорочных средств)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8.1.эпоксифеноль-</w:t>
            </w:r>
          </w:p>
          <w:p>
            <w:pPr>
              <w:spacing w:after="20"/>
              <w:ind w:left="20"/>
              <w:jc w:val="both"/>
            </w:pPr>
            <w:r>
              <w:rPr>
                <w:rFonts w:ascii="Times New Roman"/>
                <w:b w:val="false"/>
                <w:i w:val="false"/>
                <w:color w:val="000000"/>
                <w:sz w:val="20"/>
              </w:rPr>
              <w:t>
ные лаки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w:t>
            </w:r>
          </w:p>
          <w:p>
            <w:pPr>
              <w:spacing w:after="20"/>
              <w:ind w:left="20"/>
              <w:jc w:val="both"/>
            </w:pPr>
            <w:r>
              <w:rPr>
                <w:rFonts w:ascii="Times New Roman"/>
                <w:b w:val="false"/>
                <w:i w:val="false"/>
                <w:color w:val="000000"/>
                <w:sz w:val="20"/>
              </w:rPr>
              <w:t>
(смесь изомеров)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фенольно-</w:t>
            </w:r>
          </w:p>
          <w:p>
            <w:pPr>
              <w:spacing w:after="20"/>
              <w:ind w:left="20"/>
              <w:jc w:val="both"/>
            </w:pPr>
            <w:r>
              <w:rPr>
                <w:rFonts w:ascii="Times New Roman"/>
                <w:b w:val="false"/>
                <w:i w:val="false"/>
                <w:color w:val="000000"/>
                <w:sz w:val="20"/>
              </w:rPr>
              <w:t>
масляные лаки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8.3.белковоустой-</w:t>
            </w:r>
          </w:p>
          <w:p>
            <w:pPr>
              <w:spacing w:after="20"/>
              <w:ind w:left="20"/>
              <w:jc w:val="both"/>
            </w:pPr>
            <w:r>
              <w:rPr>
                <w:rFonts w:ascii="Times New Roman"/>
                <w:b w:val="false"/>
                <w:i w:val="false"/>
                <w:color w:val="000000"/>
                <w:sz w:val="20"/>
              </w:rPr>
              <w:t>
чивые эмали,</w:t>
            </w:r>
          </w:p>
          <w:p>
            <w:pPr>
              <w:spacing w:after="20"/>
              <w:ind w:left="20"/>
              <w:jc w:val="both"/>
            </w:pPr>
            <w:r>
              <w:rPr>
                <w:rFonts w:ascii="Times New Roman"/>
                <w:b w:val="false"/>
                <w:i w:val="false"/>
                <w:color w:val="000000"/>
                <w:sz w:val="20"/>
              </w:rPr>
              <w:t>
содержащие</w:t>
            </w:r>
          </w:p>
          <w:p>
            <w:pPr>
              <w:spacing w:after="20"/>
              <w:ind w:left="20"/>
              <w:jc w:val="both"/>
            </w:pPr>
            <w:r>
              <w:rPr>
                <w:rFonts w:ascii="Times New Roman"/>
                <w:b w:val="false"/>
                <w:i w:val="false"/>
                <w:color w:val="000000"/>
                <w:sz w:val="20"/>
              </w:rPr>
              <w:t>
цинковую пасту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винилорган-</w:t>
            </w:r>
          </w:p>
          <w:p>
            <w:pPr>
              <w:spacing w:after="20"/>
              <w:ind w:left="20"/>
              <w:jc w:val="both"/>
            </w:pPr>
            <w:r>
              <w:rPr>
                <w:rFonts w:ascii="Times New Roman"/>
                <w:b w:val="false"/>
                <w:i w:val="false"/>
                <w:color w:val="000000"/>
                <w:sz w:val="20"/>
              </w:rPr>
              <w:t>
соловым покрытие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 хлористый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Спирты: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w:t>
            </w:r>
          </w:p>
          <w:p>
            <w:pPr>
              <w:spacing w:after="20"/>
              <w:ind w:left="20"/>
              <w:jc w:val="both"/>
            </w:pPr>
            <w:r>
              <w:rPr>
                <w:rFonts w:ascii="Times New Roman"/>
                <w:b w:val="false"/>
                <w:i w:val="false"/>
                <w:color w:val="000000"/>
                <w:sz w:val="20"/>
              </w:rPr>
              <w:t>
(смесь изомеров)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следует определять при использовании: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алюминиевой пудры</w:t>
            </w:r>
          </w:p>
          <w:p>
            <w:pPr>
              <w:spacing w:after="20"/>
              <w:ind w:left="20"/>
              <w:jc w:val="both"/>
            </w:pPr>
            <w:r>
              <w:rPr>
                <w:rFonts w:ascii="Times New Roman"/>
                <w:b w:val="false"/>
                <w:i w:val="false"/>
                <w:color w:val="000000"/>
                <w:sz w:val="20"/>
              </w:rPr>
              <w:t>
для пигментации</w:t>
            </w:r>
          </w:p>
          <w:p>
            <w:pPr>
              <w:spacing w:after="20"/>
              <w:ind w:left="20"/>
              <w:jc w:val="both"/>
            </w:pPr>
            <w:r>
              <w:rPr>
                <w:rFonts w:ascii="Times New Roman"/>
                <w:b w:val="false"/>
                <w:i w:val="false"/>
                <w:color w:val="000000"/>
                <w:sz w:val="20"/>
              </w:rPr>
              <w:t>
лака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из алюминия,</w:t>
            </w:r>
          </w:p>
          <w:p>
            <w:pPr>
              <w:spacing w:after="20"/>
              <w:ind w:left="20"/>
              <w:jc w:val="both"/>
            </w:pPr>
            <w:r>
              <w:rPr>
                <w:rFonts w:ascii="Times New Roman"/>
                <w:b w:val="false"/>
                <w:i w:val="false"/>
                <w:color w:val="000000"/>
                <w:sz w:val="20"/>
              </w:rPr>
              <w:t>
алюминиевых</w:t>
            </w:r>
          </w:p>
          <w:p>
            <w:pPr>
              <w:spacing w:after="20"/>
              <w:ind w:left="20"/>
              <w:jc w:val="both"/>
            </w:pPr>
            <w:r>
              <w:rPr>
                <w:rFonts w:ascii="Times New Roman"/>
                <w:b w:val="false"/>
                <w:i w:val="false"/>
                <w:color w:val="000000"/>
                <w:sz w:val="20"/>
              </w:rPr>
              <w:t>
сплавов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Древесина и изделия из нее, натуральная и пробка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w:t>
            </w:r>
          </w:p>
          <w:p>
            <w:pPr>
              <w:spacing w:after="20"/>
              <w:ind w:left="20"/>
              <w:jc w:val="both"/>
            </w:pPr>
            <w:r>
              <w:rPr>
                <w:rFonts w:ascii="Times New Roman"/>
                <w:b w:val="false"/>
                <w:i w:val="false"/>
                <w:color w:val="000000"/>
                <w:sz w:val="20"/>
              </w:rPr>
              <w:t>
изделия из 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и</w:t>
            </w:r>
          </w:p>
          <w:p>
            <w:pPr>
              <w:spacing w:after="20"/>
              <w:ind w:left="20"/>
              <w:jc w:val="both"/>
            </w:pPr>
            <w:r>
              <w:rPr>
                <w:rFonts w:ascii="Times New Roman"/>
                <w:b w:val="false"/>
                <w:i w:val="false"/>
                <w:color w:val="000000"/>
                <w:sz w:val="20"/>
              </w:rPr>
              <w:t>
прессованная</w:t>
            </w:r>
          </w:p>
          <w:p>
            <w:pPr>
              <w:spacing w:after="20"/>
              <w:ind w:left="20"/>
              <w:jc w:val="both"/>
            </w:pPr>
            <w:r>
              <w:rPr>
                <w:rFonts w:ascii="Times New Roman"/>
                <w:b w:val="false"/>
                <w:i w:val="false"/>
                <w:color w:val="000000"/>
                <w:sz w:val="20"/>
              </w:rPr>
              <w:t>
пробка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3" w:id="136"/>
    <w:p>
      <w:pPr>
        <w:spacing w:after="0"/>
        <w:ind w:left="0"/>
        <w:jc w:val="both"/>
      </w:pPr>
      <w:r>
        <w:rPr>
          <w:rFonts w:ascii="Times New Roman"/>
          <w:b w:val="false"/>
          <w:i w:val="false"/>
          <w:color w:val="000000"/>
          <w:sz w:val="28"/>
        </w:rPr>
        <w:t>
      Примечания:</w:t>
      </w:r>
    </w:p>
    <w:bookmarkEnd w:id="136"/>
    <w:p>
      <w:pPr>
        <w:spacing w:after="0"/>
        <w:ind w:left="0"/>
        <w:jc w:val="both"/>
      </w:pPr>
      <w:r>
        <w:rPr>
          <w:rFonts w:ascii="Times New Roman"/>
          <w:b w:val="false"/>
          <w:i w:val="false"/>
          <w:color w:val="000000"/>
          <w:sz w:val="28"/>
        </w:rPr>
        <w:t>
      1. Миграция вредных веществ из упаковки (укупорочных средств), включая упаковку (укупорочные средства) для детского питания, изготовленную из комбинированных материалов, исследуется только из слоя, непосредственного контактирующего с пищевой продукцией.</w:t>
      </w:r>
    </w:p>
    <w:p>
      <w:pPr>
        <w:spacing w:after="0"/>
        <w:ind w:left="0"/>
        <w:jc w:val="both"/>
      </w:pPr>
      <w:r>
        <w:rPr>
          <w:rFonts w:ascii="Times New Roman"/>
          <w:b w:val="false"/>
          <w:i w:val="false"/>
          <w:color w:val="000000"/>
          <w:sz w:val="28"/>
        </w:rPr>
        <w:t>
      2. При оценке материалов и изделий, предназначенных для упаковки продуктов детского питания для детей раннего возраста, миграция химических веществ, относящихся к 1 и 2 классам опасности, не допускается.</w:t>
      </w:r>
    </w:p>
    <w:p>
      <w:pPr>
        <w:spacing w:after="0"/>
        <w:ind w:left="0"/>
        <w:jc w:val="both"/>
      </w:pPr>
      <w:r>
        <w:rPr>
          <w:rFonts w:ascii="Times New Roman"/>
          <w:b w:val="false"/>
          <w:i w:val="false"/>
          <w:color w:val="000000"/>
          <w:sz w:val="28"/>
        </w:rPr>
        <w:t>
      3. Исследования миграции вредных веществ в модельные среды проводятся в отношении упаковки, предназначенной для хранения продукции с влажностью более 15 %, в воздушную модельную среду – в отношении продукции с влажностью менее 15 %.</w:t>
      </w:r>
    </w:p>
    <w:p>
      <w:pPr>
        <w:spacing w:after="0"/>
        <w:ind w:left="0"/>
        <w:jc w:val="both"/>
      </w:pPr>
      <w:r>
        <w:rPr>
          <w:rFonts w:ascii="Times New Roman"/>
          <w:b w:val="false"/>
          <w:i w:val="false"/>
          <w:color w:val="000000"/>
          <w:sz w:val="28"/>
        </w:rPr>
        <w:t>
      * - для всех видов оболочек искусственных белковых суммарное количество альдегидов (в т.ч. формальдегида) ДКМ – 0,8 мг/л.</w:t>
      </w:r>
    </w:p>
    <w:p>
      <w:pPr>
        <w:spacing w:after="0"/>
        <w:ind w:left="0"/>
        <w:jc w:val="both"/>
      </w:pPr>
      <w:r>
        <w:rPr>
          <w:rFonts w:ascii="Times New Roman"/>
          <w:b w:val="false"/>
          <w:i w:val="false"/>
          <w:color w:val="000000"/>
          <w:sz w:val="28"/>
        </w:rPr>
        <w:t>
      ** - бумага и картон, содержащие макулатуру, могут быть использованы только для упаковки пищевых продуктов с влажностью не более 15 %.</w:t>
      </w:r>
    </w:p>
    <w:p>
      <w:pPr>
        <w:spacing w:after="0"/>
        <w:ind w:left="0"/>
        <w:jc w:val="both"/>
      </w:pPr>
      <w:r>
        <w:rPr>
          <w:rFonts w:ascii="Times New Roman"/>
          <w:b w:val="false"/>
          <w:i w:val="false"/>
          <w:color w:val="000000"/>
          <w:sz w:val="28"/>
        </w:rPr>
        <w:t>
      *** - ДКМ свинца и кадмия для упаковки из стекла, фарфора и фаянса, керамики приведены в таблице 2.</w:t>
      </w:r>
    </w:p>
    <w:p>
      <w:pPr>
        <w:spacing w:after="0"/>
        <w:ind w:left="0"/>
        <w:jc w:val="both"/>
      </w:pPr>
      <w:r>
        <w:rPr>
          <w:rFonts w:ascii="Times New Roman"/>
          <w:b w:val="false"/>
          <w:i w:val="false"/>
          <w:color w:val="000000"/>
          <w:sz w:val="28"/>
        </w:rPr>
        <w:t>
      ****Для упаковки, произведенной из полимерных материалов и пластических масс на их основе, дополнительно определяется изменение кислотного числа – не более 0,1 мгКОН/г.</w:t>
      </w:r>
    </w:p>
    <w:p>
      <w:pPr>
        <w:spacing w:after="0"/>
        <w:ind w:left="0"/>
        <w:jc w:val="both"/>
      </w:pPr>
      <w:r>
        <w:rPr>
          <w:rFonts w:ascii="Times New Roman"/>
          <w:b w:val="false"/>
          <w:i w:val="false"/>
          <w:color w:val="000000"/>
          <w:sz w:val="28"/>
        </w:rPr>
        <w:t xml:space="preserve">
      Таблица 2            </w:t>
      </w:r>
    </w:p>
    <w:bookmarkStart w:name="z154" w:id="137"/>
    <w:p>
      <w:pPr>
        <w:spacing w:after="0"/>
        <w:ind w:left="0"/>
        <w:jc w:val="left"/>
      </w:pPr>
      <w:r>
        <w:rPr>
          <w:rFonts w:ascii="Times New Roman"/>
          <w:b/>
          <w:i w:val="false"/>
          <w:color w:val="000000"/>
        </w:rPr>
        <w:t xml:space="preserve"> Санитарно-гигиенические нормативы свинца и кадмия,</w:t>
      </w:r>
      <w:r>
        <w:br/>
      </w:r>
      <w:r>
        <w:rPr>
          <w:rFonts w:ascii="Times New Roman"/>
          <w:b/>
          <w:i w:val="false"/>
          <w:color w:val="000000"/>
        </w:rPr>
        <w:t>выделяющихся из стекла, фарфора и фаянса и изделий из них,</w:t>
      </w:r>
      <w:r>
        <w:br/>
      </w:r>
      <w:r>
        <w:rPr>
          <w:rFonts w:ascii="Times New Roman"/>
          <w:b/>
          <w:i w:val="false"/>
          <w:color w:val="000000"/>
        </w:rPr>
        <w:t>керамических изделий</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w:t>
            </w:r>
          </w:p>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до 1,1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более 1,1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p>
    <w:p>
      <w:pPr>
        <w:spacing w:after="0"/>
        <w:ind w:left="0"/>
        <w:jc w:val="both"/>
      </w:pPr>
      <w:r>
        <w:rPr>
          <w:rFonts w:ascii="Times New Roman"/>
          <w:b w:val="false"/>
          <w:i w:val="false"/>
          <w:color w:val="000000"/>
          <w:sz w:val="28"/>
        </w:rPr>
        <w:t xml:space="preserve">
      Таблица 3            </w:t>
      </w:r>
    </w:p>
    <w:bookmarkStart w:name="z155" w:id="138"/>
    <w:p>
      <w:pPr>
        <w:spacing w:after="0"/>
        <w:ind w:left="0"/>
        <w:jc w:val="left"/>
      </w:pPr>
      <w:r>
        <w:rPr>
          <w:rFonts w:ascii="Times New Roman"/>
          <w:b/>
          <w:i w:val="false"/>
          <w:color w:val="000000"/>
        </w:rPr>
        <w:t xml:space="preserve"> Санитарно-гигиенические показатели безопасности и нормативы</w:t>
      </w:r>
      <w:r>
        <w:br/>
      </w:r>
      <w:r>
        <w:rPr>
          <w:rFonts w:ascii="Times New Roman"/>
          <w:b/>
          <w:i w:val="false"/>
          <w:color w:val="000000"/>
        </w:rPr>
        <w:t>веществ, выделяющихся из металлов и сплавов, применяемых для</w:t>
      </w:r>
      <w:r>
        <w:br/>
      </w:r>
      <w:r>
        <w:rPr>
          <w:rFonts w:ascii="Times New Roman"/>
          <w:b/>
          <w:i w:val="false"/>
          <w:color w:val="000000"/>
        </w:rPr>
        <w:t>изготовления упаковки (укупорочных средств)</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w:t>
            </w:r>
          </w:p>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ДКМ,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в</w:t>
            </w:r>
          </w:p>
          <w:p>
            <w:pPr>
              <w:spacing w:after="20"/>
              <w:ind w:left="20"/>
              <w:jc w:val="both"/>
            </w:pPr>
            <w:r>
              <w:rPr>
                <w:rFonts w:ascii="Times New Roman"/>
                <w:b w:val="false"/>
                <w:i w:val="false"/>
                <w:color w:val="000000"/>
                <w:sz w:val="20"/>
              </w:rPr>
              <w:t>
питьевой</w:t>
            </w:r>
          </w:p>
          <w:p>
            <w:pPr>
              <w:spacing w:after="20"/>
              <w:ind w:left="20"/>
              <w:jc w:val="both"/>
            </w:pPr>
            <w:r>
              <w:rPr>
                <w:rFonts w:ascii="Times New Roman"/>
                <w:b w:val="false"/>
                <w:i w:val="false"/>
                <w:color w:val="000000"/>
                <w:sz w:val="20"/>
              </w:rPr>
              <w:t>
воде,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p>
            <w:pPr>
              <w:spacing w:after="20"/>
              <w:ind w:left="20"/>
              <w:jc w:val="both"/>
            </w:pPr>
            <w:r>
              <w:rPr>
                <w:rFonts w:ascii="Times New Roman"/>
                <w:b w:val="false"/>
                <w:i w:val="false"/>
                <w:color w:val="000000"/>
                <w:sz w:val="20"/>
              </w:rPr>
              <w:t>
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1.Алюминий первичный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особой чистоты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высокой чистоты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технической чистоты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2.Сплавы алюминия: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деформируемые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Все виды стали, включая</w:t>
            </w:r>
          </w:p>
          <w:p>
            <w:pPr>
              <w:spacing w:after="20"/>
              <w:ind w:left="20"/>
              <w:jc w:val="both"/>
            </w:pPr>
            <w:r>
              <w:rPr>
                <w:rFonts w:ascii="Times New Roman"/>
                <w:b w:val="false"/>
                <w:i w:val="false"/>
                <w:color w:val="000000"/>
                <w:sz w:val="20"/>
              </w:rPr>
              <w:t>
сталь углеродистую</w:t>
            </w:r>
          </w:p>
          <w:p>
            <w:pPr>
              <w:spacing w:after="20"/>
              <w:ind w:left="20"/>
              <w:jc w:val="both"/>
            </w:pPr>
            <w:r>
              <w:rPr>
                <w:rFonts w:ascii="Times New Roman"/>
                <w:b w:val="false"/>
                <w:i w:val="false"/>
                <w:color w:val="000000"/>
                <w:sz w:val="20"/>
              </w:rPr>
              <w:t>
качественную, хромистую</w:t>
            </w:r>
          </w:p>
          <w:p>
            <w:pPr>
              <w:spacing w:after="20"/>
              <w:ind w:left="20"/>
              <w:jc w:val="both"/>
            </w:pPr>
            <w:r>
              <w:rPr>
                <w:rFonts w:ascii="Times New Roman"/>
                <w:b w:val="false"/>
                <w:i w:val="false"/>
                <w:color w:val="000000"/>
                <w:sz w:val="20"/>
              </w:rPr>
              <w:t>
хроммарганцевую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суммарно</w:t>
            </w:r>
          </w:p>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Для других видов стали дополнительно следует определять: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углеродистая, низколегированные</w:t>
            </w:r>
          </w:p>
          <w:p>
            <w:pPr>
              <w:spacing w:after="20"/>
              <w:ind w:left="20"/>
              <w:jc w:val="both"/>
            </w:pPr>
            <w:r>
              <w:rPr>
                <w:rFonts w:ascii="Times New Roman"/>
                <w:b w:val="false"/>
                <w:i w:val="false"/>
                <w:color w:val="000000"/>
                <w:sz w:val="20"/>
              </w:rPr>
              <w:t>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хромокремнистая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хромованадиевая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Хром-марганцевотитановая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кремнемарганцевая и</w:t>
            </w:r>
          </w:p>
          <w:p>
            <w:pPr>
              <w:spacing w:after="20"/>
              <w:ind w:left="20"/>
              <w:jc w:val="both"/>
            </w:pPr>
            <w:r>
              <w:rPr>
                <w:rFonts w:ascii="Times New Roman"/>
                <w:b w:val="false"/>
                <w:i w:val="false"/>
                <w:color w:val="000000"/>
                <w:sz w:val="20"/>
              </w:rPr>
              <w:t>
хромкрем-немарганцевая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хромомолибденовая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хромоникелевольфрамовая и</w:t>
            </w:r>
          </w:p>
          <w:p>
            <w:pPr>
              <w:spacing w:after="20"/>
              <w:ind w:left="20"/>
              <w:jc w:val="both"/>
            </w:pPr>
            <w:r>
              <w:rPr>
                <w:rFonts w:ascii="Times New Roman"/>
                <w:b w:val="false"/>
                <w:i w:val="false"/>
                <w:color w:val="000000"/>
                <w:sz w:val="20"/>
              </w:rPr>
              <w:t>
хромоникелемолибденовая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хроммолибденалюминиевая и</w:t>
            </w:r>
          </w:p>
          <w:p>
            <w:pPr>
              <w:spacing w:after="20"/>
              <w:ind w:left="20"/>
              <w:jc w:val="both"/>
            </w:pPr>
            <w:r>
              <w:rPr>
                <w:rFonts w:ascii="Times New Roman"/>
                <w:b w:val="false"/>
                <w:i w:val="false"/>
                <w:color w:val="000000"/>
                <w:sz w:val="20"/>
              </w:rPr>
              <w:t>
хромовоалюминиевая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хромникелевольфрамованадиевая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коррозионно-стойкая и</w:t>
            </w:r>
          </w:p>
          <w:p>
            <w:pPr>
              <w:spacing w:after="20"/>
              <w:ind w:left="20"/>
              <w:jc w:val="both"/>
            </w:pPr>
            <w:r>
              <w:rPr>
                <w:rFonts w:ascii="Times New Roman"/>
                <w:b w:val="false"/>
                <w:i w:val="false"/>
                <w:color w:val="000000"/>
                <w:sz w:val="20"/>
              </w:rPr>
              <w:t>
жаростойкая, качественная</w:t>
            </w:r>
          </w:p>
          <w:p>
            <w:pPr>
              <w:spacing w:after="20"/>
              <w:ind w:left="20"/>
              <w:jc w:val="both"/>
            </w:pPr>
            <w:r>
              <w:rPr>
                <w:rFonts w:ascii="Times New Roman"/>
                <w:b w:val="false"/>
                <w:i w:val="false"/>
                <w:color w:val="000000"/>
                <w:sz w:val="20"/>
              </w:rPr>
              <w:t>
горячекатанная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низколегированная жаропрочная</w:t>
            </w:r>
          </w:p>
          <w:p>
            <w:pPr>
              <w:spacing w:after="20"/>
              <w:ind w:left="20"/>
              <w:jc w:val="both"/>
            </w:pPr>
            <w:r>
              <w:rPr>
                <w:rFonts w:ascii="Times New Roman"/>
                <w:b w:val="false"/>
                <w:i w:val="false"/>
                <w:color w:val="000000"/>
                <w:sz w:val="20"/>
              </w:rPr>
              <w:t>
перлитного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жаропрочные мартенситного и</w:t>
            </w:r>
          </w:p>
          <w:p>
            <w:pPr>
              <w:spacing w:after="20"/>
              <w:ind w:left="20"/>
              <w:jc w:val="both"/>
            </w:pPr>
            <w:r>
              <w:rPr>
                <w:rFonts w:ascii="Times New Roman"/>
                <w:b w:val="false"/>
                <w:i w:val="false"/>
                <w:color w:val="000000"/>
                <w:sz w:val="20"/>
              </w:rPr>
              <w:t>
мартенсито-ферритного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жаропрочные аустенитного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(Nb)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Припои на основе сплавов свинца: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-оловянно-свинцовые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5.Цинк и его сплавы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rPr>
                <w:rFonts w:ascii="Times New Roman"/>
                <w:b w:val="false"/>
                <w:i w:val="false"/>
                <w:color w:val="000000"/>
                <w:vertAlign w:val="superscript"/>
              </w:rPr>
              <w:t>1</w:t>
            </w:r>
          </w:p>
        </w:tc>
      </w:tr>
    </w:tbl>
    <w:bookmarkStart w:name="z187" w:id="139"/>
    <w:p>
      <w:pPr>
        <w:spacing w:after="0"/>
        <w:ind w:left="0"/>
        <w:jc w:val="left"/>
      </w:pPr>
      <w:r>
        <w:rPr>
          <w:rFonts w:ascii="Times New Roman"/>
          <w:b/>
          <w:i w:val="false"/>
          <w:color w:val="000000"/>
        </w:rPr>
        <w:t xml:space="preserve"> ТРЕБОВАНИЯ,</w:t>
      </w:r>
      <w:r>
        <w:br/>
      </w:r>
      <w:r>
        <w:rPr>
          <w:rFonts w:ascii="Times New Roman"/>
          <w:b/>
          <w:i w:val="false"/>
          <w:color w:val="000000"/>
        </w:rPr>
        <w:t>предъявляемые к органолептическим показателям упаковки</w:t>
      </w:r>
      <w:r>
        <w:br/>
      </w:r>
      <w:r>
        <w:rPr>
          <w:rFonts w:ascii="Times New Roman"/>
          <w:b/>
          <w:i w:val="false"/>
          <w:color w:val="000000"/>
        </w:rPr>
        <w:t>(укупорочных средств), контактирующей с пищевой продукцией,</w:t>
      </w:r>
      <w:r>
        <w:br/>
      </w:r>
      <w:r>
        <w:rPr>
          <w:rFonts w:ascii="Times New Roman"/>
          <w:b/>
          <w:i w:val="false"/>
          <w:color w:val="000000"/>
        </w:rPr>
        <w:t>включая детское питание</w:t>
      </w:r>
    </w:p>
    <w:bookmarkEnd w:id="139"/>
    <w:p>
      <w:pPr>
        <w:spacing w:after="0"/>
        <w:ind w:left="0"/>
        <w:jc w:val="both"/>
      </w:pPr>
      <w:r>
        <w:rPr>
          <w:rFonts w:ascii="Times New Roman"/>
          <w:b w:val="false"/>
          <w:i w:val="false"/>
          <w:color w:val="ff0000"/>
          <w:sz w:val="28"/>
        </w:rPr>
        <w:t>
      Сноска. Дополнено Приложение 1</w:t>
      </w:r>
      <w:r>
        <w:rPr>
          <w:rFonts w:ascii="Times New Roman"/>
          <w:b w:val="false"/>
          <w:i w:val="false"/>
          <w:color w:val="ff0000"/>
          <w:vertAlign w:val="superscript"/>
        </w:rPr>
        <w:t>1</w:t>
      </w:r>
      <w:r>
        <w:rPr>
          <w:rFonts w:ascii="Times New Roman"/>
          <w:b w:val="false"/>
          <w:i w:val="false"/>
          <w:color w:val="ff0000"/>
          <w:sz w:val="28"/>
        </w:rPr>
        <w:t xml:space="preserve"> решением Совета Евразийской экономической комиссии от 18.10.2016 </w:t>
      </w:r>
      <w:r>
        <w:rPr>
          <w:rFonts w:ascii="Times New Roman"/>
          <w:b w:val="false"/>
          <w:i w:val="false"/>
          <w:color w:val="ff0000"/>
          <w:sz w:val="28"/>
        </w:rPr>
        <w:t>№ 96</w:t>
      </w:r>
      <w:r>
        <w:rPr>
          <w:rFonts w:ascii="Times New Roman"/>
          <w:b w:val="false"/>
          <w:i w:val="false"/>
          <w:color w:val="ff0000"/>
          <w:sz w:val="28"/>
        </w:rPr>
        <w:t xml:space="preserve"> (вступает в силу по истечении 6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Органолептические показатели образца упаковки (укупорочных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 образца (баллы)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Органолептические показатели водных вытяжек при испытании упаковки (укупорочных средств) с влажностью более 15 %, предназначенных для контакта с пищевыми продуктами, включая детское питание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 (баллы)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Окрашивание*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Органолептические показатели воздушной вытяжки из упаковки (укупорочных средств) с влажностью до 15 %, предназначенной для контакта с пищевой продукцией, включая детское питание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 сорбента** (баллы)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сорбента**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сорбента**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bl>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Окрашивание водной вытяжки и осадок при моделировании укупорочных корковых изделий и изделий из древесины допускаются.</w:t>
      </w:r>
    </w:p>
    <w:p>
      <w:pPr>
        <w:spacing w:after="0"/>
        <w:ind w:left="0"/>
        <w:jc w:val="both"/>
      </w:pPr>
      <w:r>
        <w:rPr>
          <w:rFonts w:ascii="Times New Roman"/>
          <w:b w:val="false"/>
          <w:i w:val="false"/>
          <w:color w:val="000000"/>
          <w:sz w:val="28"/>
        </w:rPr>
        <w:t>
      ** Исходя из условий эксплуатации упаковки (укупорочных средств) в качестве сорбента применяются пищевые продукты (хлеб, печенье, мука, масло и др.).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157" w:id="140"/>
    <w:p>
      <w:pPr>
        <w:spacing w:after="0"/>
        <w:ind w:left="0"/>
        <w:jc w:val="left"/>
      </w:pPr>
      <w:r>
        <w:rPr>
          <w:rFonts w:ascii="Times New Roman"/>
          <w:b/>
          <w:i w:val="false"/>
          <w:color w:val="000000"/>
        </w:rPr>
        <w:t xml:space="preserve"> Перечень модельных сред, используемых при исследовании</w:t>
      </w:r>
      <w:r>
        <w:br/>
      </w:r>
      <w:r>
        <w:rPr>
          <w:rFonts w:ascii="Times New Roman"/>
          <w:b/>
          <w:i w:val="false"/>
          <w:color w:val="000000"/>
        </w:rPr>
        <w:t>упаковки (укупорочных средств)</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 для контакта с</w:t>
            </w:r>
          </w:p>
          <w:p>
            <w:pPr>
              <w:spacing w:after="20"/>
              <w:ind w:left="20"/>
              <w:jc w:val="both"/>
            </w:pPr>
            <w:r>
              <w:rPr>
                <w:rFonts w:ascii="Times New Roman"/>
                <w:b w:val="false"/>
                <w:i w:val="false"/>
                <w:color w:val="000000"/>
                <w:sz w:val="20"/>
              </w:rPr>
              <w:t>
которой предназначена упаковка</w:t>
            </w:r>
          </w:p>
          <w:p>
            <w:pPr>
              <w:spacing w:after="20"/>
              <w:ind w:left="20"/>
              <w:jc w:val="both"/>
            </w:pPr>
            <w:r>
              <w:rPr>
                <w:rFonts w:ascii="Times New Roman"/>
                <w:b w:val="false"/>
                <w:i w:val="false"/>
                <w:color w:val="000000"/>
                <w:sz w:val="20"/>
              </w:rPr>
              <w:t>
(укупорочные средства)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Модельные среды,</w:t>
            </w:r>
          </w:p>
          <w:p>
            <w:pPr>
              <w:spacing w:after="20"/>
              <w:ind w:left="20"/>
              <w:jc w:val="both"/>
            </w:pPr>
            <w:r>
              <w:rPr>
                <w:rFonts w:ascii="Times New Roman"/>
                <w:b w:val="false"/>
                <w:i w:val="false"/>
                <w:color w:val="000000"/>
                <w:sz w:val="20"/>
              </w:rPr>
              <w:t>
имитирующие пищевую продукцию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рыба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Дистиллированная вода,</w:t>
            </w:r>
          </w:p>
          <w:p>
            <w:pPr>
              <w:spacing w:after="20"/>
              <w:ind w:left="20"/>
              <w:jc w:val="both"/>
            </w:pPr>
            <w:r>
              <w:rPr>
                <w:rFonts w:ascii="Times New Roman"/>
                <w:b w:val="false"/>
                <w:i w:val="false"/>
                <w:color w:val="000000"/>
                <w:sz w:val="20"/>
              </w:rPr>
              <w:t>
0,3 % раствор молочной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рыба соленые и копченые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Дистиллированная вода,</w:t>
            </w:r>
          </w:p>
          <w:p>
            <w:pPr>
              <w:spacing w:after="20"/>
              <w:ind w:left="20"/>
              <w:jc w:val="both"/>
            </w:pPr>
            <w:r>
              <w:rPr>
                <w:rFonts w:ascii="Times New Roman"/>
                <w:b w:val="false"/>
                <w:i w:val="false"/>
                <w:color w:val="000000"/>
                <w:sz w:val="20"/>
              </w:rPr>
              <w:t>
5 % раствор поваренной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молочнокислые продукты и молочные</w:t>
            </w:r>
          </w:p>
          <w:p>
            <w:pPr>
              <w:spacing w:after="20"/>
              <w:ind w:left="20"/>
              <w:jc w:val="both"/>
            </w:pPr>
            <w:r>
              <w:rPr>
                <w:rFonts w:ascii="Times New Roman"/>
                <w:b w:val="false"/>
                <w:i w:val="false"/>
                <w:color w:val="000000"/>
                <w:sz w:val="20"/>
              </w:rPr>
              <w:t>
консервы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Дистиллированная вода, 0,3 % раствор</w:t>
            </w:r>
          </w:p>
          <w:p>
            <w:pPr>
              <w:spacing w:after="20"/>
              <w:ind w:left="20"/>
              <w:jc w:val="both"/>
            </w:pPr>
            <w:r>
              <w:rPr>
                <w:rFonts w:ascii="Times New Roman"/>
                <w:b w:val="false"/>
                <w:i w:val="false"/>
                <w:color w:val="000000"/>
                <w:sz w:val="20"/>
              </w:rPr>
              <w:t>
молочной кислоты, 3,0 % раствор</w:t>
            </w:r>
          </w:p>
          <w:p>
            <w:pPr>
              <w:spacing w:after="20"/>
              <w:ind w:left="20"/>
              <w:jc w:val="both"/>
            </w:pPr>
            <w:r>
              <w:rPr>
                <w:rFonts w:ascii="Times New Roman"/>
                <w:b w:val="false"/>
                <w:i w:val="false"/>
                <w:color w:val="000000"/>
                <w:sz w:val="20"/>
              </w:rPr>
              <w:t>
молочной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вареная; консервы: мясные, рыбные,</w:t>
            </w:r>
          </w:p>
          <w:p>
            <w:pPr>
              <w:spacing w:after="20"/>
              <w:ind w:left="20"/>
              <w:jc w:val="both"/>
            </w:pPr>
            <w:r>
              <w:rPr>
                <w:rFonts w:ascii="Times New Roman"/>
                <w:b w:val="false"/>
                <w:i w:val="false"/>
                <w:color w:val="000000"/>
                <w:sz w:val="20"/>
              </w:rPr>
              <w:t>
овощные; овощи маринованные и квашеные,</w:t>
            </w:r>
          </w:p>
          <w:p>
            <w:pPr>
              <w:spacing w:after="20"/>
              <w:ind w:left="20"/>
              <w:jc w:val="both"/>
            </w:pPr>
            <w:r>
              <w:rPr>
                <w:rFonts w:ascii="Times New Roman"/>
                <w:b w:val="false"/>
                <w:i w:val="false"/>
                <w:color w:val="000000"/>
                <w:sz w:val="20"/>
              </w:rPr>
              <w:t>
томат-паста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Дистиллированная вода, 2 % раствор</w:t>
            </w:r>
          </w:p>
          <w:p>
            <w:pPr>
              <w:spacing w:after="20"/>
              <w:ind w:left="20"/>
              <w:jc w:val="both"/>
            </w:pPr>
            <w:r>
              <w:rPr>
                <w:rFonts w:ascii="Times New Roman"/>
                <w:b w:val="false"/>
                <w:i w:val="false"/>
                <w:color w:val="000000"/>
                <w:sz w:val="20"/>
              </w:rPr>
              <w:t>
уксусной кислоты, содержащей 2 %</w:t>
            </w:r>
          </w:p>
          <w:p>
            <w:pPr>
              <w:spacing w:after="20"/>
              <w:ind w:left="20"/>
              <w:jc w:val="both"/>
            </w:pPr>
            <w:r>
              <w:rPr>
                <w:rFonts w:ascii="Times New Roman"/>
                <w:b w:val="false"/>
                <w:i w:val="false"/>
                <w:color w:val="000000"/>
                <w:sz w:val="20"/>
              </w:rPr>
              <w:t>
поваренной соли; нерафинированное</w:t>
            </w:r>
          </w:p>
          <w:p>
            <w:pPr>
              <w:spacing w:after="20"/>
              <w:ind w:left="20"/>
              <w:jc w:val="both"/>
            </w:pPr>
            <w:r>
              <w:rPr>
                <w:rFonts w:ascii="Times New Roman"/>
                <w:b w:val="false"/>
                <w:i w:val="false"/>
                <w:color w:val="000000"/>
                <w:sz w:val="20"/>
              </w:rPr>
              <w:t>
подсолнечное масло.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ягоды, фруктово-овощные соки, консервы</w:t>
            </w:r>
          </w:p>
          <w:p>
            <w:pPr>
              <w:spacing w:after="20"/>
              <w:ind w:left="20"/>
              <w:jc w:val="both"/>
            </w:pPr>
            <w:r>
              <w:rPr>
                <w:rFonts w:ascii="Times New Roman"/>
                <w:b w:val="false"/>
                <w:i w:val="false"/>
                <w:color w:val="000000"/>
                <w:sz w:val="20"/>
              </w:rPr>
              <w:t>
фруктово-ягодные, безалкогольные напитки, пиво.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Дистиллированная вода, 2 % раствор</w:t>
            </w:r>
          </w:p>
          <w:p>
            <w:pPr>
              <w:spacing w:after="20"/>
              <w:ind w:left="20"/>
              <w:jc w:val="both"/>
            </w:pPr>
            <w:r>
              <w:rPr>
                <w:rFonts w:ascii="Times New Roman"/>
                <w:b w:val="false"/>
                <w:i w:val="false"/>
                <w:color w:val="000000"/>
                <w:sz w:val="20"/>
              </w:rPr>
              <w:t>
лимонной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Дистиллированная вода, 20 % раствор</w:t>
            </w:r>
          </w:p>
          <w:p>
            <w:pPr>
              <w:spacing w:after="20"/>
              <w:ind w:left="20"/>
              <w:jc w:val="both"/>
            </w:pPr>
            <w:r>
              <w:rPr>
                <w:rFonts w:ascii="Times New Roman"/>
                <w:b w:val="false"/>
                <w:i w:val="false"/>
                <w:color w:val="000000"/>
                <w:sz w:val="20"/>
              </w:rPr>
              <w:t>
этилового спирта, 2 % раствор лимонной</w:t>
            </w:r>
          </w:p>
          <w:p>
            <w:pPr>
              <w:spacing w:after="20"/>
              <w:ind w:left="20"/>
              <w:jc w:val="both"/>
            </w:pPr>
            <w:r>
              <w:rPr>
                <w:rFonts w:ascii="Times New Roman"/>
                <w:b w:val="false"/>
                <w:i w:val="false"/>
                <w:color w:val="000000"/>
                <w:sz w:val="20"/>
              </w:rPr>
              <w:t>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Водки, коньяки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Дистиллированная вода, 40 % раствор</w:t>
            </w:r>
          </w:p>
          <w:p>
            <w:pPr>
              <w:spacing w:after="20"/>
              <w:ind w:left="20"/>
              <w:jc w:val="both"/>
            </w:pPr>
            <w:r>
              <w:rPr>
                <w:rFonts w:ascii="Times New Roman"/>
                <w:b w:val="false"/>
                <w:i w:val="false"/>
                <w:color w:val="000000"/>
                <w:sz w:val="20"/>
              </w:rPr>
              <w:t>
этилового спирта.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пищевой, ликеры, 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Дистиллированная вода, 96 % раствор</w:t>
            </w:r>
          </w:p>
          <w:p>
            <w:pPr>
              <w:spacing w:after="20"/>
              <w:ind w:left="20"/>
              <w:jc w:val="both"/>
            </w:pPr>
            <w:r>
              <w:rPr>
                <w:rFonts w:ascii="Times New Roman"/>
                <w:b w:val="false"/>
                <w:i w:val="false"/>
                <w:color w:val="000000"/>
                <w:sz w:val="20"/>
              </w:rPr>
              <w:t>
этилового спирта.</w:t>
            </w:r>
          </w:p>
        </w:tc>
      </w:tr>
    </w:tbl>
    <w:bookmarkStart w:name="z12" w:id="141"/>
    <w:p>
      <w:pPr>
        <w:spacing w:after="0"/>
        <w:ind w:left="0"/>
        <w:jc w:val="both"/>
      </w:pPr>
      <w:r>
        <w:rPr>
          <w:rFonts w:ascii="Times New Roman"/>
          <w:b w:val="false"/>
          <w:i w:val="false"/>
          <w:color w:val="000000"/>
          <w:sz w:val="28"/>
        </w:rPr>
        <w:t>
      Примечание:</w:t>
      </w:r>
    </w:p>
    <w:bookmarkEnd w:id="141"/>
    <w:p>
      <w:pPr>
        <w:spacing w:after="0"/>
        <w:ind w:left="0"/>
        <w:jc w:val="both"/>
      </w:pPr>
      <w:r>
        <w:rPr>
          <w:rFonts w:ascii="Times New Roman"/>
          <w:b w:val="false"/>
          <w:i w:val="false"/>
          <w:color w:val="000000"/>
          <w:sz w:val="28"/>
        </w:rPr>
        <w:t>
      1. Упаковка (укупорочные средства), используемая в условиях, отличных от изложенных выше, обрабатывается при максимальном приближении к режимам эксплуатации с некоторой аггравацией.</w:t>
      </w:r>
    </w:p>
    <w:p>
      <w:pPr>
        <w:spacing w:after="0"/>
        <w:ind w:left="0"/>
        <w:jc w:val="both"/>
      </w:pPr>
      <w:r>
        <w:rPr>
          <w:rFonts w:ascii="Times New Roman"/>
          <w:b w:val="false"/>
          <w:i w:val="false"/>
          <w:color w:val="000000"/>
          <w:sz w:val="28"/>
        </w:rPr>
        <w:t>
      2. При исследовании упаковки (укупорочных средств) из пластмасс, содержащей азот и альдегиды, в качестве модельной среды используют 0,3 % и 3 % раствор лимонной кислоты вместо молочной кислоты.</w:t>
      </w:r>
    </w:p>
    <w:p>
      <w:pPr>
        <w:spacing w:after="0"/>
        <w:ind w:left="0"/>
        <w:jc w:val="both"/>
      </w:pPr>
      <w:r>
        <w:rPr>
          <w:rFonts w:ascii="Times New Roman"/>
          <w:b w:val="false"/>
          <w:i w:val="false"/>
          <w:color w:val="000000"/>
          <w:sz w:val="28"/>
        </w:rPr>
        <w:t xml:space="preserve">
      3. При исследовании упаковки (укупорочных средств) для рыбных консервов в собственном соку в качестве модельной среды используется только дистиллированная вода. </w:t>
      </w:r>
    </w:p>
    <w:p>
      <w:pPr>
        <w:spacing w:after="0"/>
        <w:ind w:left="0"/>
        <w:jc w:val="both"/>
      </w:pPr>
      <w:r>
        <w:rPr>
          <w:rFonts w:ascii="Times New Roman"/>
          <w:b w:val="false"/>
          <w:i w:val="false"/>
          <w:color w:val="000000"/>
          <w:sz w:val="28"/>
        </w:rPr>
        <w:t xml:space="preserve">
      4. Для определения свинца и кадмия из упаковки (укупорочных средств) из стекла, керамики, фарфора и фаянса в качестве модельной среды используют 4 % раствор уксусной кислоты </w:t>
      </w:r>
    </w:p>
    <w:bookmarkStart w:name="z158" w:id="142"/>
    <w:p>
      <w:pPr>
        <w:spacing w:after="0"/>
        <w:ind w:left="0"/>
        <w:jc w:val="left"/>
      </w:pPr>
      <w:r>
        <w:rPr>
          <w:rFonts w:ascii="Times New Roman"/>
          <w:b/>
          <w:i w:val="false"/>
          <w:color w:val="000000"/>
        </w:rPr>
        <w:t xml:space="preserve"> Моделирование продолжительности контакта упаковки</w:t>
      </w:r>
      <w:r>
        <w:br/>
      </w:r>
      <w:r>
        <w:rPr>
          <w:rFonts w:ascii="Times New Roman"/>
          <w:b/>
          <w:i w:val="false"/>
          <w:color w:val="000000"/>
        </w:rPr>
        <w:t>(укупорочных средств) с модельными средами</w:t>
      </w:r>
    </w:p>
    <w:bookmarkEnd w:id="142"/>
    <w:p>
      <w:pPr>
        <w:spacing w:after="0"/>
        <w:ind w:left="0"/>
        <w:jc w:val="both"/>
      </w:pPr>
      <w:r>
        <w:rPr>
          <w:rFonts w:ascii="Times New Roman"/>
          <w:b w:val="false"/>
          <w:i w:val="false"/>
          <w:color w:val="000000"/>
          <w:sz w:val="28"/>
        </w:rPr>
        <w:t>
      Продолжительность контакта упаковки (укупорочных средств) с модельными средами устанавливается в зависимости от условий эксплуатации ее с некоторой аггравацией:</w:t>
      </w:r>
    </w:p>
    <w:p>
      <w:pPr>
        <w:spacing w:after="0"/>
        <w:ind w:left="0"/>
        <w:jc w:val="both"/>
      </w:pPr>
      <w:r>
        <w:rPr>
          <w:rFonts w:ascii="Times New Roman"/>
          <w:b w:val="false"/>
          <w:i w:val="false"/>
          <w:color w:val="000000"/>
          <w:sz w:val="28"/>
        </w:rPr>
        <w:t>
      а) если время предполагаемого контакта пищевой продукции с упаковкой (укупорочными средствами) не превышает 10 минут, экспозиция при исследовании — 2 часа;</w:t>
      </w:r>
    </w:p>
    <w:p>
      <w:pPr>
        <w:spacing w:after="0"/>
        <w:ind w:left="0"/>
        <w:jc w:val="both"/>
      </w:pPr>
      <w:r>
        <w:rPr>
          <w:rFonts w:ascii="Times New Roman"/>
          <w:b w:val="false"/>
          <w:i w:val="false"/>
          <w:color w:val="000000"/>
          <w:sz w:val="28"/>
        </w:rPr>
        <w:t>
      б) если время контакта пищевой продукции с упаковкой (укупорочными средствами) не превышает 2 часов, экспозиция при исследовании — 1 сутки;</w:t>
      </w:r>
    </w:p>
    <w:p>
      <w:pPr>
        <w:spacing w:after="0"/>
        <w:ind w:left="0"/>
        <w:jc w:val="both"/>
      </w:pPr>
      <w:r>
        <w:rPr>
          <w:rFonts w:ascii="Times New Roman"/>
          <w:b w:val="false"/>
          <w:i w:val="false"/>
          <w:color w:val="000000"/>
          <w:sz w:val="28"/>
        </w:rPr>
        <w:t>
      в) если время контакта пищевой продукции с упаковкой (укупорочными средствами) составляет от 2 до 48 часов, экспозиция при исследовании — 3 суток;</w:t>
      </w:r>
    </w:p>
    <w:p>
      <w:pPr>
        <w:spacing w:after="0"/>
        <w:ind w:left="0"/>
        <w:jc w:val="both"/>
      </w:pPr>
      <w:r>
        <w:rPr>
          <w:rFonts w:ascii="Times New Roman"/>
          <w:b w:val="false"/>
          <w:i w:val="false"/>
          <w:color w:val="000000"/>
          <w:sz w:val="28"/>
        </w:rPr>
        <w:t>
      г) если время контакта пищевой продукции с упаковкой (укупорочными средствами) свыше 2 суток, экспозиция при исследовании — 10 суток;</w:t>
      </w:r>
    </w:p>
    <w:p>
      <w:pPr>
        <w:spacing w:after="0"/>
        <w:ind w:left="0"/>
        <w:jc w:val="both"/>
      </w:pPr>
      <w:r>
        <w:rPr>
          <w:rFonts w:ascii="Times New Roman"/>
          <w:b w:val="false"/>
          <w:i w:val="false"/>
          <w:color w:val="000000"/>
          <w:sz w:val="28"/>
        </w:rPr>
        <w:t>
      д) металлические консервные банки, покрытые лаком, наполняют модельной средой, герметично закатывают, автоклавируют в течение часа и оставляют при комнатной температуре на 10 суток;</w:t>
      </w:r>
    </w:p>
    <w:p>
      <w:pPr>
        <w:spacing w:after="0"/>
        <w:ind w:left="0"/>
        <w:jc w:val="both"/>
      </w:pPr>
      <w:r>
        <w:rPr>
          <w:rFonts w:ascii="Times New Roman"/>
          <w:b w:val="false"/>
          <w:i w:val="false"/>
          <w:color w:val="000000"/>
          <w:sz w:val="28"/>
        </w:rPr>
        <w:t>
      е) упаковку (укупорочные средства), предназначенные для контакта с пищевой продукцией, подлежащей стерилизации, наполняют модельными средами, герметично закрывают и автоклавируют в течение 2 часов, а затем оставляют на 10 суток при комнатной температуре.</w:t>
      </w:r>
    </w:p>
    <w:bookmarkStart w:name="z159" w:id="143"/>
    <w:p>
      <w:pPr>
        <w:spacing w:after="0"/>
        <w:ind w:left="0"/>
        <w:jc w:val="left"/>
      </w:pPr>
      <w:r>
        <w:rPr>
          <w:rFonts w:ascii="Times New Roman"/>
          <w:b/>
          <w:i w:val="false"/>
          <w:color w:val="000000"/>
        </w:rPr>
        <w:t xml:space="preserve"> Температурный режим при исследовании упаковки</w:t>
      </w:r>
      <w:r>
        <w:br/>
      </w:r>
      <w:r>
        <w:rPr>
          <w:rFonts w:ascii="Times New Roman"/>
          <w:b/>
          <w:i w:val="false"/>
          <w:color w:val="000000"/>
        </w:rPr>
        <w:t>(укупорочных средств)</w:t>
      </w:r>
    </w:p>
    <w:bookmarkEnd w:id="143"/>
    <w:p>
      <w:pPr>
        <w:spacing w:after="0"/>
        <w:ind w:left="0"/>
        <w:jc w:val="both"/>
      </w:pPr>
      <w:r>
        <w:rPr>
          <w:rFonts w:ascii="Times New Roman"/>
          <w:b w:val="false"/>
          <w:i w:val="false"/>
          <w:color w:val="000000"/>
          <w:sz w:val="28"/>
        </w:rPr>
        <w:t>
      а) Упаковка (укупорочные средства), предназначенная для контакта с пищевой продукцией при температуре окружающей среды, заливается модельными средами комнатной температуры и выдерживается в течение указанного выше времени;</w:t>
      </w:r>
    </w:p>
    <w:p>
      <w:pPr>
        <w:spacing w:after="0"/>
        <w:ind w:left="0"/>
        <w:jc w:val="both"/>
      </w:pPr>
      <w:r>
        <w:rPr>
          <w:rFonts w:ascii="Times New Roman"/>
          <w:b w:val="false"/>
          <w:i w:val="false"/>
          <w:color w:val="000000"/>
          <w:sz w:val="28"/>
        </w:rPr>
        <w:t>
      б) упаковка (укупорочные средства), предназначенная для контакта с горячей пищевой продукцией, заливается нагретыми до 80</w:t>
      </w:r>
      <w:r>
        <w:rPr>
          <w:rFonts w:ascii="Times New Roman"/>
          <w:b w:val="false"/>
          <w:i w:val="false"/>
          <w:color w:val="000000"/>
          <w:vertAlign w:val="superscript"/>
        </w:rPr>
        <w:t>0</w:t>
      </w:r>
      <w:r>
        <w:rPr>
          <w:rFonts w:ascii="Times New Roman"/>
          <w:b w:val="false"/>
          <w:i w:val="false"/>
          <w:color w:val="000000"/>
          <w:sz w:val="28"/>
        </w:rPr>
        <w:t>С модельными средами и затем выдерживается при комнатной температуре в течение указанного выше времени;</w:t>
      </w:r>
    </w:p>
    <w:p>
      <w:pPr>
        <w:spacing w:after="0"/>
        <w:ind w:left="0"/>
        <w:jc w:val="both"/>
      </w:pPr>
      <w:r>
        <w:rPr>
          <w:rFonts w:ascii="Times New Roman"/>
          <w:b w:val="false"/>
          <w:i w:val="false"/>
          <w:color w:val="000000"/>
          <w:sz w:val="28"/>
        </w:rPr>
        <w:t>
      в) упаковка (укупорочные средства), предназначенная для затаривания пищевой продукции в горячем виде (топленое масло, твердые и плавленые сыры и др.), заливается нагретыми до 80</w:t>
      </w:r>
      <w:r>
        <w:rPr>
          <w:rFonts w:ascii="Times New Roman"/>
          <w:b w:val="false"/>
          <w:i w:val="false"/>
          <w:color w:val="000000"/>
          <w:vertAlign w:val="superscript"/>
        </w:rPr>
        <w:t>0</w:t>
      </w:r>
      <w:r>
        <w:rPr>
          <w:rFonts w:ascii="Times New Roman"/>
          <w:b w:val="false"/>
          <w:i w:val="false"/>
          <w:color w:val="000000"/>
          <w:sz w:val="28"/>
        </w:rPr>
        <w:t>С модельными средами и затем выдерживается при комнатной температуре в течение указанного выше времени.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bl>
    <w:bookmarkStart w:name="z161" w:id="144"/>
    <w:p>
      <w:pPr>
        <w:spacing w:after="0"/>
        <w:ind w:left="0"/>
        <w:jc w:val="left"/>
      </w:pPr>
      <w:r>
        <w:rPr>
          <w:rFonts w:ascii="Times New Roman"/>
          <w:b/>
          <w:i w:val="false"/>
          <w:color w:val="000000"/>
        </w:rPr>
        <w:t xml:space="preserve"> Цифровой код и буквенное обозначение (аббревиатура) материала,</w:t>
      </w:r>
      <w:r>
        <w:br/>
      </w:r>
      <w:r>
        <w:rPr>
          <w:rFonts w:ascii="Times New Roman"/>
          <w:b/>
          <w:i w:val="false"/>
          <w:color w:val="000000"/>
        </w:rPr>
        <w:t>из которого изготавливается упаковка (укупорочные средства)</w:t>
      </w:r>
    </w:p>
    <w:bookmarkEnd w:id="144"/>
    <w:p>
      <w:pPr>
        <w:spacing w:after="0"/>
        <w:ind w:left="0"/>
        <w:jc w:val="both"/>
      </w:pPr>
      <w:r>
        <w:rPr>
          <w:rFonts w:ascii="Times New Roman"/>
          <w:b w:val="false"/>
          <w:i w:val="false"/>
          <w:color w:val="ff0000"/>
          <w:sz w:val="28"/>
        </w:rPr>
        <w:t xml:space="preserve">
      Сноска. Приложение 3 в редакции решения Совета Евразийской экономической комиссии от 18.10.2016 </w:t>
      </w:r>
      <w:r>
        <w:rPr>
          <w:rFonts w:ascii="Times New Roman"/>
          <w:b w:val="false"/>
          <w:i w:val="false"/>
          <w:color w:val="ff0000"/>
          <w:sz w:val="28"/>
        </w:rPr>
        <w:t>№ 96</w:t>
      </w:r>
      <w:r>
        <w:rPr>
          <w:rFonts w:ascii="Times New Roman"/>
          <w:b w:val="false"/>
          <w:i w:val="false"/>
          <w:color w:val="ff0000"/>
          <w:sz w:val="28"/>
        </w:rPr>
        <w:t xml:space="preserve"> (вступает в силу по истечении 6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Буквенное обозначение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 или PETE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или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высокой плотности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PE-HD или HDPE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или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PVC или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или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низкой плотности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PE-LD или LDPE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или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или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или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пластмассы О или OTHER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или 7</w:t>
            </w:r>
          </w:p>
          <w:p>
            <w:pPr>
              <w:spacing w:after="20"/>
              <w:ind w:left="20"/>
              <w:jc w:val="both"/>
            </w:pPr>
            <w:r>
              <w:rPr>
                <w:rFonts w:ascii="Times New Roman"/>
                <w:b w:val="false"/>
                <w:i w:val="false"/>
                <w:color w:val="000000"/>
                <w:sz w:val="20"/>
              </w:rPr>
              <w:t>
8 –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Гофрированный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древесные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Бесцветное стекло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стекло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Коричневое стекло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стекол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картон/различные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картон/белая жесть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картон/пластмасса/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картон/пластмасса/ алюминий/белая жесть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Пластмасса/белая жесть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Пластмасса/различные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Стекло/пластмасса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Стекло/белая жесть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Стекло/различные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 Используются только заглавные буквы. Например, полиэтилентерефталат (варианты):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43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43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**Маркируются следующим образом: латинская буква C и через косую черту обозначение основного материала по массе в композиции. Например, бумага и картон/пластмасса/алюминий – C/PAP:</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43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432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Знаки идентификации проставляются следующим образом: внутри петли Мебиуса – цифровой код и (или) буквенное обозначение, под петлей Мебиуса – рисунок 2 в соответствии с Приложением 4 к техническому регламенту Союза "О безопасности упаковки" (ТР ТС 005/2011).</w:t>
            </w:r>
          </w:p>
          <w:p>
            <w:pPr>
              <w:spacing w:after="20"/>
              <w:ind w:left="20"/>
              <w:jc w:val="both"/>
            </w:pPr>
            <w:r>
              <w:rPr>
                <w:rFonts w:ascii="Times New Roman"/>
                <w:b w:val="false"/>
                <w:i w:val="false"/>
                <w:color w:val="000000"/>
                <w:sz w:val="20"/>
              </w:rPr>
              <w:t>
2. Цифровой код или буквенное обозначение не проставляется при отсутствии петли Мебиуса.</w:t>
            </w:r>
          </w:p>
          <w:p>
            <w:pPr>
              <w:spacing w:after="20"/>
              <w:ind w:left="20"/>
              <w:jc w:val="both"/>
            </w:pPr>
            <w:r>
              <w:rPr>
                <w:rFonts w:ascii="Times New Roman"/>
                <w:b w:val="false"/>
                <w:i w:val="false"/>
                <w:color w:val="000000"/>
                <w:sz w:val="20"/>
              </w:rPr>
              <w:t>
3. Цифровой код и буквенное обозначение могут использоваться в любом из предложенных вариантов.</w:t>
            </w:r>
          </w:p>
          <w:p>
            <w:pPr>
              <w:spacing w:after="20"/>
              <w:ind w:left="20"/>
              <w:jc w:val="both"/>
            </w:pPr>
            <w:r>
              <w:rPr>
                <w:rFonts w:ascii="Times New Roman"/>
                <w:b w:val="false"/>
                <w:i w:val="false"/>
                <w:color w:val="000000"/>
                <w:sz w:val="20"/>
              </w:rPr>
              <w:t>
4. Размеры символов устанавливаются изготовителем упаковки в зависимости от технических возможностей. Символы могут быть выполнены любым контрастным по отношению к цвету упаковки цветом или рельефно.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bl>
    <w:bookmarkStart w:name="z188" w:id="145"/>
    <w:p>
      <w:pPr>
        <w:spacing w:after="0"/>
        <w:ind w:left="0"/>
        <w:jc w:val="left"/>
      </w:pPr>
      <w:r>
        <w:rPr>
          <w:rFonts w:ascii="Times New Roman"/>
          <w:b/>
          <w:i w:val="false"/>
          <w:color w:val="000000"/>
        </w:rPr>
        <w:t xml:space="preserve"> СИМВОЛЫ,</w:t>
      </w:r>
      <w:r>
        <w:br/>
      </w:r>
      <w:r>
        <w:rPr>
          <w:rFonts w:ascii="Times New Roman"/>
          <w:b/>
          <w:i w:val="false"/>
          <w:color w:val="000000"/>
        </w:rPr>
        <w:t>наносимые на маркировку упаковки (укупорочных средств)</w:t>
      </w:r>
    </w:p>
    <w:bookmarkEnd w:id="145"/>
    <w:p>
      <w:pPr>
        <w:spacing w:after="0"/>
        <w:ind w:left="0"/>
        <w:jc w:val="both"/>
      </w:pPr>
      <w:r>
        <w:rPr>
          <w:rFonts w:ascii="Times New Roman"/>
          <w:b w:val="false"/>
          <w:i w:val="false"/>
          <w:color w:val="ff0000"/>
          <w:sz w:val="28"/>
        </w:rPr>
        <w:t xml:space="preserve">
      Сноска. Приложение 4 в редакции решения Совета Евразийской экономической комиссии от 18.10.2016 </w:t>
      </w:r>
      <w:r>
        <w:rPr>
          <w:rFonts w:ascii="Times New Roman"/>
          <w:b w:val="false"/>
          <w:i w:val="false"/>
          <w:color w:val="ff0000"/>
          <w:sz w:val="28"/>
        </w:rPr>
        <w:t>№ 96</w:t>
      </w:r>
      <w:r>
        <w:rPr>
          <w:rFonts w:ascii="Times New Roman"/>
          <w:b w:val="false"/>
          <w:i w:val="false"/>
          <w:color w:val="ff0000"/>
          <w:sz w:val="28"/>
        </w:rPr>
        <w:t xml:space="preserve"> (вступает в силу по истечении 6 месяцев с даты его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067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Упаковка (укупорочные средства), предназначенная</w:t>
      </w:r>
    </w:p>
    <w:p>
      <w:pPr>
        <w:spacing w:after="0"/>
        <w:ind w:left="0"/>
        <w:jc w:val="both"/>
      </w:pPr>
      <w:r>
        <w:rPr>
          <w:rFonts w:ascii="Times New Roman"/>
          <w:b w:val="false"/>
          <w:i w:val="false"/>
          <w:color w:val="000000"/>
          <w:sz w:val="28"/>
        </w:rPr>
        <w:t>
      для контакта с пищевой продукцией</w:t>
      </w:r>
    </w:p>
    <w:p>
      <w:pPr>
        <w:spacing w:after="0"/>
        <w:ind w:left="0"/>
        <w:jc w:val="both"/>
      </w:pPr>
      <w:r>
        <w:rPr>
          <w:rFonts w:ascii="Times New Roman"/>
          <w:b w:val="false"/>
          <w:i w:val="false"/>
          <w:color w:val="000000"/>
          <w:sz w:val="28"/>
        </w:rPr>
        <w:t>
      Символ, обозначающий, что упаковка предназначена для контакта с пищевой продукцией, допускается наносить как без рамки, так и в рамке (круглой, квадратной и др.).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199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199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Возможность утилизации использованной упаковки</w:t>
      </w:r>
    </w:p>
    <w:p>
      <w:pPr>
        <w:spacing w:after="0"/>
        <w:ind w:left="0"/>
        <w:jc w:val="both"/>
      </w:pPr>
      <w:r>
        <w:rPr>
          <w:rFonts w:ascii="Times New Roman"/>
          <w:b w:val="false"/>
          <w:i w:val="false"/>
          <w:color w:val="000000"/>
          <w:sz w:val="28"/>
        </w:rPr>
        <w:t>
      (укупорочных средств) – петля Мебиуса".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bl>
    <w:bookmarkStart w:name="z166" w:id="146"/>
    <w:p>
      <w:pPr>
        <w:spacing w:after="0"/>
        <w:ind w:left="0"/>
        <w:jc w:val="left"/>
      </w:pPr>
      <w:r>
        <w:rPr>
          <w:rFonts w:ascii="Times New Roman"/>
          <w:b/>
          <w:i w:val="false"/>
          <w:color w:val="000000"/>
        </w:rPr>
        <w:t xml:space="preserve"> ПЕРЕЧЕНЬ</w:t>
      </w:r>
      <w:r>
        <w:br/>
      </w:r>
      <w:r>
        <w:rPr>
          <w:rFonts w:ascii="Times New Roman"/>
          <w:b/>
          <w:i w:val="false"/>
          <w:color w:val="000000"/>
        </w:rPr>
        <w:t>упаковки и укупорочных средств, на которые распространяется</w:t>
      </w:r>
      <w:r>
        <w:br/>
      </w:r>
      <w:r>
        <w:rPr>
          <w:rFonts w:ascii="Times New Roman"/>
          <w:b/>
          <w:i w:val="false"/>
          <w:color w:val="000000"/>
        </w:rPr>
        <w:t>технический регламент Союза "О безопасности</w:t>
      </w:r>
      <w:r>
        <w:br/>
      </w:r>
      <w:r>
        <w:rPr>
          <w:rFonts w:ascii="Times New Roman"/>
          <w:b/>
          <w:i w:val="false"/>
          <w:color w:val="000000"/>
        </w:rPr>
        <w:t>упаковки" (ТР ТС 005/2011)</w:t>
      </w:r>
    </w:p>
    <w:bookmarkEnd w:id="146"/>
    <w:p>
      <w:pPr>
        <w:spacing w:after="0"/>
        <w:ind w:left="0"/>
        <w:jc w:val="both"/>
      </w:pPr>
      <w:r>
        <w:rPr>
          <w:rFonts w:ascii="Times New Roman"/>
          <w:b w:val="false"/>
          <w:i w:val="false"/>
          <w:color w:val="ff0000"/>
          <w:sz w:val="28"/>
        </w:rPr>
        <w:t xml:space="preserve">
      Сноска. Технический регламент дополнен приложением 5 в соответствии с решением Совета Евразийской экономической комиссии от 17.12.2012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67" w:id="147"/>
    <w:p>
      <w:pPr>
        <w:spacing w:after="0"/>
        <w:ind w:left="0"/>
        <w:jc w:val="both"/>
      </w:pPr>
      <w:r>
        <w:rPr>
          <w:rFonts w:ascii="Times New Roman"/>
          <w:b w:val="false"/>
          <w:i w:val="false"/>
          <w:color w:val="000000"/>
          <w:sz w:val="28"/>
        </w:rPr>
        <w:t>
       I. Упаковка</w:t>
      </w:r>
    </w:p>
    <w:bookmarkEnd w:id="147"/>
    <w:bookmarkStart w:name="z168" w:id="148"/>
    <w:p>
      <w:pPr>
        <w:spacing w:after="0"/>
        <w:ind w:left="0"/>
        <w:jc w:val="both"/>
      </w:pPr>
      <w:r>
        <w:rPr>
          <w:rFonts w:ascii="Times New Roman"/>
          <w:b w:val="false"/>
          <w:i w:val="false"/>
          <w:color w:val="000000"/>
          <w:sz w:val="28"/>
        </w:rPr>
        <w:t>
      1. Упаковка металлическая для пищевой и парфюмерно-косметической</w:t>
      </w:r>
    </w:p>
    <w:bookmarkEnd w:id="148"/>
    <w:p>
      <w:pPr>
        <w:spacing w:after="0"/>
        <w:ind w:left="0"/>
        <w:jc w:val="both"/>
      </w:pPr>
      <w:r>
        <w:rPr>
          <w:rFonts w:ascii="Times New Roman"/>
          <w:b w:val="false"/>
          <w:i w:val="false"/>
          <w:color w:val="000000"/>
          <w:sz w:val="28"/>
        </w:rPr>
        <w:t>
      продукции, продукции промышленного и бытового назначения (фольга алюминиевая*, банки, бочки, фляги, бочонки (кеги), канистры, тубы, баллоны, барабаны), кроме бывшей в употреблении.</w:t>
      </w:r>
    </w:p>
    <w:bookmarkStart w:name="z169" w:id="149"/>
    <w:p>
      <w:pPr>
        <w:spacing w:after="0"/>
        <w:ind w:left="0"/>
        <w:jc w:val="both"/>
      </w:pPr>
      <w:r>
        <w:rPr>
          <w:rFonts w:ascii="Times New Roman"/>
          <w:b w:val="false"/>
          <w:i w:val="false"/>
          <w:color w:val="000000"/>
          <w:sz w:val="28"/>
        </w:rPr>
        <w:t>
      2. Упаковка полимерная для пищевой, сельскохозяйственной и парфюмерно-косметической продукции, продукции промышленного и бытового назначения, включая продукцию легкой промышленности и игрушки (оболочки, пленки*, ящики, бочки, барабаны, канистры, фляги, банки, тубы, бутылки, флаконы, пакеты, мешки, контейнеры, лотки, коробки, стаканчики, пеналы), кроме бывшей в употреблении.</w:t>
      </w:r>
    </w:p>
    <w:bookmarkEnd w:id="149"/>
    <w:bookmarkStart w:name="z170" w:id="150"/>
    <w:p>
      <w:pPr>
        <w:spacing w:after="0"/>
        <w:ind w:left="0"/>
        <w:jc w:val="both"/>
      </w:pPr>
      <w:r>
        <w:rPr>
          <w:rFonts w:ascii="Times New Roman"/>
          <w:b w:val="false"/>
          <w:i w:val="false"/>
          <w:color w:val="000000"/>
          <w:sz w:val="28"/>
        </w:rPr>
        <w:t>
      3. Упаковка бумажная и картонная для пищевой, сельскохозяйственной и парфюмерно-косметической продукции, продукции промышленного и бытового назначения, включая продукцию легкой промышленности и игрушки (коробки, пачки, банки, мешки, пакеты, лотки, ящики, в том числе упаковка из пергамента, пергамина, бумаги жиронепроницаемой, бумаги оберточной, подпергамента, бумаги для упаковки на автоматах).</w:t>
      </w:r>
    </w:p>
    <w:bookmarkEnd w:id="150"/>
    <w:bookmarkStart w:name="z171" w:id="151"/>
    <w:p>
      <w:pPr>
        <w:spacing w:after="0"/>
        <w:ind w:left="0"/>
        <w:jc w:val="both"/>
      </w:pPr>
      <w:r>
        <w:rPr>
          <w:rFonts w:ascii="Times New Roman"/>
          <w:b w:val="false"/>
          <w:i w:val="false"/>
          <w:color w:val="000000"/>
          <w:sz w:val="28"/>
        </w:rPr>
        <w:t>
      4. Упаковка стеклянная для пищевой и парфюмерно-косметической продукции, товаров бытовой химии, лакокрасочных материалов (бутылки, банки, флаконы, ампулы, баллоны).</w:t>
      </w:r>
    </w:p>
    <w:bookmarkEnd w:id="151"/>
    <w:bookmarkStart w:name="z172" w:id="152"/>
    <w:p>
      <w:pPr>
        <w:spacing w:after="0"/>
        <w:ind w:left="0"/>
        <w:jc w:val="both"/>
      </w:pPr>
      <w:r>
        <w:rPr>
          <w:rFonts w:ascii="Times New Roman"/>
          <w:b w:val="false"/>
          <w:i w:val="false"/>
          <w:color w:val="000000"/>
          <w:sz w:val="28"/>
        </w:rPr>
        <w:t>
      5. Упаковка из комбинированных материалов для пищевой и парфюмерно-косметической продукции, продукции промышленного и бытового назначения (коррексы, пачки, мешки, пакеты, флаконы, банки, упаковочно-этикеточные материалы, контейнеры, лотки, тубы, стаканчики, коробки).</w:t>
      </w:r>
    </w:p>
    <w:bookmarkEnd w:id="152"/>
    <w:bookmarkStart w:name="z173" w:id="153"/>
    <w:p>
      <w:pPr>
        <w:spacing w:after="0"/>
        <w:ind w:left="0"/>
        <w:jc w:val="both"/>
      </w:pPr>
      <w:r>
        <w:rPr>
          <w:rFonts w:ascii="Times New Roman"/>
          <w:b w:val="false"/>
          <w:i w:val="false"/>
          <w:color w:val="000000"/>
          <w:sz w:val="28"/>
        </w:rPr>
        <w:t>
      6. Упаковка деревянная для пищевой и сельскохозяйственной продукции (ящики, бочки, коробки, бочонки, барабаны, кадки), кроме бывшей в употреблении.</w:t>
      </w:r>
    </w:p>
    <w:bookmarkEnd w:id="153"/>
    <w:bookmarkStart w:name="z174" w:id="154"/>
    <w:p>
      <w:pPr>
        <w:spacing w:after="0"/>
        <w:ind w:left="0"/>
        <w:jc w:val="both"/>
      </w:pPr>
      <w:r>
        <w:rPr>
          <w:rFonts w:ascii="Times New Roman"/>
          <w:b w:val="false"/>
          <w:i w:val="false"/>
          <w:color w:val="000000"/>
          <w:sz w:val="28"/>
        </w:rPr>
        <w:t>
      7. Упаковка из текстильных материалов для пищевой и непищевой продукции (мешки, пакеты, контейнеры), кроме бывшей в употреблении.</w:t>
      </w:r>
    </w:p>
    <w:bookmarkEnd w:id="154"/>
    <w:bookmarkStart w:name="z175" w:id="155"/>
    <w:p>
      <w:pPr>
        <w:spacing w:after="0"/>
        <w:ind w:left="0"/>
        <w:jc w:val="both"/>
      </w:pPr>
      <w:r>
        <w:rPr>
          <w:rFonts w:ascii="Times New Roman"/>
          <w:b w:val="false"/>
          <w:i w:val="false"/>
          <w:color w:val="000000"/>
          <w:sz w:val="28"/>
        </w:rPr>
        <w:t>
      8. Упаковка керамическая для пищевой и парфюмерно-косметической продукции (бутылки, банки, бочки, бочонки).</w:t>
      </w:r>
    </w:p>
    <w:bookmarkEnd w:id="155"/>
    <w:bookmarkStart w:name="z176" w:id="156"/>
    <w:p>
      <w:pPr>
        <w:spacing w:after="0"/>
        <w:ind w:left="0"/>
        <w:jc w:val="both"/>
      </w:pPr>
      <w:r>
        <w:rPr>
          <w:rFonts w:ascii="Times New Roman"/>
          <w:b w:val="false"/>
          <w:i w:val="false"/>
          <w:color w:val="000000"/>
          <w:sz w:val="28"/>
        </w:rPr>
        <w:t>
      II. Укупорочные средства</w:t>
      </w:r>
    </w:p>
    <w:bookmarkEnd w:id="156"/>
    <w:bookmarkStart w:name="z177" w:id="157"/>
    <w:p>
      <w:pPr>
        <w:spacing w:after="0"/>
        <w:ind w:left="0"/>
        <w:jc w:val="both"/>
      </w:pPr>
      <w:r>
        <w:rPr>
          <w:rFonts w:ascii="Times New Roman"/>
          <w:b w:val="false"/>
          <w:i w:val="false"/>
          <w:color w:val="000000"/>
          <w:sz w:val="28"/>
        </w:rPr>
        <w:t>
      9. Металлические укупорочные средства для укупоривания пищевой и парфюмерно-косметической продукции (пробки, крышки, колпачки (включая корончатые колпачки, завинчивающиеся колпачки и колпачки с устройством для разливки), кронен-пробки, крышки-высечки, мюзле, скобы).</w:t>
      </w:r>
    </w:p>
    <w:bookmarkEnd w:id="157"/>
    <w:bookmarkStart w:name="z178" w:id="158"/>
    <w:p>
      <w:pPr>
        <w:spacing w:after="0"/>
        <w:ind w:left="0"/>
        <w:jc w:val="both"/>
      </w:pPr>
      <w:r>
        <w:rPr>
          <w:rFonts w:ascii="Times New Roman"/>
          <w:b w:val="false"/>
          <w:i w:val="false"/>
          <w:color w:val="000000"/>
          <w:sz w:val="28"/>
        </w:rPr>
        <w:t>
      10. Корковые укупорочные средства для укупоривания пищевой и парфюмерно-косметической продукции (пробки, прокладки уплотнительные, заглушки).</w:t>
      </w:r>
    </w:p>
    <w:bookmarkEnd w:id="158"/>
    <w:bookmarkStart w:name="z179" w:id="159"/>
    <w:p>
      <w:pPr>
        <w:spacing w:after="0"/>
        <w:ind w:left="0"/>
        <w:jc w:val="both"/>
      </w:pPr>
      <w:r>
        <w:rPr>
          <w:rFonts w:ascii="Times New Roman"/>
          <w:b w:val="false"/>
          <w:i w:val="false"/>
          <w:color w:val="000000"/>
          <w:sz w:val="28"/>
        </w:rPr>
        <w:t>
      11. Полимерные укупорочные средства для укупоривания пищевой и парфюмерно-косметической продукции, товаров бытовой химии и лакокрасочных материалов (пробки, колпачки, крышки, дозаторы-ограничители, рассекатели, прокладки уплотнительные, клапаны).</w:t>
      </w:r>
    </w:p>
    <w:bookmarkEnd w:id="159"/>
    <w:bookmarkStart w:name="z180" w:id="160"/>
    <w:p>
      <w:pPr>
        <w:spacing w:after="0"/>
        <w:ind w:left="0"/>
        <w:jc w:val="both"/>
      </w:pPr>
      <w:r>
        <w:rPr>
          <w:rFonts w:ascii="Times New Roman"/>
          <w:b w:val="false"/>
          <w:i w:val="false"/>
          <w:color w:val="000000"/>
          <w:sz w:val="28"/>
        </w:rPr>
        <w:t>
      12. Комбинированные укупорочные средства для укупоривания пищевой и парфюмерно-косметической продукции (пробки, пробки-крышки, колпачки, крышки, прокладки уплотнительные).</w:t>
      </w:r>
    </w:p>
    <w:bookmarkEnd w:id="160"/>
    <w:bookmarkStart w:name="z181" w:id="161"/>
    <w:p>
      <w:pPr>
        <w:spacing w:after="0"/>
        <w:ind w:left="0"/>
        <w:jc w:val="both"/>
      </w:pPr>
      <w:r>
        <w:rPr>
          <w:rFonts w:ascii="Times New Roman"/>
          <w:b w:val="false"/>
          <w:i w:val="false"/>
          <w:color w:val="000000"/>
          <w:sz w:val="28"/>
        </w:rPr>
        <w:t>
      13. Укупорочные средства из картона для укупоривания пищевой продукции (крышки, высечки, прокладки уплотнительные).</w:t>
      </w:r>
    </w:p>
    <w:bookmarkEnd w:id="161"/>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 Предназначенные для реализации в розничной торговле.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