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8467" w14:textId="2da84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Техническом задании на создание Интегрированной информационной системы внешней и взаимной торговли Таможенного союза</w:t>
      </w:r>
    </w:p>
    <w:p>
      <w:pPr>
        <w:spacing w:after="0"/>
        <w:ind w:left="0"/>
        <w:jc w:val="both"/>
      </w:pPr>
      <w:r>
        <w:rPr>
          <w:rFonts w:ascii="Times New Roman"/>
          <w:b w:val="false"/>
          <w:i w:val="false"/>
          <w:color w:val="000000"/>
          <w:sz w:val="28"/>
        </w:rPr>
        <w:t>Решение Комиссии таможенного союза от 16 августа 2011 года № 771</w:t>
      </w:r>
    </w:p>
    <w:p>
      <w:pPr>
        <w:spacing w:after="0"/>
        <w:ind w:left="0"/>
        <w:jc w:val="both"/>
      </w:pPr>
      <w:bookmarkStart w:name="z1" w:id="0"/>
      <w:r>
        <w:rPr>
          <w:rFonts w:ascii="Times New Roman"/>
          <w:b w:val="false"/>
          <w:i w:val="false"/>
          <w:color w:val="000000"/>
          <w:sz w:val="28"/>
        </w:rPr>
        <w:t>
      В соответствии со статьей 6 Соглашения о создании, функционировании и развитии интегрированной информационной системы внешней и взаимной торговли Таможенного союза Комиссия Таможенного союза решила:</w:t>
      </w:r>
      <w:r>
        <w:br/>
      </w:r>
      <w:r>
        <w:rPr>
          <w:rFonts w:ascii="Times New Roman"/>
          <w:b w:val="false"/>
          <w:i w:val="false"/>
          <w:color w:val="000000"/>
          <w:sz w:val="28"/>
        </w:rPr>
        <w:t>
</w:t>
      </w:r>
      <w:r>
        <w:rPr>
          <w:rFonts w:ascii="Times New Roman"/>
          <w:b w:val="false"/>
          <w:i w:val="false"/>
          <w:color w:val="000000"/>
          <w:sz w:val="28"/>
        </w:rPr>
        <w:t>
      Утвердить прилагаемое Техническое задание на создание Интегрированной информационной системы внешней и взаимной торговли Таможенного союза.</w:t>
      </w:r>
    </w:p>
    <w:bookmarkEnd w:id="0"/>
    <w:p>
      <w:pPr>
        <w:spacing w:after="0"/>
        <w:ind w:left="0"/>
        <w:jc w:val="both"/>
      </w:pPr>
      <w:r>
        <w:rPr>
          <w:rFonts w:ascii="Times New Roman"/>
          <w:b w:val="false"/>
          <w:i/>
          <w:color w:val="000000"/>
          <w:sz w:val="28"/>
        </w:rPr>
        <w:t xml:space="preserve">Члены Комиссии Таможенного союза: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1"/>
        <w:gridCol w:w="3313"/>
        <w:gridCol w:w="3886"/>
      </w:tblGrid>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 Федерации</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 Шукеев</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4"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Решением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от 16 августа 2011 года № 771</w:t>
      </w:r>
    </w:p>
    <w:bookmarkEnd w:id="1"/>
    <w:bookmarkStart w:name="z8" w:id="2"/>
    <w:p>
      <w:pPr>
        <w:spacing w:after="0"/>
        <w:ind w:left="0"/>
        <w:jc w:val="both"/>
      </w:pPr>
      <w:r>
        <w:rPr>
          <w:rFonts w:ascii="Times New Roman"/>
          <w:b w:val="false"/>
          <w:i w:val="false"/>
          <w:color w:val="000000"/>
          <w:sz w:val="28"/>
        </w:rPr>
        <w:t>
ИНТЕГРИРОВАННАЯ ИНФОРМАЦИОННАЯ СИСТЕМА</w:t>
      </w:r>
      <w:r>
        <w:br/>
      </w:r>
      <w:r>
        <w:rPr>
          <w:rFonts w:ascii="Times New Roman"/>
          <w:b w:val="false"/>
          <w:i w:val="false"/>
          <w:color w:val="000000"/>
          <w:sz w:val="28"/>
        </w:rPr>
        <w:t>
ВНЕШНЕЙ ВЗАИМНОЙ ТОРГОВЛИ ТАМОЖЕННОГО СОЮЗА</w:t>
      </w:r>
    </w:p>
    <w:bookmarkEnd w:id="2"/>
    <w:bookmarkStart w:name="z10" w:id="3"/>
    <w:p>
      <w:pPr>
        <w:spacing w:after="0"/>
        <w:ind w:left="0"/>
        <w:jc w:val="both"/>
      </w:pPr>
      <w:r>
        <w:rPr>
          <w:rFonts w:ascii="Times New Roman"/>
          <w:b w:val="false"/>
          <w:i w:val="false"/>
          <w:color w:val="000000"/>
          <w:sz w:val="28"/>
        </w:rPr>
        <w:t>
ТЕХНИЧЕСКОЕ ЗАДАНИЕ</w:t>
      </w:r>
      <w:r>
        <w:br/>
      </w:r>
      <w:r>
        <w:rPr>
          <w:rFonts w:ascii="Times New Roman"/>
          <w:b w:val="false"/>
          <w:i w:val="false"/>
          <w:color w:val="000000"/>
          <w:sz w:val="28"/>
        </w:rPr>
        <w:t>
ШИФР: ИИСВВТ</w:t>
      </w:r>
    </w:p>
    <w:bookmarkEnd w:id="3"/>
    <w:p>
      <w:pPr>
        <w:spacing w:after="0"/>
        <w:ind w:left="0"/>
        <w:jc w:val="both"/>
      </w:pPr>
      <w:r>
        <w:rPr>
          <w:rFonts w:ascii="Times New Roman"/>
          <w:b w:val="false"/>
          <w:i w:val="false"/>
          <w:color w:val="000000"/>
          <w:sz w:val="28"/>
        </w:rPr>
        <w:t>Листов 97</w:t>
      </w:r>
    </w:p>
    <w:p>
      <w:pPr>
        <w:spacing w:after="0"/>
        <w:ind w:left="0"/>
        <w:jc w:val="both"/>
      </w:pPr>
      <w:r>
        <w:rPr>
          <w:rFonts w:ascii="Times New Roman"/>
          <w:b w:val="false"/>
          <w:i w:val="false"/>
          <w:color w:val="000000"/>
          <w:sz w:val="28"/>
        </w:rPr>
        <w:t>2011 г.</w:t>
      </w:r>
    </w:p>
    <w:bookmarkStart w:name="z14" w:id="4"/>
    <w:p>
      <w:pPr>
        <w:spacing w:after="0"/>
        <w:ind w:left="0"/>
        <w:jc w:val="both"/>
      </w:pPr>
      <w:r>
        <w:rPr>
          <w:rFonts w:ascii="Times New Roman"/>
          <w:b w:val="false"/>
          <w:i w:val="false"/>
          <w:color w:val="000000"/>
          <w:sz w:val="28"/>
        </w:rPr>
        <w:t>
СОДЕРЖАНИЕ</w:t>
      </w:r>
    </w:p>
    <w:bookmarkEnd w:id="4"/>
    <w:bookmarkStart w:name="z15" w:id="5"/>
    <w:p>
      <w:pPr>
        <w:spacing w:after="0"/>
        <w:ind w:left="0"/>
        <w:jc w:val="both"/>
      </w:pPr>
      <w:r>
        <w:rPr>
          <w:rFonts w:ascii="Times New Roman"/>
          <w:b w:val="false"/>
          <w:i w:val="false"/>
          <w:color w:val="000000"/>
          <w:sz w:val="28"/>
        </w:rPr>
        <w:t>
1 ОБЩИЕ СВЕДЕНИЯ</w:t>
      </w:r>
      <w:r>
        <w:br/>
      </w:r>
      <w:r>
        <w:rPr>
          <w:rFonts w:ascii="Times New Roman"/>
          <w:b w:val="false"/>
          <w:i w:val="false"/>
          <w:color w:val="000000"/>
          <w:sz w:val="28"/>
        </w:rPr>
        <w:t>
</w:t>
      </w:r>
      <w:r>
        <w:rPr>
          <w:rFonts w:ascii="Times New Roman"/>
          <w:b w:val="false"/>
          <w:i w:val="false"/>
          <w:color w:val="000000"/>
          <w:sz w:val="28"/>
        </w:rPr>
        <w:t>
1.1 Полное наименование системы и ее условное обозначение</w:t>
      </w:r>
      <w:r>
        <w:br/>
      </w:r>
      <w:r>
        <w:rPr>
          <w:rFonts w:ascii="Times New Roman"/>
          <w:b w:val="false"/>
          <w:i w:val="false"/>
          <w:color w:val="000000"/>
          <w:sz w:val="28"/>
        </w:rPr>
        <w:t>
</w:t>
      </w:r>
      <w:r>
        <w:rPr>
          <w:rFonts w:ascii="Times New Roman"/>
          <w:b w:val="false"/>
          <w:i w:val="false"/>
          <w:color w:val="000000"/>
          <w:sz w:val="28"/>
        </w:rPr>
        <w:t>
1.2 Наименование Заказчика и Разработчика системы</w:t>
      </w:r>
      <w:r>
        <w:br/>
      </w:r>
      <w:r>
        <w:rPr>
          <w:rFonts w:ascii="Times New Roman"/>
          <w:b w:val="false"/>
          <w:i w:val="false"/>
          <w:color w:val="000000"/>
          <w:sz w:val="28"/>
        </w:rPr>
        <w:t>
</w:t>
      </w:r>
      <w:r>
        <w:rPr>
          <w:rFonts w:ascii="Times New Roman"/>
          <w:b w:val="false"/>
          <w:i w:val="false"/>
          <w:color w:val="000000"/>
          <w:sz w:val="28"/>
        </w:rPr>
        <w:t>
1.3 Перечень документов, на основании которых создается система</w:t>
      </w:r>
      <w:r>
        <w:br/>
      </w:r>
      <w:r>
        <w:rPr>
          <w:rFonts w:ascii="Times New Roman"/>
          <w:b w:val="false"/>
          <w:i w:val="false"/>
          <w:color w:val="000000"/>
          <w:sz w:val="28"/>
        </w:rPr>
        <w:t>
</w:t>
      </w:r>
      <w:r>
        <w:rPr>
          <w:rFonts w:ascii="Times New Roman"/>
          <w:b w:val="false"/>
          <w:i w:val="false"/>
          <w:color w:val="000000"/>
          <w:sz w:val="28"/>
        </w:rPr>
        <w:t>
1.4 Плановые сроки начала и окончания работы по созданию системы</w:t>
      </w:r>
      <w:r>
        <w:br/>
      </w:r>
      <w:r>
        <w:rPr>
          <w:rFonts w:ascii="Times New Roman"/>
          <w:b w:val="false"/>
          <w:i w:val="false"/>
          <w:color w:val="000000"/>
          <w:sz w:val="28"/>
        </w:rPr>
        <w:t>
</w:t>
      </w:r>
      <w:r>
        <w:rPr>
          <w:rFonts w:ascii="Times New Roman"/>
          <w:b w:val="false"/>
          <w:i w:val="false"/>
          <w:color w:val="000000"/>
          <w:sz w:val="28"/>
        </w:rPr>
        <w:t>
1.5 Сведения об источниках и порядке финансирования работ</w:t>
      </w:r>
      <w:r>
        <w:br/>
      </w:r>
      <w:r>
        <w:rPr>
          <w:rFonts w:ascii="Times New Roman"/>
          <w:b w:val="false"/>
          <w:i w:val="false"/>
          <w:color w:val="000000"/>
          <w:sz w:val="28"/>
        </w:rPr>
        <w:t>
</w:t>
      </w:r>
      <w:r>
        <w:rPr>
          <w:rFonts w:ascii="Times New Roman"/>
          <w:b w:val="false"/>
          <w:i w:val="false"/>
          <w:color w:val="000000"/>
          <w:sz w:val="28"/>
        </w:rPr>
        <w:t>
1.6 Порядок оформления и предъявления Заказчику результатов работ</w:t>
      </w:r>
    </w:p>
    <w:bookmarkEnd w:id="5"/>
    <w:bookmarkStart w:name="z22" w:id="6"/>
    <w:p>
      <w:pPr>
        <w:spacing w:after="0"/>
        <w:ind w:left="0"/>
        <w:jc w:val="both"/>
      </w:pPr>
      <w:r>
        <w:rPr>
          <w:rFonts w:ascii="Times New Roman"/>
          <w:b w:val="false"/>
          <w:i w:val="false"/>
          <w:color w:val="000000"/>
          <w:sz w:val="28"/>
        </w:rPr>
        <w:t>
2 НАЗНАЧЕНИЕ И ЦЕЛИ СОЗДАНИЯ СИСТЕМЫ</w:t>
      </w:r>
      <w:r>
        <w:br/>
      </w:r>
      <w:r>
        <w:rPr>
          <w:rFonts w:ascii="Times New Roman"/>
          <w:b w:val="false"/>
          <w:i w:val="false"/>
          <w:color w:val="000000"/>
          <w:sz w:val="28"/>
        </w:rPr>
        <w:t>
</w:t>
      </w:r>
      <w:r>
        <w:rPr>
          <w:rFonts w:ascii="Times New Roman"/>
          <w:b w:val="false"/>
          <w:i w:val="false"/>
          <w:color w:val="000000"/>
          <w:sz w:val="28"/>
        </w:rPr>
        <w:t>
2.1 Назначение системы</w:t>
      </w:r>
      <w:r>
        <w:br/>
      </w:r>
      <w:r>
        <w:rPr>
          <w:rFonts w:ascii="Times New Roman"/>
          <w:b w:val="false"/>
          <w:i w:val="false"/>
          <w:color w:val="000000"/>
          <w:sz w:val="28"/>
        </w:rPr>
        <w:t>
</w:t>
      </w:r>
      <w:r>
        <w:rPr>
          <w:rFonts w:ascii="Times New Roman"/>
          <w:b w:val="false"/>
          <w:i w:val="false"/>
          <w:color w:val="000000"/>
          <w:sz w:val="28"/>
        </w:rPr>
        <w:t>
2.2 Цели создания системы</w:t>
      </w:r>
    </w:p>
    <w:bookmarkEnd w:id="6"/>
    <w:bookmarkStart w:name="z25" w:id="7"/>
    <w:p>
      <w:pPr>
        <w:spacing w:after="0"/>
        <w:ind w:left="0"/>
        <w:jc w:val="both"/>
      </w:pPr>
      <w:r>
        <w:rPr>
          <w:rFonts w:ascii="Times New Roman"/>
          <w:b w:val="false"/>
          <w:i w:val="false"/>
          <w:color w:val="000000"/>
          <w:sz w:val="28"/>
        </w:rPr>
        <w:t>
3 ХАРАКТЕРИСТИКА ОБЪЕКТОВ АВТОМАТИЗАЦИИ</w:t>
      </w:r>
      <w:r>
        <w:br/>
      </w:r>
      <w:r>
        <w:rPr>
          <w:rFonts w:ascii="Times New Roman"/>
          <w:b w:val="false"/>
          <w:i w:val="false"/>
          <w:color w:val="000000"/>
          <w:sz w:val="28"/>
        </w:rPr>
        <w:t>
</w:t>
      </w:r>
      <w:r>
        <w:rPr>
          <w:rFonts w:ascii="Times New Roman"/>
          <w:b w:val="false"/>
          <w:i w:val="false"/>
          <w:color w:val="000000"/>
          <w:sz w:val="28"/>
        </w:rPr>
        <w:t>
3.1 Краткие сведения об объектах автоматизации</w:t>
      </w:r>
      <w:r>
        <w:br/>
      </w:r>
      <w:r>
        <w:rPr>
          <w:rFonts w:ascii="Times New Roman"/>
          <w:b w:val="false"/>
          <w:i w:val="false"/>
          <w:color w:val="000000"/>
          <w:sz w:val="28"/>
        </w:rPr>
        <w:t>
</w:t>
      </w:r>
      <w:r>
        <w:rPr>
          <w:rFonts w:ascii="Times New Roman"/>
          <w:b w:val="false"/>
          <w:i w:val="false"/>
          <w:color w:val="000000"/>
          <w:sz w:val="28"/>
        </w:rPr>
        <w:t>
3.2 Характеристика таможенных операций, таможенного и иных видов регулирования и контроля, осуществляемых в Таможенном союзе</w:t>
      </w:r>
      <w:r>
        <w:br/>
      </w:r>
      <w:r>
        <w:rPr>
          <w:rFonts w:ascii="Times New Roman"/>
          <w:b w:val="false"/>
          <w:i w:val="false"/>
          <w:color w:val="000000"/>
          <w:sz w:val="28"/>
        </w:rPr>
        <w:t>
</w:t>
      </w:r>
      <w:r>
        <w:rPr>
          <w:rFonts w:ascii="Times New Roman"/>
          <w:b w:val="false"/>
          <w:i w:val="false"/>
          <w:color w:val="000000"/>
          <w:sz w:val="28"/>
        </w:rPr>
        <w:t>
3.2.1 Таможенный и иные виды контроля</w:t>
      </w:r>
      <w:r>
        <w:br/>
      </w:r>
      <w:r>
        <w:rPr>
          <w:rFonts w:ascii="Times New Roman"/>
          <w:b w:val="false"/>
          <w:i w:val="false"/>
          <w:color w:val="000000"/>
          <w:sz w:val="28"/>
        </w:rPr>
        <w:t>
</w:t>
      </w:r>
      <w:r>
        <w:rPr>
          <w:rFonts w:ascii="Times New Roman"/>
          <w:b w:val="false"/>
          <w:i w:val="false"/>
          <w:color w:val="000000"/>
          <w:sz w:val="28"/>
        </w:rPr>
        <w:t>
3.2.1.1 Контроль на границе Республики Беларусь</w:t>
      </w:r>
      <w:r>
        <w:br/>
      </w:r>
      <w:r>
        <w:rPr>
          <w:rFonts w:ascii="Times New Roman"/>
          <w:b w:val="false"/>
          <w:i w:val="false"/>
          <w:color w:val="000000"/>
          <w:sz w:val="28"/>
        </w:rPr>
        <w:t>
</w:t>
      </w:r>
      <w:r>
        <w:rPr>
          <w:rFonts w:ascii="Times New Roman"/>
          <w:b w:val="false"/>
          <w:i w:val="false"/>
          <w:color w:val="000000"/>
          <w:sz w:val="28"/>
        </w:rPr>
        <w:t>
3.2.1.2 Контроль на границе Республики Казахстан</w:t>
      </w:r>
      <w:r>
        <w:br/>
      </w:r>
      <w:r>
        <w:rPr>
          <w:rFonts w:ascii="Times New Roman"/>
          <w:b w:val="false"/>
          <w:i w:val="false"/>
          <w:color w:val="000000"/>
          <w:sz w:val="28"/>
        </w:rPr>
        <w:t>
</w:t>
      </w:r>
      <w:r>
        <w:rPr>
          <w:rFonts w:ascii="Times New Roman"/>
          <w:b w:val="false"/>
          <w:i w:val="false"/>
          <w:color w:val="000000"/>
          <w:sz w:val="28"/>
        </w:rPr>
        <w:t>
3.2.1.3 Контроль на границе Российской Федерации</w:t>
      </w:r>
      <w:r>
        <w:br/>
      </w:r>
      <w:r>
        <w:rPr>
          <w:rFonts w:ascii="Times New Roman"/>
          <w:b w:val="false"/>
          <w:i w:val="false"/>
          <w:color w:val="000000"/>
          <w:sz w:val="28"/>
        </w:rPr>
        <w:t>
</w:t>
      </w:r>
      <w:r>
        <w:rPr>
          <w:rFonts w:ascii="Times New Roman"/>
          <w:b w:val="false"/>
          <w:i w:val="false"/>
          <w:color w:val="000000"/>
          <w:sz w:val="28"/>
        </w:rPr>
        <w:t>
3.2.2 Регулирование внешнеторговой деятельности</w:t>
      </w:r>
      <w:r>
        <w:br/>
      </w:r>
      <w:r>
        <w:rPr>
          <w:rFonts w:ascii="Times New Roman"/>
          <w:b w:val="false"/>
          <w:i w:val="false"/>
          <w:color w:val="000000"/>
          <w:sz w:val="28"/>
        </w:rPr>
        <w:t>
</w:t>
      </w:r>
      <w:r>
        <w:rPr>
          <w:rFonts w:ascii="Times New Roman"/>
          <w:b w:val="false"/>
          <w:i w:val="false"/>
          <w:color w:val="000000"/>
          <w:sz w:val="28"/>
        </w:rPr>
        <w:t>
3.2.3 Тарифное регулирование внешнеторговой деятельности</w:t>
      </w:r>
      <w:r>
        <w:br/>
      </w:r>
      <w:r>
        <w:rPr>
          <w:rFonts w:ascii="Times New Roman"/>
          <w:b w:val="false"/>
          <w:i w:val="false"/>
          <w:color w:val="000000"/>
          <w:sz w:val="28"/>
        </w:rPr>
        <w:t>
</w:t>
      </w:r>
      <w:r>
        <w:rPr>
          <w:rFonts w:ascii="Times New Roman"/>
          <w:b w:val="false"/>
          <w:i w:val="false"/>
          <w:color w:val="000000"/>
          <w:sz w:val="28"/>
        </w:rPr>
        <w:t>
3.2.4 Нетарифное регулирование внешнеторговой деятельности</w:t>
      </w:r>
      <w:r>
        <w:br/>
      </w:r>
      <w:r>
        <w:rPr>
          <w:rFonts w:ascii="Times New Roman"/>
          <w:b w:val="false"/>
          <w:i w:val="false"/>
          <w:color w:val="000000"/>
          <w:sz w:val="28"/>
        </w:rPr>
        <w:t>
</w:t>
      </w:r>
      <w:r>
        <w:rPr>
          <w:rFonts w:ascii="Times New Roman"/>
          <w:b w:val="false"/>
          <w:i w:val="false"/>
          <w:color w:val="000000"/>
          <w:sz w:val="28"/>
        </w:rPr>
        <w:t>
3.2.5 Техническое регулирование внешнеторговой деятельности</w:t>
      </w:r>
      <w:r>
        <w:br/>
      </w:r>
      <w:r>
        <w:rPr>
          <w:rFonts w:ascii="Times New Roman"/>
          <w:b w:val="false"/>
          <w:i w:val="false"/>
          <w:color w:val="000000"/>
          <w:sz w:val="28"/>
        </w:rPr>
        <w:t>
</w:t>
      </w:r>
      <w:r>
        <w:rPr>
          <w:rFonts w:ascii="Times New Roman"/>
          <w:b w:val="false"/>
          <w:i w:val="false"/>
          <w:color w:val="000000"/>
          <w:sz w:val="28"/>
        </w:rPr>
        <w:t>
3.2.6 Применение специальных защитных, антидемпинговых и компенсационных мер по отношению к третьим странам</w:t>
      </w:r>
      <w:r>
        <w:br/>
      </w:r>
      <w:r>
        <w:rPr>
          <w:rFonts w:ascii="Times New Roman"/>
          <w:b w:val="false"/>
          <w:i w:val="false"/>
          <w:color w:val="000000"/>
          <w:sz w:val="28"/>
        </w:rPr>
        <w:t>
</w:t>
      </w:r>
      <w:r>
        <w:rPr>
          <w:rFonts w:ascii="Times New Roman"/>
          <w:b w:val="false"/>
          <w:i w:val="false"/>
          <w:color w:val="000000"/>
          <w:sz w:val="28"/>
        </w:rPr>
        <w:t>
3.2.7 Регулирование взаимной торговли в Таможенном союзе</w:t>
      </w:r>
      <w:r>
        <w:br/>
      </w:r>
      <w:r>
        <w:rPr>
          <w:rFonts w:ascii="Times New Roman"/>
          <w:b w:val="false"/>
          <w:i w:val="false"/>
          <w:color w:val="000000"/>
          <w:sz w:val="28"/>
        </w:rPr>
        <w:t>
</w:t>
      </w:r>
      <w:r>
        <w:rPr>
          <w:rFonts w:ascii="Times New Roman"/>
          <w:b w:val="false"/>
          <w:i w:val="false"/>
          <w:color w:val="000000"/>
          <w:sz w:val="28"/>
        </w:rPr>
        <w:t>
3.2.8 Таможенное декларирование и выпуск товаров</w:t>
      </w:r>
      <w:r>
        <w:br/>
      </w:r>
      <w:r>
        <w:rPr>
          <w:rFonts w:ascii="Times New Roman"/>
          <w:b w:val="false"/>
          <w:i w:val="false"/>
          <w:color w:val="000000"/>
          <w:sz w:val="28"/>
        </w:rPr>
        <w:t>
</w:t>
      </w:r>
      <w:r>
        <w:rPr>
          <w:rFonts w:ascii="Times New Roman"/>
          <w:b w:val="false"/>
          <w:i w:val="false"/>
          <w:color w:val="000000"/>
          <w:sz w:val="28"/>
        </w:rPr>
        <w:t>
3.2.9 Прибытие товаров на таможенную территорию Таможенного союза и таможенный транзит</w:t>
      </w:r>
      <w:r>
        <w:br/>
      </w:r>
      <w:r>
        <w:rPr>
          <w:rFonts w:ascii="Times New Roman"/>
          <w:b w:val="false"/>
          <w:i w:val="false"/>
          <w:color w:val="000000"/>
          <w:sz w:val="28"/>
        </w:rPr>
        <w:t>
</w:t>
      </w:r>
      <w:r>
        <w:rPr>
          <w:rFonts w:ascii="Times New Roman"/>
          <w:b w:val="false"/>
          <w:i w:val="false"/>
          <w:color w:val="000000"/>
          <w:sz w:val="28"/>
        </w:rPr>
        <w:t>
3.2.10 Ведение таможенной статистики внешней торговли и статистики взаимной торговли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3.2.11 Исчисление и уплата таможенных платежей</w:t>
      </w:r>
      <w:r>
        <w:br/>
      </w:r>
      <w:r>
        <w:rPr>
          <w:rFonts w:ascii="Times New Roman"/>
          <w:b w:val="false"/>
          <w:i w:val="false"/>
          <w:color w:val="000000"/>
          <w:sz w:val="28"/>
        </w:rPr>
        <w:t>
</w:t>
      </w:r>
      <w:r>
        <w:rPr>
          <w:rFonts w:ascii="Times New Roman"/>
          <w:b w:val="false"/>
          <w:i w:val="false"/>
          <w:color w:val="000000"/>
          <w:sz w:val="28"/>
        </w:rPr>
        <w:t>
3.2.12 Взимание косвенных налогов</w:t>
      </w:r>
      <w:r>
        <w:br/>
      </w:r>
      <w:r>
        <w:rPr>
          <w:rFonts w:ascii="Times New Roman"/>
          <w:b w:val="false"/>
          <w:i w:val="false"/>
          <w:color w:val="000000"/>
          <w:sz w:val="28"/>
        </w:rPr>
        <w:t>
</w:t>
      </w:r>
      <w:r>
        <w:rPr>
          <w:rFonts w:ascii="Times New Roman"/>
          <w:b w:val="false"/>
          <w:i w:val="false"/>
          <w:color w:val="000000"/>
          <w:sz w:val="28"/>
        </w:rPr>
        <w:t>
3.2.13 Ведение нормативно-правовой базы и мониторинг исполнения таможенного законодательства Таможенного союза</w:t>
      </w:r>
      <w:r>
        <w:br/>
      </w:r>
      <w:r>
        <w:rPr>
          <w:rFonts w:ascii="Times New Roman"/>
          <w:b w:val="false"/>
          <w:i w:val="false"/>
          <w:color w:val="000000"/>
          <w:sz w:val="28"/>
        </w:rPr>
        <w:t>
</w:t>
      </w:r>
      <w:r>
        <w:rPr>
          <w:rFonts w:ascii="Times New Roman"/>
          <w:b w:val="false"/>
          <w:i w:val="false"/>
          <w:color w:val="000000"/>
          <w:sz w:val="28"/>
        </w:rPr>
        <w:t>
3.3 Характеристика взаимодействия национальных систем в рамках Таможенного союза</w:t>
      </w:r>
      <w:r>
        <w:br/>
      </w:r>
      <w:r>
        <w:rPr>
          <w:rFonts w:ascii="Times New Roman"/>
          <w:b w:val="false"/>
          <w:i w:val="false"/>
          <w:color w:val="000000"/>
          <w:sz w:val="28"/>
        </w:rPr>
        <w:t>
</w:t>
      </w:r>
      <w:r>
        <w:rPr>
          <w:rFonts w:ascii="Times New Roman"/>
          <w:b w:val="false"/>
          <w:i w:val="false"/>
          <w:color w:val="000000"/>
          <w:sz w:val="28"/>
        </w:rPr>
        <w:t>
3.3.1 Общая характеристика проблемы</w:t>
      </w:r>
      <w:r>
        <w:br/>
      </w:r>
      <w:r>
        <w:rPr>
          <w:rFonts w:ascii="Times New Roman"/>
          <w:b w:val="false"/>
          <w:i w:val="false"/>
          <w:color w:val="000000"/>
          <w:sz w:val="28"/>
        </w:rPr>
        <w:t>
</w:t>
      </w:r>
      <w:r>
        <w:rPr>
          <w:rFonts w:ascii="Times New Roman"/>
          <w:b w:val="false"/>
          <w:i w:val="false"/>
          <w:color w:val="000000"/>
          <w:sz w:val="28"/>
        </w:rPr>
        <w:t>
3.3.2 Характеристика существующего межведомственного внутригосударственного взаимодействия</w:t>
      </w:r>
      <w:r>
        <w:br/>
      </w:r>
      <w:r>
        <w:rPr>
          <w:rFonts w:ascii="Times New Roman"/>
          <w:b w:val="false"/>
          <w:i w:val="false"/>
          <w:color w:val="000000"/>
          <w:sz w:val="28"/>
        </w:rPr>
        <w:t>
</w:t>
      </w:r>
      <w:r>
        <w:rPr>
          <w:rFonts w:ascii="Times New Roman"/>
          <w:b w:val="false"/>
          <w:i w:val="false"/>
          <w:color w:val="000000"/>
          <w:sz w:val="28"/>
        </w:rPr>
        <w:t>
3.3.3 Характеристика существующего межгосударственного взаимодействия</w:t>
      </w:r>
      <w:r>
        <w:br/>
      </w:r>
      <w:r>
        <w:rPr>
          <w:rFonts w:ascii="Times New Roman"/>
          <w:b w:val="false"/>
          <w:i w:val="false"/>
          <w:color w:val="000000"/>
          <w:sz w:val="28"/>
        </w:rPr>
        <w:t>
</w:t>
      </w:r>
      <w:r>
        <w:rPr>
          <w:rFonts w:ascii="Times New Roman"/>
          <w:b w:val="false"/>
          <w:i w:val="false"/>
          <w:color w:val="000000"/>
          <w:sz w:val="28"/>
        </w:rPr>
        <w:t>
3.3.4 Характеристика текущего состояния интеграции национальных информационных систем таможенных и других государственных контролирующих органов</w:t>
      </w:r>
      <w:r>
        <w:br/>
      </w:r>
      <w:r>
        <w:rPr>
          <w:rFonts w:ascii="Times New Roman"/>
          <w:b w:val="false"/>
          <w:i w:val="false"/>
          <w:color w:val="000000"/>
          <w:sz w:val="28"/>
        </w:rPr>
        <w:t>
</w:t>
      </w:r>
      <w:r>
        <w:rPr>
          <w:rFonts w:ascii="Times New Roman"/>
          <w:b w:val="false"/>
          <w:i w:val="false"/>
          <w:color w:val="000000"/>
          <w:sz w:val="28"/>
        </w:rPr>
        <w:t>
3.4 Перечень и характеристика недостатков при совершении таможенных операций и проведении таможенного и иных видов контроля в Таможенном союзе</w:t>
      </w:r>
      <w:r>
        <w:br/>
      </w:r>
      <w:r>
        <w:rPr>
          <w:rFonts w:ascii="Times New Roman"/>
          <w:b w:val="false"/>
          <w:i w:val="false"/>
          <w:color w:val="000000"/>
          <w:sz w:val="28"/>
        </w:rPr>
        <w:t>
</w:t>
      </w:r>
      <w:r>
        <w:rPr>
          <w:rFonts w:ascii="Times New Roman"/>
          <w:b w:val="false"/>
          <w:i w:val="false"/>
          <w:color w:val="000000"/>
          <w:sz w:val="28"/>
        </w:rPr>
        <w:t>
3.5 Нормативно-правовая база Таможенного союза, регулирующая создание ИИСВВТ</w:t>
      </w:r>
      <w:r>
        <w:br/>
      </w:r>
      <w:r>
        <w:rPr>
          <w:rFonts w:ascii="Times New Roman"/>
          <w:b w:val="false"/>
          <w:i w:val="false"/>
          <w:color w:val="000000"/>
          <w:sz w:val="28"/>
        </w:rPr>
        <w:t>
</w:t>
      </w:r>
      <w:r>
        <w:rPr>
          <w:rFonts w:ascii="Times New Roman"/>
          <w:b w:val="false"/>
          <w:i w:val="false"/>
          <w:color w:val="000000"/>
          <w:sz w:val="28"/>
        </w:rPr>
        <w:t>
4 ТРЕБОВАНИЯ К СИСТЕМЕ</w:t>
      </w:r>
      <w:r>
        <w:br/>
      </w:r>
      <w:r>
        <w:rPr>
          <w:rFonts w:ascii="Times New Roman"/>
          <w:b w:val="false"/>
          <w:i w:val="false"/>
          <w:color w:val="000000"/>
          <w:sz w:val="28"/>
        </w:rPr>
        <w:t>
</w:t>
      </w:r>
      <w:r>
        <w:rPr>
          <w:rFonts w:ascii="Times New Roman"/>
          <w:b w:val="false"/>
          <w:i w:val="false"/>
          <w:color w:val="000000"/>
          <w:sz w:val="28"/>
        </w:rPr>
        <w:t>
4.1 Требования к системе в целом</w:t>
      </w:r>
      <w:r>
        <w:br/>
      </w:r>
      <w:r>
        <w:rPr>
          <w:rFonts w:ascii="Times New Roman"/>
          <w:b w:val="false"/>
          <w:i w:val="false"/>
          <w:color w:val="000000"/>
          <w:sz w:val="28"/>
        </w:rPr>
        <w:t>
</w:t>
      </w:r>
      <w:r>
        <w:rPr>
          <w:rFonts w:ascii="Times New Roman"/>
          <w:b w:val="false"/>
          <w:i w:val="false"/>
          <w:color w:val="000000"/>
          <w:sz w:val="28"/>
        </w:rPr>
        <w:t>
4.2 Требования к структуре, функционированию и назначению частей Системы</w:t>
      </w:r>
      <w:r>
        <w:br/>
      </w:r>
      <w:r>
        <w:rPr>
          <w:rFonts w:ascii="Times New Roman"/>
          <w:b w:val="false"/>
          <w:i w:val="false"/>
          <w:color w:val="000000"/>
          <w:sz w:val="28"/>
        </w:rPr>
        <w:t>
</w:t>
      </w:r>
      <w:r>
        <w:rPr>
          <w:rFonts w:ascii="Times New Roman"/>
          <w:b w:val="false"/>
          <w:i w:val="false"/>
          <w:color w:val="000000"/>
          <w:sz w:val="28"/>
        </w:rPr>
        <w:t>
4.2.1 Общие требования к узлу Комиссии Таможенного союза</w:t>
      </w:r>
      <w:r>
        <w:br/>
      </w:r>
      <w:r>
        <w:rPr>
          <w:rFonts w:ascii="Times New Roman"/>
          <w:b w:val="false"/>
          <w:i w:val="false"/>
          <w:color w:val="000000"/>
          <w:sz w:val="28"/>
        </w:rPr>
        <w:t>
</w:t>
      </w:r>
      <w:r>
        <w:rPr>
          <w:rFonts w:ascii="Times New Roman"/>
          <w:b w:val="false"/>
          <w:i w:val="false"/>
          <w:color w:val="000000"/>
          <w:sz w:val="28"/>
        </w:rPr>
        <w:t>
4.2.2 Общие требования к государственным (национальным) интеграционным сегментам</w:t>
      </w:r>
      <w:r>
        <w:br/>
      </w:r>
      <w:r>
        <w:rPr>
          <w:rFonts w:ascii="Times New Roman"/>
          <w:b w:val="false"/>
          <w:i w:val="false"/>
          <w:color w:val="000000"/>
          <w:sz w:val="28"/>
        </w:rPr>
        <w:t>
</w:t>
      </w:r>
      <w:r>
        <w:rPr>
          <w:rFonts w:ascii="Times New Roman"/>
          <w:b w:val="false"/>
          <w:i w:val="false"/>
          <w:color w:val="000000"/>
          <w:sz w:val="28"/>
        </w:rPr>
        <w:t>
4.2.3 Общие требования к интеграционной платформе ИИСВВТ</w:t>
      </w:r>
      <w:r>
        <w:br/>
      </w:r>
      <w:r>
        <w:rPr>
          <w:rFonts w:ascii="Times New Roman"/>
          <w:b w:val="false"/>
          <w:i w:val="false"/>
          <w:color w:val="000000"/>
          <w:sz w:val="28"/>
        </w:rPr>
        <w:t>
</w:t>
      </w:r>
      <w:r>
        <w:rPr>
          <w:rFonts w:ascii="Times New Roman"/>
          <w:b w:val="false"/>
          <w:i w:val="false"/>
          <w:color w:val="000000"/>
          <w:sz w:val="28"/>
        </w:rPr>
        <w:t>
4.2.4 Перечень подсистем ИИСВВТ, их назначение и основные характеристики</w:t>
      </w:r>
      <w:r>
        <w:br/>
      </w:r>
      <w:r>
        <w:rPr>
          <w:rFonts w:ascii="Times New Roman"/>
          <w:b w:val="false"/>
          <w:i w:val="false"/>
          <w:color w:val="000000"/>
          <w:sz w:val="28"/>
        </w:rPr>
        <w:t>
</w:t>
      </w:r>
      <w:r>
        <w:rPr>
          <w:rFonts w:ascii="Times New Roman"/>
          <w:b w:val="false"/>
          <w:i w:val="false"/>
          <w:color w:val="000000"/>
          <w:sz w:val="28"/>
        </w:rPr>
        <w:t>
4.2.4.1 Интеграционная платформа ИИС ВВТ</w:t>
      </w:r>
      <w:r>
        <w:br/>
      </w:r>
      <w:r>
        <w:rPr>
          <w:rFonts w:ascii="Times New Roman"/>
          <w:b w:val="false"/>
          <w:i w:val="false"/>
          <w:color w:val="000000"/>
          <w:sz w:val="28"/>
        </w:rPr>
        <w:t>
</w:t>
      </w:r>
      <w:r>
        <w:rPr>
          <w:rFonts w:ascii="Times New Roman"/>
          <w:b w:val="false"/>
          <w:i w:val="false"/>
          <w:color w:val="000000"/>
          <w:sz w:val="28"/>
        </w:rPr>
        <w:t>
4.2.4.2 Информационный портал КТС</w:t>
      </w:r>
      <w:r>
        <w:br/>
      </w:r>
      <w:r>
        <w:rPr>
          <w:rFonts w:ascii="Times New Roman"/>
          <w:b w:val="false"/>
          <w:i w:val="false"/>
          <w:color w:val="000000"/>
          <w:sz w:val="28"/>
        </w:rPr>
        <w:t>
</w:t>
      </w:r>
      <w:r>
        <w:rPr>
          <w:rFonts w:ascii="Times New Roman"/>
          <w:b w:val="false"/>
          <w:i w:val="false"/>
          <w:color w:val="000000"/>
          <w:sz w:val="28"/>
        </w:rPr>
        <w:t>
4.2.4.3 Функциональные подсистемы Комиссии Таможенного союза</w:t>
      </w:r>
      <w:r>
        <w:br/>
      </w:r>
      <w:r>
        <w:rPr>
          <w:rFonts w:ascii="Times New Roman"/>
          <w:b w:val="false"/>
          <w:i w:val="false"/>
          <w:color w:val="000000"/>
          <w:sz w:val="28"/>
        </w:rPr>
        <w:t>
</w:t>
      </w:r>
      <w:r>
        <w:rPr>
          <w:rFonts w:ascii="Times New Roman"/>
          <w:b w:val="false"/>
          <w:i w:val="false"/>
          <w:color w:val="000000"/>
          <w:sz w:val="28"/>
        </w:rPr>
        <w:t>
4.2.4.3.1 Информационно-аналитическая подсистема</w:t>
      </w:r>
      <w:r>
        <w:br/>
      </w:r>
      <w:r>
        <w:rPr>
          <w:rFonts w:ascii="Times New Roman"/>
          <w:b w:val="false"/>
          <w:i w:val="false"/>
          <w:color w:val="000000"/>
          <w:sz w:val="28"/>
        </w:rPr>
        <w:t>
</w:t>
      </w:r>
      <w:r>
        <w:rPr>
          <w:rFonts w:ascii="Times New Roman"/>
          <w:b w:val="false"/>
          <w:i w:val="false"/>
          <w:color w:val="000000"/>
          <w:sz w:val="28"/>
        </w:rPr>
        <w:t>
4.2.4.3.2 Подсистема статистики</w:t>
      </w:r>
      <w:r>
        <w:br/>
      </w:r>
      <w:r>
        <w:rPr>
          <w:rFonts w:ascii="Times New Roman"/>
          <w:b w:val="false"/>
          <w:i w:val="false"/>
          <w:color w:val="000000"/>
          <w:sz w:val="28"/>
        </w:rPr>
        <w:t>
</w:t>
      </w:r>
      <w:r>
        <w:rPr>
          <w:rFonts w:ascii="Times New Roman"/>
          <w:b w:val="false"/>
          <w:i w:val="false"/>
          <w:color w:val="000000"/>
          <w:sz w:val="28"/>
        </w:rPr>
        <w:t>
4.2.4.3.3 Подсистема управления проектами и программами</w:t>
      </w:r>
      <w:r>
        <w:br/>
      </w:r>
      <w:r>
        <w:rPr>
          <w:rFonts w:ascii="Times New Roman"/>
          <w:b w:val="false"/>
          <w:i w:val="false"/>
          <w:color w:val="000000"/>
          <w:sz w:val="28"/>
        </w:rPr>
        <w:t>
</w:t>
      </w:r>
      <w:r>
        <w:rPr>
          <w:rFonts w:ascii="Times New Roman"/>
          <w:b w:val="false"/>
          <w:i w:val="false"/>
          <w:color w:val="000000"/>
          <w:sz w:val="28"/>
        </w:rPr>
        <w:t>
4.2.4.3.4 Подсистема управления областями рисков</w:t>
      </w:r>
      <w:r>
        <w:br/>
      </w:r>
      <w:r>
        <w:rPr>
          <w:rFonts w:ascii="Times New Roman"/>
          <w:b w:val="false"/>
          <w:i w:val="false"/>
          <w:color w:val="000000"/>
          <w:sz w:val="28"/>
        </w:rPr>
        <w:t>
</w:t>
      </w:r>
      <w:r>
        <w:rPr>
          <w:rFonts w:ascii="Times New Roman"/>
          <w:b w:val="false"/>
          <w:i w:val="false"/>
          <w:color w:val="000000"/>
          <w:sz w:val="28"/>
        </w:rPr>
        <w:t>
4.2.4.4 Обеспечивающие подсистемы ИИСВВТ</w:t>
      </w:r>
      <w:r>
        <w:br/>
      </w:r>
      <w:r>
        <w:rPr>
          <w:rFonts w:ascii="Times New Roman"/>
          <w:b w:val="false"/>
          <w:i w:val="false"/>
          <w:color w:val="000000"/>
          <w:sz w:val="28"/>
        </w:rPr>
        <w:t>
</w:t>
      </w:r>
      <w:r>
        <w:rPr>
          <w:rFonts w:ascii="Times New Roman"/>
          <w:b w:val="false"/>
          <w:i w:val="false"/>
          <w:color w:val="000000"/>
          <w:sz w:val="28"/>
        </w:rPr>
        <w:t>
4.2.4.4.1 Подсистема ведения нормативно-справочной информации, реестров и регистров КТС</w:t>
      </w:r>
      <w:r>
        <w:br/>
      </w:r>
      <w:r>
        <w:rPr>
          <w:rFonts w:ascii="Times New Roman"/>
          <w:b w:val="false"/>
          <w:i w:val="false"/>
          <w:color w:val="000000"/>
          <w:sz w:val="28"/>
        </w:rPr>
        <w:t>
</w:t>
      </w:r>
      <w:r>
        <w:rPr>
          <w:rFonts w:ascii="Times New Roman"/>
          <w:b w:val="false"/>
          <w:i w:val="false"/>
          <w:color w:val="000000"/>
          <w:sz w:val="28"/>
        </w:rPr>
        <w:t>
4.2.4.4.2 Подсистема информационной безопасности</w:t>
      </w:r>
      <w:r>
        <w:br/>
      </w:r>
      <w:r>
        <w:rPr>
          <w:rFonts w:ascii="Times New Roman"/>
          <w:b w:val="false"/>
          <w:i w:val="false"/>
          <w:color w:val="000000"/>
          <w:sz w:val="28"/>
        </w:rPr>
        <w:t>
</w:t>
      </w:r>
      <w:r>
        <w:rPr>
          <w:rFonts w:ascii="Times New Roman"/>
          <w:b w:val="false"/>
          <w:i w:val="false"/>
          <w:color w:val="000000"/>
          <w:sz w:val="28"/>
        </w:rPr>
        <w:t>
4.2.4.4.3 Подсистема мониторинга и управления</w:t>
      </w:r>
      <w:r>
        <w:br/>
      </w:r>
      <w:r>
        <w:rPr>
          <w:rFonts w:ascii="Times New Roman"/>
          <w:b w:val="false"/>
          <w:i w:val="false"/>
          <w:color w:val="000000"/>
          <w:sz w:val="28"/>
        </w:rPr>
        <w:t>
</w:t>
      </w:r>
      <w:r>
        <w:rPr>
          <w:rFonts w:ascii="Times New Roman"/>
          <w:b w:val="false"/>
          <w:i w:val="false"/>
          <w:color w:val="000000"/>
          <w:sz w:val="28"/>
        </w:rPr>
        <w:t>
4.2.5 Способы и средства взаимодействия между компонентами ИИСВВТ</w:t>
      </w:r>
      <w:r>
        <w:br/>
      </w:r>
      <w:r>
        <w:rPr>
          <w:rFonts w:ascii="Times New Roman"/>
          <w:b w:val="false"/>
          <w:i w:val="false"/>
          <w:color w:val="000000"/>
          <w:sz w:val="28"/>
        </w:rPr>
        <w:t>
</w:t>
      </w:r>
      <w:r>
        <w:rPr>
          <w:rFonts w:ascii="Times New Roman"/>
          <w:b w:val="false"/>
          <w:i w:val="false"/>
          <w:color w:val="000000"/>
          <w:sz w:val="28"/>
        </w:rPr>
        <w:t>
4.2.5.1 Модели информационного обмена</w:t>
      </w:r>
      <w:r>
        <w:br/>
      </w:r>
      <w:r>
        <w:rPr>
          <w:rFonts w:ascii="Times New Roman"/>
          <w:b w:val="false"/>
          <w:i w:val="false"/>
          <w:color w:val="000000"/>
          <w:sz w:val="28"/>
        </w:rPr>
        <w:t>
</w:t>
      </w:r>
      <w:r>
        <w:rPr>
          <w:rFonts w:ascii="Times New Roman"/>
          <w:b w:val="false"/>
          <w:i w:val="false"/>
          <w:color w:val="000000"/>
          <w:sz w:val="28"/>
        </w:rPr>
        <w:t>
4.2.5.2 Управление информационным обменом, сервисы ИИСВВТ</w:t>
      </w:r>
      <w:r>
        <w:br/>
      </w:r>
      <w:r>
        <w:rPr>
          <w:rFonts w:ascii="Times New Roman"/>
          <w:b w:val="false"/>
          <w:i w:val="false"/>
          <w:color w:val="000000"/>
          <w:sz w:val="28"/>
        </w:rPr>
        <w:t>
</w:t>
      </w:r>
      <w:r>
        <w:rPr>
          <w:rFonts w:ascii="Times New Roman"/>
          <w:b w:val="false"/>
          <w:i w:val="false"/>
          <w:color w:val="000000"/>
          <w:sz w:val="28"/>
        </w:rPr>
        <w:t>
4.2.6 Требования к квалификации персонала</w:t>
      </w:r>
      <w:r>
        <w:br/>
      </w:r>
      <w:r>
        <w:rPr>
          <w:rFonts w:ascii="Times New Roman"/>
          <w:b w:val="false"/>
          <w:i w:val="false"/>
          <w:color w:val="000000"/>
          <w:sz w:val="28"/>
        </w:rPr>
        <w:t>
</w:t>
      </w:r>
      <w:r>
        <w:rPr>
          <w:rFonts w:ascii="Times New Roman"/>
          <w:b w:val="false"/>
          <w:i w:val="false"/>
          <w:color w:val="000000"/>
          <w:sz w:val="28"/>
        </w:rPr>
        <w:t>
4.2.7 Показатели назначения</w:t>
      </w:r>
      <w:r>
        <w:br/>
      </w:r>
      <w:r>
        <w:rPr>
          <w:rFonts w:ascii="Times New Roman"/>
          <w:b w:val="false"/>
          <w:i w:val="false"/>
          <w:color w:val="000000"/>
          <w:sz w:val="28"/>
        </w:rPr>
        <w:t>
</w:t>
      </w:r>
      <w:r>
        <w:rPr>
          <w:rFonts w:ascii="Times New Roman"/>
          <w:b w:val="false"/>
          <w:i w:val="false"/>
          <w:color w:val="000000"/>
          <w:sz w:val="28"/>
        </w:rPr>
        <w:t>
4.2.8 Требования к надежности</w:t>
      </w:r>
      <w:r>
        <w:br/>
      </w:r>
      <w:r>
        <w:rPr>
          <w:rFonts w:ascii="Times New Roman"/>
          <w:b w:val="false"/>
          <w:i w:val="false"/>
          <w:color w:val="000000"/>
          <w:sz w:val="28"/>
        </w:rPr>
        <w:t>
</w:t>
      </w:r>
      <w:r>
        <w:rPr>
          <w:rFonts w:ascii="Times New Roman"/>
          <w:b w:val="false"/>
          <w:i w:val="false"/>
          <w:color w:val="000000"/>
          <w:sz w:val="28"/>
        </w:rPr>
        <w:t>
4.2.9 Требования по безопасности</w:t>
      </w:r>
      <w:r>
        <w:br/>
      </w:r>
      <w:r>
        <w:rPr>
          <w:rFonts w:ascii="Times New Roman"/>
          <w:b w:val="false"/>
          <w:i w:val="false"/>
          <w:color w:val="000000"/>
          <w:sz w:val="28"/>
        </w:rPr>
        <w:t>
</w:t>
      </w:r>
      <w:r>
        <w:rPr>
          <w:rFonts w:ascii="Times New Roman"/>
          <w:b w:val="false"/>
          <w:i w:val="false"/>
          <w:color w:val="000000"/>
          <w:sz w:val="28"/>
        </w:rPr>
        <w:t>
4.2.10 Требования по эргономике и технической эстетике</w:t>
      </w:r>
      <w:r>
        <w:br/>
      </w:r>
      <w:r>
        <w:rPr>
          <w:rFonts w:ascii="Times New Roman"/>
          <w:b w:val="false"/>
          <w:i w:val="false"/>
          <w:color w:val="000000"/>
          <w:sz w:val="28"/>
        </w:rPr>
        <w:t>
</w:t>
      </w:r>
      <w:r>
        <w:rPr>
          <w:rFonts w:ascii="Times New Roman"/>
          <w:b w:val="false"/>
          <w:i w:val="false"/>
          <w:color w:val="000000"/>
          <w:sz w:val="28"/>
        </w:rPr>
        <w:t>
4.2.11 Требования к транспортабельности</w:t>
      </w:r>
      <w:r>
        <w:br/>
      </w:r>
      <w:r>
        <w:rPr>
          <w:rFonts w:ascii="Times New Roman"/>
          <w:b w:val="false"/>
          <w:i w:val="false"/>
          <w:color w:val="000000"/>
          <w:sz w:val="28"/>
        </w:rPr>
        <w:t>
</w:t>
      </w:r>
      <w:r>
        <w:rPr>
          <w:rFonts w:ascii="Times New Roman"/>
          <w:b w:val="false"/>
          <w:i w:val="false"/>
          <w:color w:val="000000"/>
          <w:sz w:val="28"/>
        </w:rPr>
        <w:t>
4.2.12 Требования к эксплуатации, техническому обслуживанию, ремонту и хранению</w:t>
      </w:r>
      <w:r>
        <w:br/>
      </w:r>
      <w:r>
        <w:rPr>
          <w:rFonts w:ascii="Times New Roman"/>
          <w:b w:val="false"/>
          <w:i w:val="false"/>
          <w:color w:val="000000"/>
          <w:sz w:val="28"/>
        </w:rPr>
        <w:t>
</w:t>
      </w:r>
      <w:r>
        <w:rPr>
          <w:rFonts w:ascii="Times New Roman"/>
          <w:b w:val="false"/>
          <w:i w:val="false"/>
          <w:color w:val="000000"/>
          <w:sz w:val="28"/>
        </w:rPr>
        <w:t>
4.2.13 Требования к защите информации от несанкционированного доступа</w:t>
      </w:r>
      <w:r>
        <w:br/>
      </w:r>
      <w:r>
        <w:rPr>
          <w:rFonts w:ascii="Times New Roman"/>
          <w:b w:val="false"/>
          <w:i w:val="false"/>
          <w:color w:val="000000"/>
          <w:sz w:val="28"/>
        </w:rPr>
        <w:t>
</w:t>
      </w:r>
      <w:r>
        <w:rPr>
          <w:rFonts w:ascii="Times New Roman"/>
          <w:b w:val="false"/>
          <w:i w:val="false"/>
          <w:color w:val="000000"/>
          <w:sz w:val="28"/>
        </w:rPr>
        <w:t>
4.2.14 Требования по сохранности информации</w:t>
      </w:r>
      <w:r>
        <w:br/>
      </w:r>
      <w:r>
        <w:rPr>
          <w:rFonts w:ascii="Times New Roman"/>
          <w:b w:val="false"/>
          <w:i w:val="false"/>
          <w:color w:val="000000"/>
          <w:sz w:val="28"/>
        </w:rPr>
        <w:t>
</w:t>
      </w:r>
      <w:r>
        <w:rPr>
          <w:rFonts w:ascii="Times New Roman"/>
          <w:b w:val="false"/>
          <w:i w:val="false"/>
          <w:color w:val="000000"/>
          <w:sz w:val="28"/>
        </w:rPr>
        <w:t>
4.2.15 Требования к средствам защиты от внешних воздействий</w:t>
      </w:r>
      <w:r>
        <w:br/>
      </w:r>
      <w:r>
        <w:rPr>
          <w:rFonts w:ascii="Times New Roman"/>
          <w:b w:val="false"/>
          <w:i w:val="false"/>
          <w:color w:val="000000"/>
          <w:sz w:val="28"/>
        </w:rPr>
        <w:t>
</w:t>
      </w:r>
      <w:r>
        <w:rPr>
          <w:rFonts w:ascii="Times New Roman"/>
          <w:b w:val="false"/>
          <w:i w:val="false"/>
          <w:color w:val="000000"/>
          <w:sz w:val="28"/>
        </w:rPr>
        <w:t>
4.2.16 Требования по патентной чистоте</w:t>
      </w:r>
      <w:r>
        <w:br/>
      </w:r>
      <w:r>
        <w:rPr>
          <w:rFonts w:ascii="Times New Roman"/>
          <w:b w:val="false"/>
          <w:i w:val="false"/>
          <w:color w:val="000000"/>
          <w:sz w:val="28"/>
        </w:rPr>
        <w:t>
</w:t>
      </w:r>
      <w:r>
        <w:rPr>
          <w:rFonts w:ascii="Times New Roman"/>
          <w:b w:val="false"/>
          <w:i w:val="false"/>
          <w:color w:val="000000"/>
          <w:sz w:val="28"/>
        </w:rPr>
        <w:t>
4.2.17 Требования к стандартизации и унификации</w:t>
      </w:r>
      <w:r>
        <w:br/>
      </w:r>
      <w:r>
        <w:rPr>
          <w:rFonts w:ascii="Times New Roman"/>
          <w:b w:val="false"/>
          <w:i w:val="false"/>
          <w:color w:val="000000"/>
          <w:sz w:val="28"/>
        </w:rPr>
        <w:t>
</w:t>
      </w:r>
      <w:r>
        <w:rPr>
          <w:rFonts w:ascii="Times New Roman"/>
          <w:b w:val="false"/>
          <w:i w:val="false"/>
          <w:color w:val="000000"/>
          <w:sz w:val="28"/>
        </w:rPr>
        <w:t>
4.2.18 Дополнительные требования</w:t>
      </w:r>
      <w:r>
        <w:br/>
      </w:r>
      <w:r>
        <w:rPr>
          <w:rFonts w:ascii="Times New Roman"/>
          <w:b w:val="false"/>
          <w:i w:val="false"/>
          <w:color w:val="000000"/>
          <w:sz w:val="28"/>
        </w:rPr>
        <w:t>
</w:t>
      </w:r>
      <w:r>
        <w:rPr>
          <w:rFonts w:ascii="Times New Roman"/>
          <w:b w:val="false"/>
          <w:i w:val="false"/>
          <w:color w:val="000000"/>
          <w:sz w:val="28"/>
        </w:rPr>
        <w:t>
4.3 Требования к функциям, выполняемым Системой</w:t>
      </w:r>
      <w:r>
        <w:br/>
      </w:r>
      <w:r>
        <w:rPr>
          <w:rFonts w:ascii="Times New Roman"/>
          <w:b w:val="false"/>
          <w:i w:val="false"/>
          <w:color w:val="000000"/>
          <w:sz w:val="28"/>
        </w:rPr>
        <w:t>
</w:t>
      </w:r>
      <w:r>
        <w:rPr>
          <w:rFonts w:ascii="Times New Roman"/>
          <w:b w:val="false"/>
          <w:i w:val="false"/>
          <w:color w:val="000000"/>
          <w:sz w:val="28"/>
        </w:rPr>
        <w:t>
4.3.1 Общие функциональные требования</w:t>
      </w:r>
      <w:r>
        <w:br/>
      </w:r>
      <w:r>
        <w:rPr>
          <w:rFonts w:ascii="Times New Roman"/>
          <w:b w:val="false"/>
          <w:i w:val="false"/>
          <w:color w:val="000000"/>
          <w:sz w:val="28"/>
        </w:rPr>
        <w:t>
</w:t>
      </w:r>
      <w:r>
        <w:rPr>
          <w:rFonts w:ascii="Times New Roman"/>
          <w:b w:val="false"/>
          <w:i w:val="false"/>
          <w:color w:val="000000"/>
          <w:sz w:val="28"/>
        </w:rPr>
        <w:t>
4.3.2 Требования к реализации общих процессов Таможенного союза</w:t>
      </w:r>
      <w:r>
        <w:br/>
      </w:r>
      <w:r>
        <w:rPr>
          <w:rFonts w:ascii="Times New Roman"/>
          <w:b w:val="false"/>
          <w:i w:val="false"/>
          <w:color w:val="000000"/>
          <w:sz w:val="28"/>
        </w:rPr>
        <w:t>
</w:t>
      </w:r>
      <w:r>
        <w:rPr>
          <w:rFonts w:ascii="Times New Roman"/>
          <w:b w:val="false"/>
          <w:i w:val="false"/>
          <w:color w:val="000000"/>
          <w:sz w:val="28"/>
        </w:rPr>
        <w:t>
4.3.3 Требования к подсистемам ИИСВВТ</w:t>
      </w:r>
      <w:r>
        <w:br/>
      </w:r>
      <w:r>
        <w:rPr>
          <w:rFonts w:ascii="Times New Roman"/>
          <w:b w:val="false"/>
          <w:i w:val="false"/>
          <w:color w:val="000000"/>
          <w:sz w:val="28"/>
        </w:rPr>
        <w:t>
</w:t>
      </w:r>
      <w:r>
        <w:rPr>
          <w:rFonts w:ascii="Times New Roman"/>
          <w:b w:val="false"/>
          <w:i w:val="false"/>
          <w:color w:val="000000"/>
          <w:sz w:val="28"/>
        </w:rPr>
        <w:t>
4.3.3.1 Интеграционная платформа ИИСВВТ</w:t>
      </w:r>
      <w:r>
        <w:br/>
      </w:r>
      <w:r>
        <w:rPr>
          <w:rFonts w:ascii="Times New Roman"/>
          <w:b w:val="false"/>
          <w:i w:val="false"/>
          <w:color w:val="000000"/>
          <w:sz w:val="28"/>
        </w:rPr>
        <w:t>
</w:t>
      </w:r>
      <w:r>
        <w:rPr>
          <w:rFonts w:ascii="Times New Roman"/>
          <w:b w:val="false"/>
          <w:i w:val="false"/>
          <w:color w:val="000000"/>
          <w:sz w:val="28"/>
        </w:rPr>
        <w:t>
4.3.3.1.1 Система обмена электронными документами</w:t>
      </w:r>
      <w:r>
        <w:br/>
      </w:r>
      <w:r>
        <w:rPr>
          <w:rFonts w:ascii="Times New Roman"/>
          <w:b w:val="false"/>
          <w:i w:val="false"/>
          <w:color w:val="000000"/>
          <w:sz w:val="28"/>
        </w:rPr>
        <w:t>
</w:t>
      </w:r>
      <w:r>
        <w:rPr>
          <w:rFonts w:ascii="Times New Roman"/>
          <w:b w:val="false"/>
          <w:i w:val="false"/>
          <w:color w:val="000000"/>
          <w:sz w:val="28"/>
        </w:rPr>
        <w:t>
4.3.3.2 Информационный портал КТС</w:t>
      </w:r>
      <w:r>
        <w:br/>
      </w:r>
      <w:r>
        <w:rPr>
          <w:rFonts w:ascii="Times New Roman"/>
          <w:b w:val="false"/>
          <w:i w:val="false"/>
          <w:color w:val="000000"/>
          <w:sz w:val="28"/>
        </w:rPr>
        <w:t>
</w:t>
      </w:r>
      <w:r>
        <w:rPr>
          <w:rFonts w:ascii="Times New Roman"/>
          <w:b w:val="false"/>
          <w:i w:val="false"/>
          <w:color w:val="000000"/>
          <w:sz w:val="28"/>
        </w:rPr>
        <w:t>
4.3.3.3 Функциональные подсистемы ИИСВВТ</w:t>
      </w:r>
      <w:r>
        <w:br/>
      </w:r>
      <w:r>
        <w:rPr>
          <w:rFonts w:ascii="Times New Roman"/>
          <w:b w:val="false"/>
          <w:i w:val="false"/>
          <w:color w:val="000000"/>
          <w:sz w:val="28"/>
        </w:rPr>
        <w:t>
</w:t>
      </w:r>
      <w:r>
        <w:rPr>
          <w:rFonts w:ascii="Times New Roman"/>
          <w:b w:val="false"/>
          <w:i w:val="false"/>
          <w:color w:val="000000"/>
          <w:sz w:val="28"/>
        </w:rPr>
        <w:t>
4.3.3.3.1 Информационно-аналитическая подсистема</w:t>
      </w:r>
      <w:r>
        <w:br/>
      </w:r>
      <w:r>
        <w:rPr>
          <w:rFonts w:ascii="Times New Roman"/>
          <w:b w:val="false"/>
          <w:i w:val="false"/>
          <w:color w:val="000000"/>
          <w:sz w:val="28"/>
        </w:rPr>
        <w:t>
</w:t>
      </w:r>
      <w:r>
        <w:rPr>
          <w:rFonts w:ascii="Times New Roman"/>
          <w:b w:val="false"/>
          <w:i w:val="false"/>
          <w:color w:val="000000"/>
          <w:sz w:val="28"/>
        </w:rPr>
        <w:t>
4.3.3.3.2 Подсистема статистики</w:t>
      </w:r>
      <w:r>
        <w:br/>
      </w:r>
      <w:r>
        <w:rPr>
          <w:rFonts w:ascii="Times New Roman"/>
          <w:b w:val="false"/>
          <w:i w:val="false"/>
          <w:color w:val="000000"/>
          <w:sz w:val="28"/>
        </w:rPr>
        <w:t>
</w:t>
      </w:r>
      <w:r>
        <w:rPr>
          <w:rFonts w:ascii="Times New Roman"/>
          <w:b w:val="false"/>
          <w:i w:val="false"/>
          <w:color w:val="000000"/>
          <w:sz w:val="28"/>
        </w:rPr>
        <w:t>
4.3.3.3.3 Подсистема управления проектами и программами</w:t>
      </w:r>
      <w:r>
        <w:br/>
      </w:r>
      <w:r>
        <w:rPr>
          <w:rFonts w:ascii="Times New Roman"/>
          <w:b w:val="false"/>
          <w:i w:val="false"/>
          <w:color w:val="000000"/>
          <w:sz w:val="28"/>
        </w:rPr>
        <w:t>
</w:t>
      </w:r>
      <w:r>
        <w:rPr>
          <w:rFonts w:ascii="Times New Roman"/>
          <w:b w:val="false"/>
          <w:i w:val="false"/>
          <w:color w:val="000000"/>
          <w:sz w:val="28"/>
        </w:rPr>
        <w:t>
4.3.3.3.4 Подсистема управления областями рисков</w:t>
      </w:r>
      <w:r>
        <w:br/>
      </w:r>
      <w:r>
        <w:rPr>
          <w:rFonts w:ascii="Times New Roman"/>
          <w:b w:val="false"/>
          <w:i w:val="false"/>
          <w:color w:val="000000"/>
          <w:sz w:val="28"/>
        </w:rPr>
        <w:t>
</w:t>
      </w:r>
      <w:r>
        <w:rPr>
          <w:rFonts w:ascii="Times New Roman"/>
          <w:b w:val="false"/>
          <w:i w:val="false"/>
          <w:color w:val="000000"/>
          <w:sz w:val="28"/>
        </w:rPr>
        <w:t>
4.3.3.4 Обеспечивающие подсистемы ИИСВВТ</w:t>
      </w:r>
      <w:r>
        <w:br/>
      </w:r>
      <w:r>
        <w:rPr>
          <w:rFonts w:ascii="Times New Roman"/>
          <w:b w:val="false"/>
          <w:i w:val="false"/>
          <w:color w:val="000000"/>
          <w:sz w:val="28"/>
        </w:rPr>
        <w:t>
</w:t>
      </w:r>
      <w:r>
        <w:rPr>
          <w:rFonts w:ascii="Times New Roman"/>
          <w:b w:val="false"/>
          <w:i w:val="false"/>
          <w:color w:val="000000"/>
          <w:sz w:val="28"/>
        </w:rPr>
        <w:t>
4.3.3.4.1 Подсистема ведения нормативно-справочной информации (НСИ), реестров и регистров КТС</w:t>
      </w:r>
      <w:r>
        <w:br/>
      </w:r>
      <w:r>
        <w:rPr>
          <w:rFonts w:ascii="Times New Roman"/>
          <w:b w:val="false"/>
          <w:i w:val="false"/>
          <w:color w:val="000000"/>
          <w:sz w:val="28"/>
        </w:rPr>
        <w:t>
</w:t>
      </w:r>
      <w:r>
        <w:rPr>
          <w:rFonts w:ascii="Times New Roman"/>
          <w:b w:val="false"/>
          <w:i w:val="false"/>
          <w:color w:val="000000"/>
          <w:sz w:val="28"/>
        </w:rPr>
        <w:t>
4.3.3.4.2 Подсистема информационной безопасности</w:t>
      </w:r>
      <w:r>
        <w:br/>
      </w:r>
      <w:r>
        <w:rPr>
          <w:rFonts w:ascii="Times New Roman"/>
          <w:b w:val="false"/>
          <w:i w:val="false"/>
          <w:color w:val="000000"/>
          <w:sz w:val="28"/>
        </w:rPr>
        <w:t>
</w:t>
      </w:r>
      <w:r>
        <w:rPr>
          <w:rFonts w:ascii="Times New Roman"/>
          <w:b w:val="false"/>
          <w:i w:val="false"/>
          <w:color w:val="000000"/>
          <w:sz w:val="28"/>
        </w:rPr>
        <w:t>
4.3.3.4.3 Подсистема мониторинга и управления</w:t>
      </w:r>
      <w:r>
        <w:br/>
      </w:r>
      <w:r>
        <w:rPr>
          <w:rFonts w:ascii="Times New Roman"/>
          <w:b w:val="false"/>
          <w:i w:val="false"/>
          <w:color w:val="000000"/>
          <w:sz w:val="28"/>
        </w:rPr>
        <w:t>
</w:t>
      </w:r>
      <w:r>
        <w:rPr>
          <w:rFonts w:ascii="Times New Roman"/>
          <w:b w:val="false"/>
          <w:i w:val="false"/>
          <w:color w:val="000000"/>
          <w:sz w:val="28"/>
        </w:rPr>
        <w:t>
4.3.4 Требования к качеству реализации</w:t>
      </w:r>
      <w:r>
        <w:br/>
      </w:r>
      <w:r>
        <w:rPr>
          <w:rFonts w:ascii="Times New Roman"/>
          <w:b w:val="false"/>
          <w:i w:val="false"/>
          <w:color w:val="000000"/>
          <w:sz w:val="28"/>
        </w:rPr>
        <w:t>
</w:t>
      </w:r>
      <w:r>
        <w:rPr>
          <w:rFonts w:ascii="Times New Roman"/>
          <w:b w:val="false"/>
          <w:i w:val="false"/>
          <w:color w:val="000000"/>
          <w:sz w:val="28"/>
        </w:rPr>
        <w:t>
4.3.5 Простота и удобство использования</w:t>
      </w:r>
      <w:r>
        <w:br/>
      </w:r>
      <w:r>
        <w:rPr>
          <w:rFonts w:ascii="Times New Roman"/>
          <w:b w:val="false"/>
          <w:i w:val="false"/>
          <w:color w:val="000000"/>
          <w:sz w:val="28"/>
        </w:rPr>
        <w:t>
</w:t>
      </w:r>
      <w:r>
        <w:rPr>
          <w:rFonts w:ascii="Times New Roman"/>
          <w:b w:val="false"/>
          <w:i w:val="false"/>
          <w:color w:val="000000"/>
          <w:sz w:val="28"/>
        </w:rPr>
        <w:t>
4.3.6 Производительность и масштабируемость</w:t>
      </w:r>
      <w:r>
        <w:br/>
      </w:r>
      <w:r>
        <w:rPr>
          <w:rFonts w:ascii="Times New Roman"/>
          <w:b w:val="false"/>
          <w:i w:val="false"/>
          <w:color w:val="000000"/>
          <w:sz w:val="28"/>
        </w:rPr>
        <w:t>
</w:t>
      </w:r>
      <w:r>
        <w:rPr>
          <w:rFonts w:ascii="Times New Roman"/>
          <w:b w:val="false"/>
          <w:i w:val="false"/>
          <w:color w:val="000000"/>
          <w:sz w:val="28"/>
        </w:rPr>
        <w:t>
4.3.7 Критерии отказов</w:t>
      </w:r>
      <w:r>
        <w:br/>
      </w:r>
      <w:r>
        <w:rPr>
          <w:rFonts w:ascii="Times New Roman"/>
          <w:b w:val="false"/>
          <w:i w:val="false"/>
          <w:color w:val="000000"/>
          <w:sz w:val="28"/>
        </w:rPr>
        <w:t>
</w:t>
      </w:r>
      <w:r>
        <w:rPr>
          <w:rFonts w:ascii="Times New Roman"/>
          <w:b w:val="false"/>
          <w:i w:val="false"/>
          <w:color w:val="000000"/>
          <w:sz w:val="28"/>
        </w:rPr>
        <w:t>
4.4 Требования к видам обеспечения</w:t>
      </w:r>
      <w:r>
        <w:br/>
      </w:r>
      <w:r>
        <w:rPr>
          <w:rFonts w:ascii="Times New Roman"/>
          <w:b w:val="false"/>
          <w:i w:val="false"/>
          <w:color w:val="000000"/>
          <w:sz w:val="28"/>
        </w:rPr>
        <w:t>
</w:t>
      </w:r>
      <w:r>
        <w:rPr>
          <w:rFonts w:ascii="Times New Roman"/>
          <w:b w:val="false"/>
          <w:i w:val="false"/>
          <w:color w:val="000000"/>
          <w:sz w:val="28"/>
        </w:rPr>
        <w:t>
4.4.1 Требования к математическому обеспечению</w:t>
      </w:r>
      <w:r>
        <w:br/>
      </w:r>
      <w:r>
        <w:rPr>
          <w:rFonts w:ascii="Times New Roman"/>
          <w:b w:val="false"/>
          <w:i w:val="false"/>
          <w:color w:val="000000"/>
          <w:sz w:val="28"/>
        </w:rPr>
        <w:t>
</w:t>
      </w:r>
      <w:r>
        <w:rPr>
          <w:rFonts w:ascii="Times New Roman"/>
          <w:b w:val="false"/>
          <w:i w:val="false"/>
          <w:color w:val="000000"/>
          <w:sz w:val="28"/>
        </w:rPr>
        <w:t>
4.4.2 Требования к информационному обеспечению</w:t>
      </w:r>
      <w:r>
        <w:br/>
      </w:r>
      <w:r>
        <w:rPr>
          <w:rFonts w:ascii="Times New Roman"/>
          <w:b w:val="false"/>
          <w:i w:val="false"/>
          <w:color w:val="000000"/>
          <w:sz w:val="28"/>
        </w:rPr>
        <w:t>
</w:t>
      </w:r>
      <w:r>
        <w:rPr>
          <w:rFonts w:ascii="Times New Roman"/>
          <w:b w:val="false"/>
          <w:i w:val="false"/>
          <w:color w:val="000000"/>
          <w:sz w:val="28"/>
        </w:rPr>
        <w:t>
4.4.3 Требования к лингвистическому обеспечению</w:t>
      </w:r>
      <w:r>
        <w:br/>
      </w:r>
      <w:r>
        <w:rPr>
          <w:rFonts w:ascii="Times New Roman"/>
          <w:b w:val="false"/>
          <w:i w:val="false"/>
          <w:color w:val="000000"/>
          <w:sz w:val="28"/>
        </w:rPr>
        <w:t>
</w:t>
      </w:r>
      <w:r>
        <w:rPr>
          <w:rFonts w:ascii="Times New Roman"/>
          <w:b w:val="false"/>
          <w:i w:val="false"/>
          <w:color w:val="000000"/>
          <w:sz w:val="28"/>
        </w:rPr>
        <w:t>
4.4.4 Требования к программному обеспечению</w:t>
      </w:r>
      <w:r>
        <w:br/>
      </w:r>
      <w:r>
        <w:rPr>
          <w:rFonts w:ascii="Times New Roman"/>
          <w:b w:val="false"/>
          <w:i w:val="false"/>
          <w:color w:val="000000"/>
          <w:sz w:val="28"/>
        </w:rPr>
        <w:t>
</w:t>
      </w:r>
      <w:r>
        <w:rPr>
          <w:rFonts w:ascii="Times New Roman"/>
          <w:b w:val="false"/>
          <w:i w:val="false"/>
          <w:color w:val="000000"/>
          <w:sz w:val="28"/>
        </w:rPr>
        <w:t>
4.4.5 Требования к техническому обеспечению</w:t>
      </w:r>
      <w:r>
        <w:br/>
      </w:r>
      <w:r>
        <w:rPr>
          <w:rFonts w:ascii="Times New Roman"/>
          <w:b w:val="false"/>
          <w:i w:val="false"/>
          <w:color w:val="000000"/>
          <w:sz w:val="28"/>
        </w:rPr>
        <w:t>
</w:t>
      </w:r>
      <w:r>
        <w:rPr>
          <w:rFonts w:ascii="Times New Roman"/>
          <w:b w:val="false"/>
          <w:i w:val="false"/>
          <w:color w:val="000000"/>
          <w:sz w:val="28"/>
        </w:rPr>
        <w:t>
4.4.5.1 Требования к видам и размещению комплексов технических средств</w:t>
      </w:r>
      <w:r>
        <w:br/>
      </w:r>
      <w:r>
        <w:rPr>
          <w:rFonts w:ascii="Times New Roman"/>
          <w:b w:val="false"/>
          <w:i w:val="false"/>
          <w:color w:val="000000"/>
          <w:sz w:val="28"/>
        </w:rPr>
        <w:t>
</w:t>
      </w:r>
      <w:r>
        <w:rPr>
          <w:rFonts w:ascii="Times New Roman"/>
          <w:b w:val="false"/>
          <w:i w:val="false"/>
          <w:color w:val="000000"/>
          <w:sz w:val="28"/>
        </w:rPr>
        <w:t>
4.4.5.2 Требования к сетевой инфраструктуре</w:t>
      </w:r>
      <w:r>
        <w:br/>
      </w:r>
      <w:r>
        <w:rPr>
          <w:rFonts w:ascii="Times New Roman"/>
          <w:b w:val="false"/>
          <w:i w:val="false"/>
          <w:color w:val="000000"/>
          <w:sz w:val="28"/>
        </w:rPr>
        <w:t>
</w:t>
      </w:r>
      <w:r>
        <w:rPr>
          <w:rFonts w:ascii="Times New Roman"/>
          <w:b w:val="false"/>
          <w:i w:val="false"/>
          <w:color w:val="000000"/>
          <w:sz w:val="28"/>
        </w:rPr>
        <w:t>
4.4.5.3 Требования к инженерной инфраструктуре Центров обработки данных</w:t>
      </w:r>
      <w:r>
        <w:br/>
      </w:r>
      <w:r>
        <w:rPr>
          <w:rFonts w:ascii="Times New Roman"/>
          <w:b w:val="false"/>
          <w:i w:val="false"/>
          <w:color w:val="000000"/>
          <w:sz w:val="28"/>
        </w:rPr>
        <w:t>
</w:t>
      </w:r>
      <w:r>
        <w:rPr>
          <w:rFonts w:ascii="Times New Roman"/>
          <w:b w:val="false"/>
          <w:i w:val="false"/>
          <w:color w:val="000000"/>
          <w:sz w:val="28"/>
        </w:rPr>
        <w:t>
4.4.6 Требования к организационному обеспечению</w:t>
      </w:r>
      <w:r>
        <w:br/>
      </w:r>
      <w:r>
        <w:rPr>
          <w:rFonts w:ascii="Times New Roman"/>
          <w:b w:val="false"/>
          <w:i w:val="false"/>
          <w:color w:val="000000"/>
          <w:sz w:val="28"/>
        </w:rPr>
        <w:t>
</w:t>
      </w:r>
      <w:r>
        <w:rPr>
          <w:rFonts w:ascii="Times New Roman"/>
          <w:b w:val="false"/>
          <w:i w:val="false"/>
          <w:color w:val="000000"/>
          <w:sz w:val="28"/>
        </w:rPr>
        <w:t>
4.4.6.1 Требования к структуре и функциям подразделений, участвующих в функционировании системы или обеспечивающих эксплуатацию</w:t>
      </w:r>
      <w:r>
        <w:br/>
      </w:r>
      <w:r>
        <w:rPr>
          <w:rFonts w:ascii="Times New Roman"/>
          <w:b w:val="false"/>
          <w:i w:val="false"/>
          <w:color w:val="000000"/>
          <w:sz w:val="28"/>
        </w:rPr>
        <w:t>
</w:t>
      </w:r>
      <w:r>
        <w:rPr>
          <w:rFonts w:ascii="Times New Roman"/>
          <w:b w:val="false"/>
          <w:i w:val="false"/>
          <w:color w:val="000000"/>
          <w:sz w:val="28"/>
        </w:rPr>
        <w:t>
4.4.6.2 Требования к защите от ошибочных действий персонала системы</w:t>
      </w:r>
      <w:r>
        <w:br/>
      </w:r>
      <w:r>
        <w:rPr>
          <w:rFonts w:ascii="Times New Roman"/>
          <w:b w:val="false"/>
          <w:i w:val="false"/>
          <w:color w:val="000000"/>
          <w:sz w:val="28"/>
        </w:rPr>
        <w:t>
</w:t>
      </w:r>
      <w:r>
        <w:rPr>
          <w:rFonts w:ascii="Times New Roman"/>
          <w:b w:val="false"/>
          <w:i w:val="false"/>
          <w:color w:val="000000"/>
          <w:sz w:val="28"/>
        </w:rPr>
        <w:t>
4.4.7 Требования к нормативно-правовому обеспечению</w:t>
      </w:r>
    </w:p>
    <w:bookmarkEnd w:id="7"/>
    <w:bookmarkStart w:name="z118" w:id="8"/>
    <w:p>
      <w:pPr>
        <w:spacing w:after="0"/>
        <w:ind w:left="0"/>
        <w:jc w:val="both"/>
      </w:pPr>
      <w:r>
        <w:rPr>
          <w:rFonts w:ascii="Times New Roman"/>
          <w:b w:val="false"/>
          <w:i w:val="false"/>
          <w:color w:val="000000"/>
          <w:sz w:val="28"/>
        </w:rPr>
        <w:t>
5 СОСТАВ И СОДЕРЖАНИЕ РАБОТ ПО СОЗДАНИЮ СИСТЕМЫ</w:t>
      </w:r>
    </w:p>
    <w:bookmarkEnd w:id="8"/>
    <w:bookmarkStart w:name="z119" w:id="9"/>
    <w:p>
      <w:pPr>
        <w:spacing w:after="0"/>
        <w:ind w:left="0"/>
        <w:jc w:val="both"/>
      </w:pPr>
      <w:r>
        <w:rPr>
          <w:rFonts w:ascii="Times New Roman"/>
          <w:b w:val="false"/>
          <w:i w:val="false"/>
          <w:color w:val="000000"/>
          <w:sz w:val="28"/>
        </w:rPr>
        <w:t>
6 ПОРЯДОК КОНТРОЛЯ И ПРИЕМКИ ИИСВВТ</w:t>
      </w:r>
    </w:p>
    <w:bookmarkEnd w:id="9"/>
    <w:bookmarkStart w:name="z120" w:id="10"/>
    <w:p>
      <w:pPr>
        <w:spacing w:after="0"/>
        <w:ind w:left="0"/>
        <w:jc w:val="both"/>
      </w:pPr>
      <w:r>
        <w:rPr>
          <w:rFonts w:ascii="Times New Roman"/>
          <w:b w:val="false"/>
          <w:i w:val="false"/>
          <w:color w:val="000000"/>
          <w:sz w:val="28"/>
        </w:rPr>
        <w:t>
6.1 Виды, состав, объем и методы испытаний системы</w:t>
      </w:r>
      <w:r>
        <w:br/>
      </w:r>
      <w:r>
        <w:rPr>
          <w:rFonts w:ascii="Times New Roman"/>
          <w:b w:val="false"/>
          <w:i w:val="false"/>
          <w:color w:val="000000"/>
          <w:sz w:val="28"/>
        </w:rPr>
        <w:t>
</w:t>
      </w:r>
      <w:r>
        <w:rPr>
          <w:rFonts w:ascii="Times New Roman"/>
          <w:b w:val="false"/>
          <w:i w:val="false"/>
          <w:color w:val="000000"/>
          <w:sz w:val="28"/>
        </w:rPr>
        <w:t>
6.2 Общие требования к приҰмке работ по стадиям</w:t>
      </w:r>
      <w:r>
        <w:br/>
      </w:r>
      <w:r>
        <w:rPr>
          <w:rFonts w:ascii="Times New Roman"/>
          <w:b w:val="false"/>
          <w:i w:val="false"/>
          <w:color w:val="000000"/>
          <w:sz w:val="28"/>
        </w:rPr>
        <w:t>
</w:t>
      </w:r>
      <w:r>
        <w:rPr>
          <w:rFonts w:ascii="Times New Roman"/>
          <w:b w:val="false"/>
          <w:i w:val="false"/>
          <w:color w:val="000000"/>
          <w:sz w:val="28"/>
        </w:rPr>
        <w:t>
6.3 Статус приемочной комиссии</w:t>
      </w:r>
    </w:p>
    <w:bookmarkEnd w:id="10"/>
    <w:bookmarkStart w:name="z123" w:id="11"/>
    <w:p>
      <w:pPr>
        <w:spacing w:after="0"/>
        <w:ind w:left="0"/>
        <w:jc w:val="both"/>
      </w:pPr>
      <w:r>
        <w:rPr>
          <w:rFonts w:ascii="Times New Roman"/>
          <w:b w:val="false"/>
          <w:i w:val="false"/>
          <w:color w:val="000000"/>
          <w:sz w:val="28"/>
        </w:rPr>
        <w:t>
7 ТРЕБОВАНИЯ К СОСТАВУ И СОДЕРЖАНИЮ РАБОТ ПО ПОДГОТОВКЕ ОБЪЕКТОВ АВТОМАТИЗАЦИИ К ВВОДУ СИСТЕМЫ В ДЕЙСТВИЕ</w:t>
      </w:r>
    </w:p>
    <w:bookmarkEnd w:id="11"/>
    <w:bookmarkStart w:name="z124" w:id="12"/>
    <w:p>
      <w:pPr>
        <w:spacing w:after="0"/>
        <w:ind w:left="0"/>
        <w:jc w:val="both"/>
      </w:pPr>
      <w:r>
        <w:rPr>
          <w:rFonts w:ascii="Times New Roman"/>
          <w:b w:val="false"/>
          <w:i w:val="false"/>
          <w:color w:val="000000"/>
          <w:sz w:val="28"/>
        </w:rPr>
        <w:t>
8 ТРЕБОВАНИЯ К ДОКУМЕНТИРОВАНИЮ</w:t>
      </w:r>
    </w:p>
    <w:bookmarkEnd w:id="12"/>
    <w:bookmarkStart w:name="z125" w:id="13"/>
    <w:p>
      <w:pPr>
        <w:spacing w:after="0"/>
        <w:ind w:left="0"/>
        <w:jc w:val="both"/>
      </w:pPr>
      <w:r>
        <w:rPr>
          <w:rFonts w:ascii="Times New Roman"/>
          <w:b w:val="false"/>
          <w:i w:val="false"/>
          <w:color w:val="000000"/>
          <w:sz w:val="28"/>
        </w:rPr>
        <w:t>
1 Общие сведения</w:t>
      </w:r>
    </w:p>
    <w:bookmarkEnd w:id="13"/>
    <w:bookmarkStart w:name="z126" w:id="14"/>
    <w:p>
      <w:pPr>
        <w:spacing w:after="0"/>
        <w:ind w:left="0"/>
        <w:jc w:val="both"/>
      </w:pPr>
      <w:r>
        <w:rPr>
          <w:rFonts w:ascii="Times New Roman"/>
          <w:b w:val="false"/>
          <w:i w:val="false"/>
          <w:color w:val="000000"/>
          <w:sz w:val="28"/>
        </w:rPr>
        <w:t>
1.1 Полное наименование системы и ее условное обозначение</w:t>
      </w:r>
    </w:p>
    <w:bookmarkEnd w:id="14"/>
    <w:bookmarkStart w:name="z127" w:id="15"/>
    <w:p>
      <w:pPr>
        <w:spacing w:after="0"/>
        <w:ind w:left="0"/>
        <w:jc w:val="both"/>
      </w:pPr>
      <w:r>
        <w:rPr>
          <w:rFonts w:ascii="Times New Roman"/>
          <w:b w:val="false"/>
          <w:i w:val="false"/>
          <w:color w:val="000000"/>
          <w:sz w:val="28"/>
        </w:rPr>
        <w:t>
      Полное наименование системы – Интегрированная информационная система внешней и взаимной торговли Таможенного союза.</w:t>
      </w:r>
      <w:r>
        <w:br/>
      </w:r>
      <w:r>
        <w:rPr>
          <w:rFonts w:ascii="Times New Roman"/>
          <w:b w:val="false"/>
          <w:i w:val="false"/>
          <w:color w:val="000000"/>
          <w:sz w:val="28"/>
        </w:rPr>
        <w:t>
</w:t>
      </w:r>
      <w:r>
        <w:rPr>
          <w:rFonts w:ascii="Times New Roman"/>
          <w:b w:val="false"/>
          <w:i w:val="false"/>
          <w:color w:val="000000"/>
          <w:sz w:val="28"/>
        </w:rPr>
        <w:t>
      Условное обозначение системы – ИИСВВТ.</w:t>
      </w:r>
    </w:p>
    <w:bookmarkEnd w:id="15"/>
    <w:bookmarkStart w:name="z129" w:id="16"/>
    <w:p>
      <w:pPr>
        <w:spacing w:after="0"/>
        <w:ind w:left="0"/>
        <w:jc w:val="both"/>
      </w:pPr>
      <w:r>
        <w:rPr>
          <w:rFonts w:ascii="Times New Roman"/>
          <w:b w:val="false"/>
          <w:i w:val="false"/>
          <w:color w:val="000000"/>
          <w:sz w:val="28"/>
        </w:rPr>
        <w:t>
1.2 Наименование Заказчика и Разработчика системы</w:t>
      </w:r>
    </w:p>
    <w:bookmarkEnd w:id="16"/>
    <w:bookmarkStart w:name="z130" w:id="17"/>
    <w:p>
      <w:pPr>
        <w:spacing w:after="0"/>
        <w:ind w:left="0"/>
        <w:jc w:val="both"/>
      </w:pPr>
      <w:r>
        <w:rPr>
          <w:rFonts w:ascii="Times New Roman"/>
          <w:b w:val="false"/>
          <w:i w:val="false"/>
          <w:color w:val="000000"/>
          <w:sz w:val="28"/>
        </w:rPr>
        <w:t>
      Заказчиком-координатором работ по созданию ИИСВВТ является Комиссия Таможенного союза.</w:t>
      </w:r>
      <w:r>
        <w:br/>
      </w:r>
      <w:r>
        <w:rPr>
          <w:rFonts w:ascii="Times New Roman"/>
          <w:b w:val="false"/>
          <w:i w:val="false"/>
          <w:color w:val="000000"/>
          <w:sz w:val="28"/>
        </w:rPr>
        <w:t>
</w:t>
      </w:r>
      <w:r>
        <w:rPr>
          <w:rFonts w:ascii="Times New Roman"/>
          <w:b w:val="false"/>
          <w:i w:val="false"/>
          <w:color w:val="000000"/>
          <w:sz w:val="28"/>
        </w:rPr>
        <w:t>
      Заказчиком государственного (или - национального) интеграционного сегмента Республики Беларусь (далее по тексту – также национальный узел, национальный сегмент) является Министерство связи и информатизации Республики Беларусь.</w:t>
      </w:r>
      <w:r>
        <w:br/>
      </w:r>
      <w:r>
        <w:rPr>
          <w:rFonts w:ascii="Times New Roman"/>
          <w:b w:val="false"/>
          <w:i w:val="false"/>
          <w:color w:val="000000"/>
          <w:sz w:val="28"/>
        </w:rPr>
        <w:t>
</w:t>
      </w:r>
      <w:r>
        <w:rPr>
          <w:rFonts w:ascii="Times New Roman"/>
          <w:b w:val="false"/>
          <w:i w:val="false"/>
          <w:color w:val="000000"/>
          <w:sz w:val="28"/>
        </w:rPr>
        <w:t>
      Заказчиком государственного (или - национального) интеграционного сегмента Республики Казахстан (далее по тексту – также национальный узел, национальный сегмент) является Министерство связи и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Заказчиком государственного (или - национального) интеграционного сегмента Российской Федерации (далее по тексту – также национальный узел, национальный сегмент) является Министерство связи и массовых коммуникаций Российской Федерации</w:t>
      </w:r>
      <w:r>
        <w:br/>
      </w:r>
      <w:r>
        <w:rPr>
          <w:rFonts w:ascii="Times New Roman"/>
          <w:b w:val="false"/>
          <w:i w:val="false"/>
          <w:color w:val="000000"/>
          <w:sz w:val="28"/>
        </w:rPr>
        <w:t>
</w:t>
      </w:r>
      <w:r>
        <w:rPr>
          <w:rFonts w:ascii="Times New Roman"/>
          <w:b w:val="false"/>
          <w:i w:val="false"/>
          <w:color w:val="000000"/>
          <w:sz w:val="28"/>
        </w:rPr>
        <w:t>
      Заказчиком интеграционного сегмента Комиссии Таможенного союза, информационных систем и информационных ресурсов Комиссии Таможенного союза является Комиссия Таможенного союза.</w:t>
      </w:r>
      <w:r>
        <w:br/>
      </w:r>
      <w:r>
        <w:rPr>
          <w:rFonts w:ascii="Times New Roman"/>
          <w:b w:val="false"/>
          <w:i w:val="false"/>
          <w:color w:val="000000"/>
          <w:sz w:val="28"/>
        </w:rPr>
        <w:t>
</w:t>
      </w:r>
      <w:r>
        <w:rPr>
          <w:rFonts w:ascii="Times New Roman"/>
          <w:b w:val="false"/>
          <w:i w:val="false"/>
          <w:color w:val="000000"/>
          <w:sz w:val="28"/>
        </w:rPr>
        <w:t>
      Комиссия осуществляет права и несет обязанности собственника в отношении интеграционного сегмента Комиссии, информационных систем и информационных ресурсов Комиссии.</w:t>
      </w:r>
      <w:r>
        <w:br/>
      </w:r>
      <w:r>
        <w:rPr>
          <w:rFonts w:ascii="Times New Roman"/>
          <w:b w:val="false"/>
          <w:i w:val="false"/>
          <w:color w:val="000000"/>
          <w:sz w:val="28"/>
        </w:rPr>
        <w:t>
</w:t>
      </w:r>
      <w:r>
        <w:rPr>
          <w:rFonts w:ascii="Times New Roman"/>
          <w:b w:val="false"/>
          <w:i w:val="false"/>
          <w:color w:val="000000"/>
          <w:sz w:val="28"/>
        </w:rPr>
        <w:t>
      Секретариат Комиссии координирует работу по созданию, обеспечению функционирования и развитию Системы в соответствии с документами, утверждаемыми Комиссией. При этом Секретариат осуществляет права и несет обязанности заказчика товаров при создании составляющих ИИСВВТ в соответствии с законодательством государства пребывания секретариата, регулирующим вопросы осуществления заказов товаров для государственных нужд.</w:t>
      </w:r>
      <w:r>
        <w:br/>
      </w:r>
      <w:r>
        <w:rPr>
          <w:rFonts w:ascii="Times New Roman"/>
          <w:b w:val="false"/>
          <w:i w:val="false"/>
          <w:color w:val="000000"/>
          <w:sz w:val="28"/>
        </w:rPr>
        <w:t>
</w:t>
      </w:r>
      <w:r>
        <w:rPr>
          <w:rFonts w:ascii="Times New Roman"/>
          <w:b w:val="false"/>
          <w:i w:val="false"/>
          <w:color w:val="000000"/>
          <w:sz w:val="28"/>
        </w:rPr>
        <w:t>
      Исполнители работ по созданию интеграционного сегмента Комиссии Таможенного союза, информационных систем и информационных ресурсов Комиссии Таможенного союза выбираются на конкурсной основе в соответствии с положениями Соглашения о создании, функционировании и развитии интегрированной информационной системы внешней и взаимной торговли Таможенного союза.</w:t>
      </w:r>
      <w:r>
        <w:br/>
      </w:r>
      <w:r>
        <w:rPr>
          <w:rFonts w:ascii="Times New Roman"/>
          <w:b w:val="false"/>
          <w:i w:val="false"/>
          <w:color w:val="000000"/>
          <w:sz w:val="28"/>
        </w:rPr>
        <w:t>
</w:t>
      </w:r>
      <w:r>
        <w:rPr>
          <w:rFonts w:ascii="Times New Roman"/>
          <w:b w:val="false"/>
          <w:i w:val="false"/>
          <w:color w:val="000000"/>
          <w:sz w:val="28"/>
        </w:rPr>
        <w:t>
      Исполнители работ по созданию национальных интеграционных сегментов выбираются на конкурсной основе в соответствии с национальным законодательством государств-членов Таможенного союза.</w:t>
      </w:r>
    </w:p>
    <w:bookmarkEnd w:id="17"/>
    <w:bookmarkStart w:name="z139" w:id="18"/>
    <w:p>
      <w:pPr>
        <w:spacing w:after="0"/>
        <w:ind w:left="0"/>
        <w:jc w:val="both"/>
      </w:pPr>
      <w:r>
        <w:rPr>
          <w:rFonts w:ascii="Times New Roman"/>
          <w:b w:val="false"/>
          <w:i w:val="false"/>
          <w:color w:val="000000"/>
          <w:sz w:val="28"/>
        </w:rPr>
        <w:t>
1.3 Перечень документов, на основании которых создается система</w:t>
      </w:r>
    </w:p>
    <w:bookmarkEnd w:id="18"/>
    <w:bookmarkStart w:name="z140" w:id="19"/>
    <w:p>
      <w:pPr>
        <w:spacing w:after="0"/>
        <w:ind w:left="0"/>
        <w:jc w:val="both"/>
      </w:pPr>
      <w:r>
        <w:rPr>
          <w:rFonts w:ascii="Times New Roman"/>
          <w:b w:val="false"/>
          <w:i w:val="false"/>
          <w:color w:val="000000"/>
          <w:sz w:val="28"/>
        </w:rPr>
        <w:t>
      Основанием для разработки ИИСВВТ являются следующие документы:</w:t>
      </w:r>
      <w:r>
        <w:br/>
      </w:r>
      <w:r>
        <w:rPr>
          <w:rFonts w:ascii="Times New Roman"/>
          <w:b w:val="false"/>
          <w:i w:val="false"/>
          <w:color w:val="000000"/>
          <w:sz w:val="28"/>
        </w:rPr>
        <w:t>
</w:t>
      </w:r>
      <w:r>
        <w:rPr>
          <w:rFonts w:ascii="Times New Roman"/>
          <w:b w:val="false"/>
          <w:i w:val="false"/>
          <w:color w:val="000000"/>
          <w:sz w:val="28"/>
        </w:rPr>
        <w:t>
      Решение Комиссии Таможенного союза № 61 «О разработке Комплекса мероприятий по созданию интегрированной информационной системы внешней и взаимной торговли» от 25 июня 2009 года;</w:t>
      </w:r>
      <w:r>
        <w:br/>
      </w:r>
      <w:r>
        <w:rPr>
          <w:rFonts w:ascii="Times New Roman"/>
          <w:b w:val="false"/>
          <w:i w:val="false"/>
          <w:color w:val="000000"/>
          <w:sz w:val="28"/>
        </w:rPr>
        <w:t>
</w:t>
      </w:r>
      <w:r>
        <w:rPr>
          <w:rFonts w:ascii="Times New Roman"/>
          <w:b w:val="false"/>
          <w:i w:val="false"/>
          <w:color w:val="000000"/>
          <w:sz w:val="28"/>
        </w:rPr>
        <w:t>
      Решение Комиссии Таможенного союза № 104 «О создании интегрированной информационной системы внешней и взаимной торговли» от 21 октября 2009 года.</w:t>
      </w:r>
      <w:r>
        <w:br/>
      </w:r>
      <w:r>
        <w:rPr>
          <w:rFonts w:ascii="Times New Roman"/>
          <w:b w:val="false"/>
          <w:i w:val="false"/>
          <w:color w:val="000000"/>
          <w:sz w:val="28"/>
        </w:rPr>
        <w:t>
</w:t>
      </w:r>
      <w:r>
        <w:rPr>
          <w:rFonts w:ascii="Times New Roman"/>
          <w:b w:val="false"/>
          <w:i w:val="false"/>
          <w:color w:val="000000"/>
          <w:sz w:val="28"/>
        </w:rPr>
        <w:t>
      Настоящее техническое задание разработано во исполнение Решения Комиссии Таможенного союза от 18 ноября 2010 года № 470 «О Концепции создания Интегрированной информационной системы внешней и взаимной торговли Таможенного союза и первоочередных мерах по ее реализации».</w:t>
      </w:r>
      <w:r>
        <w:br/>
      </w:r>
      <w:r>
        <w:rPr>
          <w:rFonts w:ascii="Times New Roman"/>
          <w:b w:val="false"/>
          <w:i w:val="false"/>
          <w:color w:val="000000"/>
          <w:sz w:val="28"/>
        </w:rPr>
        <w:t>
</w:t>
      </w:r>
      <w:r>
        <w:rPr>
          <w:rFonts w:ascii="Times New Roman"/>
          <w:b w:val="false"/>
          <w:i w:val="false"/>
          <w:color w:val="000000"/>
          <w:sz w:val="28"/>
        </w:rPr>
        <w:t>
      При разработке ИИСВВТ рекомендуется использовать следующие нормативно-правовые, нормативно-технические документы и методические материалы:</w:t>
      </w:r>
      <w:r>
        <w:br/>
      </w:r>
      <w:r>
        <w:rPr>
          <w:rFonts w:ascii="Times New Roman"/>
          <w:b w:val="false"/>
          <w:i w:val="false"/>
          <w:color w:val="000000"/>
          <w:sz w:val="28"/>
        </w:rPr>
        <w:t>
</w:t>
      </w:r>
      <w:r>
        <w:rPr>
          <w:rFonts w:ascii="Times New Roman"/>
          <w:b w:val="false"/>
          <w:i w:val="false"/>
          <w:color w:val="000000"/>
          <w:sz w:val="28"/>
        </w:rPr>
        <w:t>
      1) Конвенция ООН Об использовании электронных сообщений в международных договорах 2007г.;</w:t>
      </w:r>
      <w:r>
        <w:br/>
      </w:r>
      <w:r>
        <w:rPr>
          <w:rFonts w:ascii="Times New Roman"/>
          <w:b w:val="false"/>
          <w:i w:val="false"/>
          <w:color w:val="000000"/>
          <w:sz w:val="28"/>
        </w:rPr>
        <w:t>
</w:t>
      </w:r>
      <w:r>
        <w:rPr>
          <w:rFonts w:ascii="Times New Roman"/>
          <w:b w:val="false"/>
          <w:i w:val="false"/>
          <w:color w:val="000000"/>
          <w:sz w:val="28"/>
        </w:rPr>
        <w:t>
      2) Международная конвенция об упрощении и гармонизации таможенных процедур от 18 мая 1973 г. в редакции Брюссельского Протокола от 26 июня 1999 г. (Республика Беларусь, Республика Казахстан и Российская Федерация являются ее участниками);</w:t>
      </w:r>
      <w:r>
        <w:br/>
      </w:r>
      <w:r>
        <w:rPr>
          <w:rFonts w:ascii="Times New Roman"/>
          <w:b w:val="false"/>
          <w:i w:val="false"/>
          <w:color w:val="000000"/>
          <w:sz w:val="28"/>
        </w:rPr>
        <w:t>
</w:t>
      </w:r>
      <w:r>
        <w:rPr>
          <w:rFonts w:ascii="Times New Roman"/>
          <w:b w:val="false"/>
          <w:i w:val="false"/>
          <w:color w:val="000000"/>
          <w:sz w:val="28"/>
        </w:rPr>
        <w:t>
      3) Рамочные стандарты безопасности и облегчения мировой торговли Всемирной таможенной организации 2005 г. (Российская Федерация участник с июня 2005г.);</w:t>
      </w:r>
      <w:r>
        <w:br/>
      </w:r>
      <w:r>
        <w:rPr>
          <w:rFonts w:ascii="Times New Roman"/>
          <w:b w:val="false"/>
          <w:i w:val="false"/>
          <w:color w:val="000000"/>
          <w:sz w:val="28"/>
        </w:rPr>
        <w:t>
</w:t>
      </w:r>
      <w:r>
        <w:rPr>
          <w:rFonts w:ascii="Times New Roman"/>
          <w:b w:val="false"/>
          <w:i w:val="false"/>
          <w:color w:val="000000"/>
          <w:sz w:val="28"/>
        </w:rPr>
        <w:t xml:space="preserve">
      4) Рекомендация № 18 ЕЭК ООН Меры по упрощению процедур международной торговле Европейской экономической комиссии ООН; </w:t>
      </w:r>
      <w:r>
        <w:br/>
      </w:r>
      <w:r>
        <w:rPr>
          <w:rFonts w:ascii="Times New Roman"/>
          <w:b w:val="false"/>
          <w:i w:val="false"/>
          <w:color w:val="000000"/>
          <w:sz w:val="28"/>
        </w:rPr>
        <w:t>
</w:t>
      </w:r>
      <w:r>
        <w:rPr>
          <w:rFonts w:ascii="Times New Roman"/>
          <w:b w:val="false"/>
          <w:i w:val="false"/>
          <w:color w:val="000000"/>
          <w:sz w:val="28"/>
        </w:rPr>
        <w:t xml:space="preserve">
      5) Рекомендация № 33 ЕЭК ООН Рекомендации и руководящие принципы по созданию механизма "единого окна"; </w:t>
      </w:r>
      <w:r>
        <w:br/>
      </w:r>
      <w:r>
        <w:rPr>
          <w:rFonts w:ascii="Times New Roman"/>
          <w:b w:val="false"/>
          <w:i w:val="false"/>
          <w:color w:val="000000"/>
          <w:sz w:val="28"/>
        </w:rPr>
        <w:t>
</w:t>
      </w:r>
      <w:r>
        <w:rPr>
          <w:rFonts w:ascii="Times New Roman"/>
          <w:b w:val="false"/>
          <w:i w:val="false"/>
          <w:color w:val="000000"/>
          <w:sz w:val="28"/>
        </w:rPr>
        <w:t xml:space="preserve">
      6) Рекомендация №34 ЕЭК ООН По стандартизации и упрощению данных в международной торговле; </w:t>
      </w:r>
      <w:r>
        <w:br/>
      </w:r>
      <w:r>
        <w:rPr>
          <w:rFonts w:ascii="Times New Roman"/>
          <w:b w:val="false"/>
          <w:i w:val="false"/>
          <w:color w:val="000000"/>
          <w:sz w:val="28"/>
        </w:rPr>
        <w:t>
</w:t>
      </w:r>
      <w:r>
        <w:rPr>
          <w:rFonts w:ascii="Times New Roman"/>
          <w:b w:val="false"/>
          <w:i w:val="false"/>
          <w:color w:val="000000"/>
          <w:sz w:val="28"/>
        </w:rPr>
        <w:t xml:space="preserve">
      7) Рекомендация № 35 ЕЭК ООН Выработка правовой основы системы "единого окна" в международной торговле; </w:t>
      </w:r>
      <w:r>
        <w:br/>
      </w:r>
      <w:r>
        <w:rPr>
          <w:rFonts w:ascii="Times New Roman"/>
          <w:b w:val="false"/>
          <w:i w:val="false"/>
          <w:color w:val="000000"/>
          <w:sz w:val="28"/>
        </w:rPr>
        <w:t>
</w:t>
      </w:r>
      <w:r>
        <w:rPr>
          <w:rFonts w:ascii="Times New Roman"/>
          <w:b w:val="false"/>
          <w:i w:val="false"/>
          <w:color w:val="000000"/>
          <w:sz w:val="28"/>
        </w:rPr>
        <w:t xml:space="preserve">
      8) Договор о создании единой таможенной территории и формировании Таможенного союза от 6 октября 2007 года; </w:t>
      </w:r>
      <w:r>
        <w:br/>
      </w:r>
      <w:r>
        <w:rPr>
          <w:rFonts w:ascii="Times New Roman"/>
          <w:b w:val="false"/>
          <w:i w:val="false"/>
          <w:color w:val="000000"/>
          <w:sz w:val="28"/>
        </w:rPr>
        <w:t>
</w:t>
      </w:r>
      <w:r>
        <w:rPr>
          <w:rFonts w:ascii="Times New Roman"/>
          <w:b w:val="false"/>
          <w:i w:val="false"/>
          <w:color w:val="000000"/>
          <w:sz w:val="28"/>
        </w:rPr>
        <w:t>
      9) Договор о Комиссии таможенного союза от 6 октября 2007 года;</w:t>
      </w:r>
      <w:r>
        <w:br/>
      </w:r>
      <w:r>
        <w:rPr>
          <w:rFonts w:ascii="Times New Roman"/>
          <w:b w:val="false"/>
          <w:i w:val="false"/>
          <w:color w:val="000000"/>
          <w:sz w:val="28"/>
        </w:rPr>
        <w:t>
</w:t>
      </w:r>
      <w:r>
        <w:rPr>
          <w:rFonts w:ascii="Times New Roman"/>
          <w:b w:val="false"/>
          <w:i w:val="false"/>
          <w:color w:val="000000"/>
          <w:sz w:val="28"/>
        </w:rPr>
        <w:t xml:space="preserve">
      10) Договор о Таможенном кодексе Таможенного союза (Решение Межгосударственного Совета Евразийского экономического сообщества (высшего органа Таможенного союза) на уровне глав государств №17 от 27 ноября 2009 года); </w:t>
      </w:r>
      <w:r>
        <w:br/>
      </w:r>
      <w:r>
        <w:rPr>
          <w:rFonts w:ascii="Times New Roman"/>
          <w:b w:val="false"/>
          <w:i w:val="false"/>
          <w:color w:val="000000"/>
          <w:sz w:val="28"/>
        </w:rPr>
        <w:t>
</w:t>
      </w:r>
      <w:r>
        <w:rPr>
          <w:rFonts w:ascii="Times New Roman"/>
          <w:b w:val="false"/>
          <w:i w:val="false"/>
          <w:color w:val="000000"/>
          <w:sz w:val="28"/>
        </w:rPr>
        <w:t xml:space="preserve">
      11) Концепция создания интегрированной информационной системы внешней и взаимной торговли таможенного союза (Решение Межгосударственного Совета Евразийского экономического сообщества (высшего органа Таможенного союза) на уровне глав государств №22 от 27 ноября 2009 года); </w:t>
      </w:r>
      <w:r>
        <w:br/>
      </w:r>
      <w:r>
        <w:rPr>
          <w:rFonts w:ascii="Times New Roman"/>
          <w:b w:val="false"/>
          <w:i w:val="false"/>
          <w:color w:val="000000"/>
          <w:sz w:val="28"/>
        </w:rPr>
        <w:t>
</w:t>
      </w:r>
      <w:r>
        <w:rPr>
          <w:rFonts w:ascii="Times New Roman"/>
          <w:b w:val="false"/>
          <w:i w:val="false"/>
          <w:color w:val="000000"/>
          <w:sz w:val="28"/>
        </w:rPr>
        <w:t xml:space="preserve">
      12) Соглашение о создании, функционировании и развитии интегрированной информационной системы внешней и взаимной торговли Таможенного союза от 21 сентября.2010 года; </w:t>
      </w:r>
      <w:r>
        <w:br/>
      </w:r>
      <w:r>
        <w:rPr>
          <w:rFonts w:ascii="Times New Roman"/>
          <w:b w:val="false"/>
          <w:i w:val="false"/>
          <w:color w:val="000000"/>
          <w:sz w:val="28"/>
        </w:rPr>
        <w:t>
</w:t>
      </w:r>
      <w:r>
        <w:rPr>
          <w:rFonts w:ascii="Times New Roman"/>
          <w:b w:val="false"/>
          <w:i w:val="false"/>
          <w:color w:val="000000"/>
          <w:sz w:val="28"/>
        </w:rPr>
        <w:t xml:space="preserve">
      13) Соглашение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от 21 сентября 2010 года; </w:t>
      </w:r>
      <w:r>
        <w:br/>
      </w:r>
      <w:r>
        <w:rPr>
          <w:rFonts w:ascii="Times New Roman"/>
          <w:b w:val="false"/>
          <w:i w:val="false"/>
          <w:color w:val="000000"/>
          <w:sz w:val="28"/>
        </w:rPr>
        <w:t>
</w:t>
      </w:r>
      <w:r>
        <w:rPr>
          <w:rFonts w:ascii="Times New Roman"/>
          <w:b w:val="false"/>
          <w:i w:val="false"/>
          <w:color w:val="000000"/>
          <w:sz w:val="28"/>
        </w:rPr>
        <w:t xml:space="preserve">
      14) СОГЛАШЕНИЕ о едином порядке экспортного контроля государств-членов Евразийского экономического сообщества от 28 октября 2003; </w:t>
      </w:r>
      <w:r>
        <w:br/>
      </w:r>
      <w:r>
        <w:rPr>
          <w:rFonts w:ascii="Times New Roman"/>
          <w:b w:val="false"/>
          <w:i w:val="false"/>
          <w:color w:val="000000"/>
          <w:sz w:val="28"/>
        </w:rPr>
        <w:t>
</w:t>
      </w:r>
      <w:r>
        <w:rPr>
          <w:rFonts w:ascii="Times New Roman"/>
          <w:b w:val="false"/>
          <w:i w:val="false"/>
          <w:color w:val="000000"/>
          <w:sz w:val="28"/>
        </w:rPr>
        <w:t xml:space="preserve">
      15) Соглашение о едином таможенно-тарифном регулировании от 25 января 2008 года; </w:t>
      </w:r>
      <w:r>
        <w:br/>
      </w:r>
      <w:r>
        <w:rPr>
          <w:rFonts w:ascii="Times New Roman"/>
          <w:b w:val="false"/>
          <w:i w:val="false"/>
          <w:color w:val="000000"/>
          <w:sz w:val="28"/>
        </w:rPr>
        <w:t>
</w:t>
      </w:r>
      <w:r>
        <w:rPr>
          <w:rFonts w:ascii="Times New Roman"/>
          <w:b w:val="false"/>
          <w:i w:val="false"/>
          <w:color w:val="000000"/>
          <w:sz w:val="28"/>
        </w:rPr>
        <w:t xml:space="preserve">
      16) Соглашение о единых мерах нетарифного регулирования в отношении третьих стран от 25 января 2008 года; </w:t>
      </w:r>
      <w:r>
        <w:br/>
      </w:r>
      <w:r>
        <w:rPr>
          <w:rFonts w:ascii="Times New Roman"/>
          <w:b w:val="false"/>
          <w:i w:val="false"/>
          <w:color w:val="000000"/>
          <w:sz w:val="28"/>
        </w:rPr>
        <w:t>
</w:t>
      </w:r>
      <w:r>
        <w:rPr>
          <w:rFonts w:ascii="Times New Roman"/>
          <w:b w:val="false"/>
          <w:i w:val="false"/>
          <w:color w:val="000000"/>
          <w:sz w:val="28"/>
        </w:rPr>
        <w:t xml:space="preserve">
      17) Соглашение о применении специальных защитных, антидемпинговых и компенсационных мер по отношению к третьим странам от 25 января 2008 года; </w:t>
      </w:r>
      <w:r>
        <w:br/>
      </w:r>
      <w:r>
        <w:rPr>
          <w:rFonts w:ascii="Times New Roman"/>
          <w:b w:val="false"/>
          <w:i w:val="false"/>
          <w:color w:val="000000"/>
          <w:sz w:val="28"/>
        </w:rPr>
        <w:t>
</w:t>
      </w:r>
      <w:r>
        <w:rPr>
          <w:rFonts w:ascii="Times New Roman"/>
          <w:b w:val="false"/>
          <w:i w:val="false"/>
          <w:color w:val="000000"/>
          <w:sz w:val="28"/>
        </w:rPr>
        <w:t xml:space="preserve">
      18) Соглашение об определении таможенной стоимости товаров, перемещаемых через таможенную границу Таможенного союза от 25 января 2008 года; </w:t>
      </w:r>
      <w:r>
        <w:br/>
      </w:r>
      <w:r>
        <w:rPr>
          <w:rFonts w:ascii="Times New Roman"/>
          <w:b w:val="false"/>
          <w:i w:val="false"/>
          <w:color w:val="000000"/>
          <w:sz w:val="28"/>
        </w:rPr>
        <w:t>
</w:t>
      </w:r>
      <w:r>
        <w:rPr>
          <w:rFonts w:ascii="Times New Roman"/>
          <w:b w:val="false"/>
          <w:i w:val="false"/>
          <w:color w:val="000000"/>
          <w:sz w:val="28"/>
        </w:rPr>
        <w:t xml:space="preserve">
      19) Соглашение о ведении таможенной статистики внешней и взаимной торговли товарами Таможенного союза от 25 января 2008 года; </w:t>
      </w:r>
      <w:r>
        <w:br/>
      </w:r>
      <w:r>
        <w:rPr>
          <w:rFonts w:ascii="Times New Roman"/>
          <w:b w:val="false"/>
          <w:i w:val="false"/>
          <w:color w:val="000000"/>
          <w:sz w:val="28"/>
        </w:rPr>
        <w:t>
</w:t>
      </w:r>
      <w:r>
        <w:rPr>
          <w:rFonts w:ascii="Times New Roman"/>
          <w:b w:val="false"/>
          <w:i w:val="false"/>
          <w:color w:val="000000"/>
          <w:sz w:val="28"/>
        </w:rPr>
        <w:t>
      20) Соглашение о порядке исчисления и уплаты таможенных платежей в государствах–участниках Таможенного союза от 12 декабря 2008 года;</w:t>
      </w:r>
      <w:r>
        <w:br/>
      </w:r>
      <w:r>
        <w:rPr>
          <w:rFonts w:ascii="Times New Roman"/>
          <w:b w:val="false"/>
          <w:i w:val="false"/>
          <w:color w:val="000000"/>
          <w:sz w:val="28"/>
        </w:rPr>
        <w:t>
</w:t>
      </w:r>
      <w:r>
        <w:rPr>
          <w:rFonts w:ascii="Times New Roman"/>
          <w:b w:val="false"/>
          <w:i w:val="false"/>
          <w:color w:val="000000"/>
          <w:sz w:val="28"/>
        </w:rPr>
        <w:t xml:space="preserve">
      21) Соглашение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 </w:t>
      </w:r>
      <w:r>
        <w:br/>
      </w:r>
      <w:r>
        <w:rPr>
          <w:rFonts w:ascii="Times New Roman"/>
          <w:b w:val="false"/>
          <w:i w:val="false"/>
          <w:color w:val="000000"/>
          <w:sz w:val="28"/>
        </w:rPr>
        <w:t>
</w:t>
      </w:r>
      <w:r>
        <w:rPr>
          <w:rFonts w:ascii="Times New Roman"/>
          <w:b w:val="false"/>
          <w:i w:val="false"/>
          <w:color w:val="000000"/>
          <w:sz w:val="28"/>
        </w:rPr>
        <w:t xml:space="preserve">
      22) Соглашение о правилах лицензирования в сфере внешней торговли товарами от 9 июня 2009 года; </w:t>
      </w:r>
      <w:r>
        <w:br/>
      </w:r>
      <w:r>
        <w:rPr>
          <w:rFonts w:ascii="Times New Roman"/>
          <w:b w:val="false"/>
          <w:i w:val="false"/>
          <w:color w:val="000000"/>
          <w:sz w:val="28"/>
        </w:rPr>
        <w:t>
</w:t>
      </w:r>
      <w:r>
        <w:rPr>
          <w:rFonts w:ascii="Times New Roman"/>
          <w:b w:val="false"/>
          <w:i w:val="false"/>
          <w:color w:val="000000"/>
          <w:sz w:val="28"/>
        </w:rPr>
        <w:t xml:space="preserve">
      23) Соглашение о проведении согласованной политики в области технического регулирования, санитарных и карантинных фитосанитарных мер Евразийского экономического сообщества от 25 января 2008 года; </w:t>
      </w:r>
      <w:r>
        <w:br/>
      </w:r>
      <w:r>
        <w:rPr>
          <w:rFonts w:ascii="Times New Roman"/>
          <w:b w:val="false"/>
          <w:i w:val="false"/>
          <w:color w:val="000000"/>
          <w:sz w:val="28"/>
        </w:rPr>
        <w:t>
</w:t>
      </w:r>
      <w:r>
        <w:rPr>
          <w:rFonts w:ascii="Times New Roman"/>
          <w:b w:val="false"/>
          <w:i w:val="false"/>
          <w:color w:val="000000"/>
          <w:sz w:val="28"/>
        </w:rPr>
        <w:t xml:space="preserve">
      24) Соглашение Таможенного союза по санитарным мерам от 11 декабря 2009 года; </w:t>
      </w:r>
      <w:r>
        <w:br/>
      </w:r>
      <w:r>
        <w:rPr>
          <w:rFonts w:ascii="Times New Roman"/>
          <w:b w:val="false"/>
          <w:i w:val="false"/>
          <w:color w:val="000000"/>
          <w:sz w:val="28"/>
        </w:rPr>
        <w:t>
</w:t>
      </w:r>
      <w:r>
        <w:rPr>
          <w:rFonts w:ascii="Times New Roman"/>
          <w:b w:val="false"/>
          <w:i w:val="false"/>
          <w:color w:val="000000"/>
          <w:sz w:val="28"/>
        </w:rPr>
        <w:t xml:space="preserve">
      25) Соглашение Таможенного союза по ветеринарно-санитарным мерам от 11 декабря 2009 года; </w:t>
      </w:r>
      <w:r>
        <w:br/>
      </w:r>
      <w:r>
        <w:rPr>
          <w:rFonts w:ascii="Times New Roman"/>
          <w:b w:val="false"/>
          <w:i w:val="false"/>
          <w:color w:val="000000"/>
          <w:sz w:val="28"/>
        </w:rPr>
        <w:t>
</w:t>
      </w:r>
      <w:r>
        <w:rPr>
          <w:rFonts w:ascii="Times New Roman"/>
          <w:b w:val="false"/>
          <w:i w:val="false"/>
          <w:color w:val="000000"/>
          <w:sz w:val="28"/>
        </w:rPr>
        <w:t xml:space="preserve">
      26) Соглашение Таможенного союза о карантине растений от 11 декабря 2009 года; </w:t>
      </w:r>
      <w:r>
        <w:br/>
      </w:r>
      <w:r>
        <w:rPr>
          <w:rFonts w:ascii="Times New Roman"/>
          <w:b w:val="false"/>
          <w:i w:val="false"/>
          <w:color w:val="000000"/>
          <w:sz w:val="28"/>
        </w:rPr>
        <w:t>
</w:t>
      </w:r>
      <w:r>
        <w:rPr>
          <w:rFonts w:ascii="Times New Roman"/>
          <w:b w:val="false"/>
          <w:i w:val="false"/>
          <w:color w:val="000000"/>
          <w:sz w:val="28"/>
        </w:rPr>
        <w:t>
      27) Cоглашение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r>
        <w:br/>
      </w:r>
      <w:r>
        <w:rPr>
          <w:rFonts w:ascii="Times New Roman"/>
          <w:b w:val="false"/>
          <w:i w:val="false"/>
          <w:color w:val="000000"/>
          <w:sz w:val="28"/>
        </w:rPr>
        <w:t>
</w:t>
      </w:r>
      <w:r>
        <w:rPr>
          <w:rFonts w:ascii="Times New Roman"/>
          <w:b w:val="false"/>
          <w:i w:val="false"/>
          <w:color w:val="000000"/>
          <w:sz w:val="28"/>
        </w:rPr>
        <w:t xml:space="preserve">
      28) Соглашение о взаимной административной помощи таможенных органов государств-членов таможенного союза от 21 мая 2010 года; </w:t>
      </w:r>
      <w:r>
        <w:br/>
      </w:r>
      <w:r>
        <w:rPr>
          <w:rFonts w:ascii="Times New Roman"/>
          <w:b w:val="false"/>
          <w:i w:val="false"/>
          <w:color w:val="000000"/>
          <w:sz w:val="28"/>
        </w:rPr>
        <w:t>
</w:t>
      </w:r>
      <w:r>
        <w:rPr>
          <w:rFonts w:ascii="Times New Roman"/>
          <w:b w:val="false"/>
          <w:i w:val="false"/>
          <w:color w:val="000000"/>
          <w:sz w:val="28"/>
        </w:rPr>
        <w:t xml:space="preserve">
      29) Соглашение о требованиях к обмену информацией между таможенными органами и иными государственными органами государств-членов таможенного союза от 21 мая 2010 года; </w:t>
      </w:r>
      <w:r>
        <w:br/>
      </w:r>
      <w:r>
        <w:rPr>
          <w:rFonts w:ascii="Times New Roman"/>
          <w:b w:val="false"/>
          <w:i w:val="false"/>
          <w:color w:val="000000"/>
          <w:sz w:val="28"/>
        </w:rPr>
        <w:t>
</w:t>
      </w:r>
      <w:r>
        <w:rPr>
          <w:rFonts w:ascii="Times New Roman"/>
          <w:b w:val="false"/>
          <w:i w:val="false"/>
          <w:color w:val="000000"/>
          <w:sz w:val="28"/>
        </w:rPr>
        <w:t xml:space="preserve">
      30) Соглашение о представлении и об обмене предварительной информацией о товарах и транспортных средствах, перемещаемых через таможенную границу таможенного союза от 21 мая 2010 года; </w:t>
      </w:r>
      <w:r>
        <w:br/>
      </w:r>
      <w:r>
        <w:rPr>
          <w:rFonts w:ascii="Times New Roman"/>
          <w:b w:val="false"/>
          <w:i w:val="false"/>
          <w:color w:val="000000"/>
          <w:sz w:val="28"/>
        </w:rPr>
        <w:t>
</w:t>
      </w:r>
      <w:r>
        <w:rPr>
          <w:rFonts w:ascii="Times New Roman"/>
          <w:b w:val="false"/>
          <w:i w:val="false"/>
          <w:color w:val="000000"/>
          <w:sz w:val="28"/>
        </w:rPr>
        <w:t xml:space="preserve">
      31) Соглашение об особенностях таможенного транзита товаров, перемещаемых железнодорожным транспортом по таможенной территории таможенного союза от 21 мая 2010 года; </w:t>
      </w:r>
      <w:r>
        <w:br/>
      </w:r>
      <w:r>
        <w:rPr>
          <w:rFonts w:ascii="Times New Roman"/>
          <w:b w:val="false"/>
          <w:i w:val="false"/>
          <w:color w:val="000000"/>
          <w:sz w:val="28"/>
        </w:rPr>
        <w:t>
</w:t>
      </w:r>
      <w:r>
        <w:rPr>
          <w:rFonts w:ascii="Times New Roman"/>
          <w:b w:val="false"/>
          <w:i w:val="false"/>
          <w:color w:val="000000"/>
          <w:sz w:val="28"/>
        </w:rPr>
        <w:t xml:space="preserve">
      32) Соглашение о некоторых вопросах предоставления обеспечения уплаты таможенных пошлин, налогов в отношении товаров, перевозимых в соответствии с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 </w:t>
      </w:r>
      <w:r>
        <w:br/>
      </w:r>
      <w:r>
        <w:rPr>
          <w:rFonts w:ascii="Times New Roman"/>
          <w:b w:val="false"/>
          <w:i w:val="false"/>
          <w:color w:val="000000"/>
          <w:sz w:val="28"/>
        </w:rPr>
        <w:t>
</w:t>
      </w:r>
      <w:r>
        <w:rPr>
          <w:rFonts w:ascii="Times New Roman"/>
          <w:b w:val="false"/>
          <w:i w:val="false"/>
          <w:color w:val="000000"/>
          <w:sz w:val="28"/>
        </w:rPr>
        <w:t>
      33) Соглашение о едином таможенном реестре объектов  интеллектуальной собственности государств - членов таможенного союза от 21 мая 2010 года;</w:t>
      </w:r>
      <w:r>
        <w:br/>
      </w:r>
      <w:r>
        <w:rPr>
          <w:rFonts w:ascii="Times New Roman"/>
          <w:b w:val="false"/>
          <w:i w:val="false"/>
          <w:color w:val="000000"/>
          <w:sz w:val="28"/>
        </w:rPr>
        <w:t>
</w:t>
      </w:r>
      <w:r>
        <w:rPr>
          <w:rFonts w:ascii="Times New Roman"/>
          <w:b w:val="false"/>
          <w:i w:val="false"/>
          <w:color w:val="000000"/>
          <w:sz w:val="28"/>
        </w:rPr>
        <w:t xml:space="preserve">
      34) Соглашение об особенностях таможенных операций в отношении товаров, пересылаемых в международных почтовых отправлениях от 18 июня 2010 года; </w:t>
      </w:r>
      <w:r>
        <w:br/>
      </w:r>
      <w:r>
        <w:rPr>
          <w:rFonts w:ascii="Times New Roman"/>
          <w:b w:val="false"/>
          <w:i w:val="false"/>
          <w:color w:val="000000"/>
          <w:sz w:val="28"/>
        </w:rPr>
        <w:t>
</w:t>
      </w:r>
      <w:r>
        <w:rPr>
          <w:rFonts w:ascii="Times New Roman"/>
          <w:b w:val="false"/>
          <w:i w:val="false"/>
          <w:color w:val="000000"/>
          <w:sz w:val="28"/>
        </w:rPr>
        <w:t xml:space="preserve">
      35) Соглашение о свободных складах и таможенной процедуре свободного склада 18 июня 2010 года; </w:t>
      </w:r>
      <w:r>
        <w:br/>
      </w:r>
      <w:r>
        <w:rPr>
          <w:rFonts w:ascii="Times New Roman"/>
          <w:b w:val="false"/>
          <w:i w:val="false"/>
          <w:color w:val="000000"/>
          <w:sz w:val="28"/>
        </w:rPr>
        <w:t>
</w:t>
      </w:r>
      <w:r>
        <w:rPr>
          <w:rFonts w:ascii="Times New Roman"/>
          <w:b w:val="false"/>
          <w:i w:val="false"/>
          <w:color w:val="000000"/>
          <w:sz w:val="28"/>
        </w:rPr>
        <w:t xml:space="preserve">
      36) Соглашение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18 июня 2010 года; </w:t>
      </w:r>
      <w:r>
        <w:br/>
      </w:r>
      <w:r>
        <w:rPr>
          <w:rFonts w:ascii="Times New Roman"/>
          <w:b w:val="false"/>
          <w:i w:val="false"/>
          <w:color w:val="000000"/>
          <w:sz w:val="28"/>
        </w:rPr>
        <w:t>
</w:t>
      </w:r>
      <w:r>
        <w:rPr>
          <w:rFonts w:ascii="Times New Roman"/>
          <w:b w:val="false"/>
          <w:i w:val="false"/>
          <w:color w:val="000000"/>
          <w:sz w:val="28"/>
        </w:rPr>
        <w:t xml:space="preserve">
      37)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18 июня 2010 года; </w:t>
      </w:r>
      <w:r>
        <w:br/>
      </w:r>
      <w:r>
        <w:rPr>
          <w:rFonts w:ascii="Times New Roman"/>
          <w:b w:val="false"/>
          <w:i w:val="false"/>
          <w:color w:val="000000"/>
          <w:sz w:val="28"/>
        </w:rPr>
        <w:t>
</w:t>
      </w:r>
      <w:r>
        <w:rPr>
          <w:rFonts w:ascii="Times New Roman"/>
          <w:b w:val="false"/>
          <w:i w:val="false"/>
          <w:color w:val="000000"/>
          <w:sz w:val="28"/>
        </w:rPr>
        <w:t xml:space="preserve">
      38) Соглашение о правовой помощи и взаимодействии таможенных органов государств – членов таможенного союза по уголовным делам и делам об административных правонарушениях от 5 июля 2010 года. </w:t>
      </w:r>
      <w:r>
        <w:br/>
      </w:r>
      <w:r>
        <w:rPr>
          <w:rFonts w:ascii="Times New Roman"/>
          <w:b w:val="false"/>
          <w:i w:val="false"/>
          <w:color w:val="000000"/>
          <w:sz w:val="28"/>
        </w:rPr>
        <w:t>
</w:t>
      </w:r>
      <w:r>
        <w:rPr>
          <w:rFonts w:ascii="Times New Roman"/>
          <w:b w:val="false"/>
          <w:i w:val="false"/>
          <w:color w:val="000000"/>
          <w:sz w:val="28"/>
        </w:rPr>
        <w:t xml:space="preserve">
      39) Соглашение о единых принципах и правилах технического регулирования в Республике Беларусь, Республике Казахстан и Российской Федерации от 18 ноября 201 года; </w:t>
      </w:r>
      <w:r>
        <w:br/>
      </w:r>
      <w:r>
        <w:rPr>
          <w:rFonts w:ascii="Times New Roman"/>
          <w:b w:val="false"/>
          <w:i w:val="false"/>
          <w:color w:val="000000"/>
          <w:sz w:val="28"/>
        </w:rPr>
        <w:t>
</w:t>
      </w:r>
      <w:r>
        <w:rPr>
          <w:rFonts w:ascii="Times New Roman"/>
          <w:b w:val="false"/>
          <w:i w:val="false"/>
          <w:color w:val="000000"/>
          <w:sz w:val="28"/>
        </w:rPr>
        <w:t xml:space="preserve">
      40) ПРОТОКОЛ о порядке предоставления органу, проводящему расследования, сведений, содержащих в том числе конфиденциальную информацию, для целей расследований, предшествующих введению специальных защитных, антидемпинговых и компенсационных мер по отношению к третьим странам от 19 ноября 2010 года. </w:t>
      </w:r>
      <w:r>
        <w:br/>
      </w:r>
      <w:r>
        <w:rPr>
          <w:rFonts w:ascii="Times New Roman"/>
          <w:b w:val="false"/>
          <w:i w:val="false"/>
          <w:color w:val="000000"/>
          <w:sz w:val="28"/>
        </w:rPr>
        <w:t>
</w:t>
      </w:r>
      <w:r>
        <w:rPr>
          <w:rFonts w:ascii="Times New Roman"/>
          <w:b w:val="false"/>
          <w:i w:val="false"/>
          <w:color w:val="000000"/>
          <w:sz w:val="28"/>
        </w:rPr>
        <w:t xml:space="preserve">
      41) Решение Межгоссовета ЕврАзЭС (Высшего органа Таможенного Союза) от 19 ноября 2010 года №60 «О Концепции создания Интегрированной информационной системы внешней и взаимной торговли Таможенного союза и первоочередных мерах по ее реализации»; </w:t>
      </w:r>
      <w:r>
        <w:br/>
      </w:r>
      <w:r>
        <w:rPr>
          <w:rFonts w:ascii="Times New Roman"/>
          <w:b w:val="false"/>
          <w:i w:val="false"/>
          <w:color w:val="000000"/>
          <w:sz w:val="28"/>
        </w:rPr>
        <w:t>
</w:t>
      </w:r>
      <w:r>
        <w:rPr>
          <w:rFonts w:ascii="Times New Roman"/>
          <w:b w:val="false"/>
          <w:i w:val="false"/>
          <w:color w:val="000000"/>
          <w:sz w:val="28"/>
        </w:rPr>
        <w:t xml:space="preserve">
      42) Решение Межгоссовета ЕврАзЭС (Высшего органа Таможенного союза) на уровне глав правительств, от 19 ноября 2010 года №61 «О срочных мерах информационного взаимодействия между таможенными органами Таможенного союза»; </w:t>
      </w:r>
      <w:r>
        <w:br/>
      </w:r>
      <w:r>
        <w:rPr>
          <w:rFonts w:ascii="Times New Roman"/>
          <w:b w:val="false"/>
          <w:i w:val="false"/>
          <w:color w:val="000000"/>
          <w:sz w:val="28"/>
        </w:rPr>
        <w:t>
</w:t>
      </w:r>
      <w:r>
        <w:rPr>
          <w:rFonts w:ascii="Times New Roman"/>
          <w:b w:val="false"/>
          <w:i w:val="false"/>
          <w:color w:val="000000"/>
          <w:sz w:val="28"/>
        </w:rPr>
        <w:t xml:space="preserve">
      43) Решение Комиссии Таможенного союза от 18 ноября 2010 года №470 "О Концепции создания Интегрированной информационной системы внешней и взаимной торговли Таможенного союза и первоочередных мерах по ее реализации"; </w:t>
      </w:r>
      <w:r>
        <w:br/>
      </w:r>
      <w:r>
        <w:rPr>
          <w:rFonts w:ascii="Times New Roman"/>
          <w:b w:val="false"/>
          <w:i w:val="false"/>
          <w:color w:val="000000"/>
          <w:sz w:val="28"/>
        </w:rPr>
        <w:t>
</w:t>
      </w:r>
      <w:r>
        <w:rPr>
          <w:rFonts w:ascii="Times New Roman"/>
          <w:b w:val="false"/>
          <w:i w:val="false"/>
          <w:color w:val="000000"/>
          <w:sz w:val="28"/>
        </w:rPr>
        <w:t xml:space="preserve">
      44) Решение Комиссии Таможенного союза от 8 декабря 2010 года №495 "О Положении о Координационном совете по информационным технологиям при Комиссии Таможенного союза"; </w:t>
      </w:r>
      <w:r>
        <w:br/>
      </w:r>
      <w:r>
        <w:rPr>
          <w:rFonts w:ascii="Times New Roman"/>
          <w:b w:val="false"/>
          <w:i w:val="false"/>
          <w:color w:val="000000"/>
          <w:sz w:val="28"/>
        </w:rPr>
        <w:t>
</w:t>
      </w:r>
      <w:r>
        <w:rPr>
          <w:rFonts w:ascii="Times New Roman"/>
          <w:b w:val="false"/>
          <w:i w:val="false"/>
          <w:color w:val="000000"/>
          <w:sz w:val="28"/>
        </w:rPr>
        <w:t xml:space="preserve">
      45) Решение Комиссии Таможенного союза от 2 марта 2011 года №573 «Об организационных вопросах деятельности Координационного совета по информационным технологиям при Комиссии Таможенного союза; </w:t>
      </w:r>
      <w:r>
        <w:br/>
      </w:r>
      <w:r>
        <w:rPr>
          <w:rFonts w:ascii="Times New Roman"/>
          <w:b w:val="false"/>
          <w:i w:val="false"/>
          <w:color w:val="000000"/>
          <w:sz w:val="28"/>
        </w:rPr>
        <w:t>
</w:t>
      </w:r>
      <w:r>
        <w:rPr>
          <w:rFonts w:ascii="Times New Roman"/>
          <w:b w:val="false"/>
          <w:i w:val="false"/>
          <w:color w:val="000000"/>
          <w:sz w:val="28"/>
        </w:rPr>
        <w:t xml:space="preserve">
      46) Решение Комиссии Таможенного союза от 18 июня 2010 года №319 «О техническом регулировании в таможенном союзе»; </w:t>
      </w:r>
      <w:r>
        <w:br/>
      </w:r>
      <w:r>
        <w:rPr>
          <w:rFonts w:ascii="Times New Roman"/>
          <w:b w:val="false"/>
          <w:i w:val="false"/>
          <w:color w:val="000000"/>
          <w:sz w:val="28"/>
        </w:rPr>
        <w:t>
</w:t>
      </w:r>
      <w:r>
        <w:rPr>
          <w:rFonts w:ascii="Times New Roman"/>
          <w:b w:val="false"/>
          <w:i w:val="false"/>
          <w:color w:val="000000"/>
          <w:sz w:val="28"/>
        </w:rPr>
        <w:t>
      47) Решение Комиссии Таможенного союза от 20 сентября 2010 года №478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xml:space="preserve">
      48) Решение Комиссии Таможенного союза от 28 мая 2010 года №299 «О применении санитарных мер в таможенном союзе»; </w:t>
      </w:r>
      <w:r>
        <w:br/>
      </w:r>
      <w:r>
        <w:rPr>
          <w:rFonts w:ascii="Times New Roman"/>
          <w:b w:val="false"/>
          <w:i w:val="false"/>
          <w:color w:val="000000"/>
          <w:sz w:val="28"/>
        </w:rPr>
        <w:t>
</w:t>
      </w:r>
      <w:r>
        <w:rPr>
          <w:rFonts w:ascii="Times New Roman"/>
          <w:b w:val="false"/>
          <w:i w:val="false"/>
          <w:color w:val="000000"/>
          <w:sz w:val="28"/>
        </w:rPr>
        <w:t xml:space="preserve">
      49) Решение Комиссии Таможенного союза от 17 августа 2010 года №341 «О вопросах применения санитарных мер в Таможенном союзе»; </w:t>
      </w:r>
      <w:r>
        <w:br/>
      </w:r>
      <w:r>
        <w:rPr>
          <w:rFonts w:ascii="Times New Roman"/>
          <w:b w:val="false"/>
          <w:i w:val="false"/>
          <w:color w:val="000000"/>
          <w:sz w:val="28"/>
        </w:rPr>
        <w:t>
</w:t>
      </w:r>
      <w:r>
        <w:rPr>
          <w:rFonts w:ascii="Times New Roman"/>
          <w:b w:val="false"/>
          <w:i w:val="false"/>
          <w:color w:val="000000"/>
          <w:sz w:val="28"/>
        </w:rPr>
        <w:t xml:space="preserve">
      50) Решение Комиссии Таможенного союза от 17 августа 2010 года №342 «О вопросах в сфере ветеринарного контроля (надзора) в Таможенном союзе»; </w:t>
      </w:r>
      <w:r>
        <w:br/>
      </w:r>
      <w:r>
        <w:rPr>
          <w:rFonts w:ascii="Times New Roman"/>
          <w:b w:val="false"/>
          <w:i w:val="false"/>
          <w:color w:val="000000"/>
          <w:sz w:val="28"/>
        </w:rPr>
        <w:t>
</w:t>
      </w:r>
      <w:r>
        <w:rPr>
          <w:rFonts w:ascii="Times New Roman"/>
          <w:b w:val="false"/>
          <w:i w:val="false"/>
          <w:color w:val="000000"/>
          <w:sz w:val="28"/>
        </w:rPr>
        <w:t xml:space="preserve">
      51) Решение Комиссии Таможенного союза от 20 мая 2010 года №261 «Об утверждении форм общих реестров лиц, осуществляющих деятельность в сфере таможенного дела, порядка их ведения и формирования»; </w:t>
      </w:r>
      <w:r>
        <w:br/>
      </w:r>
      <w:r>
        <w:rPr>
          <w:rFonts w:ascii="Times New Roman"/>
          <w:b w:val="false"/>
          <w:i w:val="false"/>
          <w:color w:val="000000"/>
          <w:sz w:val="28"/>
        </w:rPr>
        <w:t>
</w:t>
      </w:r>
      <w:r>
        <w:rPr>
          <w:rFonts w:ascii="Times New Roman"/>
          <w:b w:val="false"/>
          <w:i w:val="false"/>
          <w:color w:val="000000"/>
          <w:sz w:val="28"/>
        </w:rPr>
        <w:t xml:space="preserve">
      52) Решение Комиссии Таможенного союза от 2 марта 2010 года №578 «О Технических условиях предоставления данных, содержащихся в реестрах таможенных представителей, таможенных перевозчиков, владельцев складов временного хранения, владельцев таможенных складов»; </w:t>
      </w:r>
      <w:r>
        <w:br/>
      </w:r>
      <w:r>
        <w:rPr>
          <w:rFonts w:ascii="Times New Roman"/>
          <w:b w:val="false"/>
          <w:i w:val="false"/>
          <w:color w:val="000000"/>
          <w:sz w:val="28"/>
        </w:rPr>
        <w:t>
</w:t>
      </w:r>
      <w:r>
        <w:rPr>
          <w:rFonts w:ascii="Times New Roman"/>
          <w:b w:val="false"/>
          <w:i w:val="false"/>
          <w:color w:val="000000"/>
          <w:sz w:val="28"/>
        </w:rPr>
        <w:t xml:space="preserve">
      53) Решение Комиссии Таможенного союза от 18 июня 2010 года №297 «О документах, регулирующих порядок формирования и ведения Сборника принятых предварительных решений таможенных органов государств – членов таможенного союза по классификации товаров на официальном сайте Комиссии таможенного союза»; </w:t>
      </w:r>
      <w:r>
        <w:br/>
      </w:r>
      <w:r>
        <w:rPr>
          <w:rFonts w:ascii="Times New Roman"/>
          <w:b w:val="false"/>
          <w:i w:val="false"/>
          <w:color w:val="000000"/>
          <w:sz w:val="28"/>
        </w:rPr>
        <w:t>
</w:t>
      </w:r>
      <w:r>
        <w:rPr>
          <w:rFonts w:ascii="Times New Roman"/>
          <w:b w:val="false"/>
          <w:i w:val="false"/>
          <w:color w:val="000000"/>
          <w:sz w:val="28"/>
        </w:rPr>
        <w:t xml:space="preserve">
      54) Решение Комиссии Таможенного союза от 7 апреля 2011 года №616 «О предложении российской Стороны по созданию интеграционного сегмента Комиссии Таможенного союза Интегрированной информационной системы внешней и взаимной торговли Таможенного союза». </w:t>
      </w:r>
      <w:r>
        <w:br/>
      </w:r>
      <w:r>
        <w:rPr>
          <w:rFonts w:ascii="Times New Roman"/>
          <w:b w:val="false"/>
          <w:i w:val="false"/>
          <w:color w:val="000000"/>
          <w:sz w:val="28"/>
        </w:rPr>
        <w:t>
</w:t>
      </w:r>
      <w:r>
        <w:rPr>
          <w:rFonts w:ascii="Times New Roman"/>
          <w:b w:val="false"/>
          <w:i w:val="false"/>
          <w:color w:val="000000"/>
          <w:sz w:val="28"/>
        </w:rPr>
        <w:t xml:space="preserve">
      55) Действующие Межгосударственные стандарты (ГОСТ), включая ГОСТ 34 (ГОСТ 34.602-89, ГОСТ 32.601-90). Перечень ГОСТ, обязательных к применению или рекомендуемых при создании, модернизации и эксплуатации ИИСВВТ, формируется на этапе эскизного проектирования и уточняется на этапе технического проектирования; </w:t>
      </w:r>
      <w:r>
        <w:br/>
      </w:r>
      <w:r>
        <w:rPr>
          <w:rFonts w:ascii="Times New Roman"/>
          <w:b w:val="false"/>
          <w:i w:val="false"/>
          <w:color w:val="000000"/>
          <w:sz w:val="28"/>
        </w:rPr>
        <w:t>
</w:t>
      </w:r>
      <w:r>
        <w:rPr>
          <w:rFonts w:ascii="Times New Roman"/>
          <w:b w:val="false"/>
          <w:i w:val="false"/>
          <w:color w:val="000000"/>
          <w:sz w:val="28"/>
        </w:rPr>
        <w:t xml:space="preserve">
      56) Соглашение о создании информационной системы Евразийского экономического сообщества в области технического регулирования, санитарных и фитосанитарных мер от 12 декабря 2008 года. </w:t>
      </w:r>
      <w:r>
        <w:br/>
      </w:r>
      <w:r>
        <w:rPr>
          <w:rFonts w:ascii="Times New Roman"/>
          <w:b w:val="false"/>
          <w:i w:val="false"/>
          <w:color w:val="000000"/>
          <w:sz w:val="28"/>
        </w:rPr>
        <w:t>
</w:t>
      </w:r>
      <w:r>
        <w:rPr>
          <w:rFonts w:ascii="Times New Roman"/>
          <w:b w:val="false"/>
          <w:i w:val="false"/>
          <w:color w:val="000000"/>
          <w:sz w:val="28"/>
        </w:rPr>
        <w:t>
      57) Решение Комиссии Таможенного союза от 18 июня 2010 года № 317 «О применении ветеринарно-санитарных мер в таможенном союзе»</w:t>
      </w:r>
      <w:r>
        <w:br/>
      </w:r>
      <w:r>
        <w:rPr>
          <w:rFonts w:ascii="Times New Roman"/>
          <w:b w:val="false"/>
          <w:i w:val="false"/>
          <w:color w:val="000000"/>
          <w:sz w:val="28"/>
        </w:rPr>
        <w:t>
</w:t>
      </w:r>
      <w:r>
        <w:rPr>
          <w:rFonts w:ascii="Times New Roman"/>
          <w:b w:val="false"/>
          <w:i w:val="false"/>
          <w:color w:val="000000"/>
          <w:sz w:val="28"/>
        </w:rPr>
        <w:t>
      58) Решение Комиссии Таможенного союза от 18 июня 2010 года № 318 «Об обеспечении карантина растений в таможенном союзе».</w:t>
      </w:r>
      <w:r>
        <w:br/>
      </w:r>
      <w:r>
        <w:rPr>
          <w:rFonts w:ascii="Times New Roman"/>
          <w:b w:val="false"/>
          <w:i w:val="false"/>
          <w:color w:val="000000"/>
          <w:sz w:val="28"/>
        </w:rPr>
        <w:t>
</w:t>
      </w:r>
      <w:r>
        <w:rPr>
          <w:rFonts w:ascii="Times New Roman"/>
          <w:b w:val="false"/>
          <w:i w:val="false"/>
          <w:color w:val="000000"/>
          <w:sz w:val="28"/>
        </w:rPr>
        <w:t>
      Данный перечень может уточняться и дополняться по согласованию с Заказчиком-координатором работ по созданию ИИСВВТ и с заказчиками государственных (национальных) интеграционных сегментов государств-членов Таможенного союза.</w:t>
      </w:r>
    </w:p>
    <w:bookmarkEnd w:id="19"/>
    <w:bookmarkStart w:name="z204" w:id="20"/>
    <w:p>
      <w:pPr>
        <w:spacing w:after="0"/>
        <w:ind w:left="0"/>
        <w:jc w:val="both"/>
      </w:pPr>
      <w:r>
        <w:rPr>
          <w:rFonts w:ascii="Times New Roman"/>
          <w:b w:val="false"/>
          <w:i w:val="false"/>
          <w:color w:val="000000"/>
          <w:sz w:val="28"/>
        </w:rPr>
        <w:t>
1.4 Плановые сроки начала и окончания работы</w:t>
      </w:r>
      <w:r>
        <w:br/>
      </w:r>
      <w:r>
        <w:rPr>
          <w:rFonts w:ascii="Times New Roman"/>
          <w:b w:val="false"/>
          <w:i w:val="false"/>
          <w:color w:val="000000"/>
          <w:sz w:val="28"/>
        </w:rPr>
        <w:t>
по созданию системы</w:t>
      </w:r>
    </w:p>
    <w:bookmarkEnd w:id="20"/>
    <w:bookmarkStart w:name="z206" w:id="21"/>
    <w:p>
      <w:pPr>
        <w:spacing w:after="0"/>
        <w:ind w:left="0"/>
        <w:jc w:val="both"/>
      </w:pPr>
      <w:r>
        <w:rPr>
          <w:rFonts w:ascii="Times New Roman"/>
          <w:b w:val="false"/>
          <w:i w:val="false"/>
          <w:color w:val="000000"/>
          <w:sz w:val="28"/>
        </w:rPr>
        <w:t>
      Начало работ по созданию ИИСВВТ: 2011 год.</w:t>
      </w:r>
      <w:r>
        <w:br/>
      </w:r>
      <w:r>
        <w:rPr>
          <w:rFonts w:ascii="Times New Roman"/>
          <w:b w:val="false"/>
          <w:i w:val="false"/>
          <w:color w:val="000000"/>
          <w:sz w:val="28"/>
        </w:rPr>
        <w:t>
</w:t>
      </w:r>
      <w:r>
        <w:rPr>
          <w:rFonts w:ascii="Times New Roman"/>
          <w:b w:val="false"/>
          <w:i w:val="false"/>
          <w:color w:val="000000"/>
          <w:sz w:val="28"/>
        </w:rPr>
        <w:t>
      Окончание работ по созданию ИИСВВТ: 2013 год.</w:t>
      </w:r>
      <w:r>
        <w:br/>
      </w:r>
      <w:r>
        <w:rPr>
          <w:rFonts w:ascii="Times New Roman"/>
          <w:b w:val="false"/>
          <w:i w:val="false"/>
          <w:color w:val="000000"/>
          <w:sz w:val="28"/>
        </w:rPr>
        <w:t>
</w:t>
      </w:r>
      <w:r>
        <w:rPr>
          <w:rFonts w:ascii="Times New Roman"/>
          <w:b w:val="false"/>
          <w:i w:val="false"/>
          <w:color w:val="000000"/>
          <w:sz w:val="28"/>
        </w:rPr>
        <w:t>
      К концу 2013 года должны быть созданы и запущены в эксплуатационный режим все предусмотренные настоящим ТЗ компоненты ИИСВВТ, в то же время необходимо учитывать, что процесс углубления экономической интеграции в рамках ЕврАзЭС, совершенствование нормативно-правовой базы Таможенного союза, расширение состава Таможенного союза будут неизбежно требовать внесения изменений в информационные потоки, поддерживаемые ИИСВВТ, состав и структуру централизованных информационных ресурсов и сервисов, в перечень функций и процессов, проведение которых делегировано Комиссии Таможенного союза. Поддержка технологии адаптации ИИСВВТ к вышеупомянутым процессам является одним из базовых требований к системе.</w:t>
      </w:r>
    </w:p>
    <w:bookmarkEnd w:id="21"/>
    <w:bookmarkStart w:name="z209" w:id="22"/>
    <w:p>
      <w:pPr>
        <w:spacing w:after="0"/>
        <w:ind w:left="0"/>
        <w:jc w:val="both"/>
      </w:pPr>
      <w:r>
        <w:rPr>
          <w:rFonts w:ascii="Times New Roman"/>
          <w:b w:val="false"/>
          <w:i w:val="false"/>
          <w:color w:val="000000"/>
          <w:sz w:val="28"/>
        </w:rPr>
        <w:t>
1.5 Сведения об источниках и порядке финансирования работ</w:t>
      </w:r>
    </w:p>
    <w:bookmarkEnd w:id="22"/>
    <w:bookmarkStart w:name="z210" w:id="23"/>
    <w:p>
      <w:pPr>
        <w:spacing w:after="0"/>
        <w:ind w:left="0"/>
        <w:jc w:val="both"/>
      </w:pPr>
      <w:r>
        <w:rPr>
          <w:rFonts w:ascii="Times New Roman"/>
          <w:b w:val="false"/>
          <w:i w:val="false"/>
          <w:color w:val="000000"/>
          <w:sz w:val="28"/>
        </w:rPr>
        <w:t>
      Источники финансирования и его порядок будут определяться в рамках выделяемых в 2011-2012 годах Правительством Российской Федерации бюджетных ассигнований применительно к положениям Решения Комиссии Таможенного союза от 7 апреля 2011 № 616 года «О предложении российской Стороны по созданию интеграционного сегмента Комиссии Таможенного союза Интегрированной информационной системы внешней и взаимной торговли Таможенного союза».</w:t>
      </w:r>
      <w:r>
        <w:br/>
      </w:r>
      <w:r>
        <w:rPr>
          <w:rFonts w:ascii="Times New Roman"/>
          <w:b w:val="false"/>
          <w:i w:val="false"/>
          <w:color w:val="000000"/>
          <w:sz w:val="28"/>
        </w:rPr>
        <w:t>
</w:t>
      </w:r>
      <w:r>
        <w:rPr>
          <w:rFonts w:ascii="Times New Roman"/>
          <w:b w:val="false"/>
          <w:i w:val="false"/>
          <w:color w:val="000000"/>
          <w:sz w:val="28"/>
        </w:rPr>
        <w:t>
      Финансирование работ по созданию, развитию и функционированию государственных информационных ресурсов и информационных систем органов государств-членов Таможенного союза, регулирующих внешнюю и взаимную торговлю, и государственных интеграционных сегментов государств-членов Таможенного союза осуществляется из бюджетов государств-членов Таможенного союза.</w:t>
      </w:r>
    </w:p>
    <w:bookmarkEnd w:id="23"/>
    <w:bookmarkStart w:name="z212" w:id="24"/>
    <w:p>
      <w:pPr>
        <w:spacing w:after="0"/>
        <w:ind w:left="0"/>
        <w:jc w:val="both"/>
      </w:pPr>
      <w:r>
        <w:rPr>
          <w:rFonts w:ascii="Times New Roman"/>
          <w:b w:val="false"/>
          <w:i w:val="false"/>
          <w:color w:val="000000"/>
          <w:sz w:val="28"/>
        </w:rPr>
        <w:t>
1.6 Порядок оформления и предъявления Заказчику</w:t>
      </w:r>
      <w:r>
        <w:br/>
      </w:r>
      <w:r>
        <w:rPr>
          <w:rFonts w:ascii="Times New Roman"/>
          <w:b w:val="false"/>
          <w:i w:val="false"/>
          <w:color w:val="000000"/>
          <w:sz w:val="28"/>
        </w:rPr>
        <w:t>
результатов работ</w:t>
      </w:r>
    </w:p>
    <w:bookmarkEnd w:id="24"/>
    <w:bookmarkStart w:name="z214" w:id="25"/>
    <w:p>
      <w:pPr>
        <w:spacing w:after="0"/>
        <w:ind w:left="0"/>
        <w:jc w:val="both"/>
      </w:pPr>
      <w:r>
        <w:rPr>
          <w:rFonts w:ascii="Times New Roman"/>
          <w:b w:val="false"/>
          <w:i w:val="false"/>
          <w:color w:val="000000"/>
          <w:sz w:val="28"/>
        </w:rPr>
        <w:t>
      Порядок оформления и предъявления результатов работ Заказчику по созданию ИИСВВТ должен соответствовать требованиям настоящего ТЗ, документов, утверждаемых Комиссией Таможенного союза, а также условиям контрактов на выполнение работ.</w:t>
      </w:r>
    </w:p>
    <w:bookmarkEnd w:id="25"/>
    <w:bookmarkStart w:name="z215" w:id="26"/>
    <w:p>
      <w:pPr>
        <w:spacing w:after="0"/>
        <w:ind w:left="0"/>
        <w:jc w:val="both"/>
      </w:pPr>
      <w:r>
        <w:rPr>
          <w:rFonts w:ascii="Times New Roman"/>
          <w:b w:val="false"/>
          <w:i w:val="false"/>
          <w:color w:val="000000"/>
          <w:sz w:val="28"/>
        </w:rPr>
        <w:t>
2 Назначение и цели создания системы</w:t>
      </w:r>
    </w:p>
    <w:bookmarkEnd w:id="26"/>
    <w:bookmarkStart w:name="z216" w:id="27"/>
    <w:p>
      <w:pPr>
        <w:spacing w:after="0"/>
        <w:ind w:left="0"/>
        <w:jc w:val="both"/>
      </w:pPr>
      <w:r>
        <w:rPr>
          <w:rFonts w:ascii="Times New Roman"/>
          <w:b w:val="false"/>
          <w:i w:val="false"/>
          <w:color w:val="000000"/>
          <w:sz w:val="28"/>
        </w:rPr>
        <w:t>
2.1 Назначение системы</w:t>
      </w:r>
    </w:p>
    <w:bookmarkEnd w:id="27"/>
    <w:bookmarkStart w:name="z217" w:id="28"/>
    <w:p>
      <w:pPr>
        <w:spacing w:after="0"/>
        <w:ind w:left="0"/>
        <w:jc w:val="both"/>
      </w:pPr>
      <w:r>
        <w:rPr>
          <w:rFonts w:ascii="Times New Roman"/>
          <w:b w:val="false"/>
          <w:i w:val="false"/>
          <w:color w:val="000000"/>
          <w:sz w:val="28"/>
        </w:rPr>
        <w:t>
      ИИСВВТ предназначена для организации совместной работы</w:t>
      </w:r>
      <w:r>
        <w:br/>
      </w:r>
      <w:r>
        <w:rPr>
          <w:rFonts w:ascii="Times New Roman"/>
          <w:b w:val="false"/>
          <w:i w:val="false"/>
          <w:color w:val="000000"/>
          <w:sz w:val="28"/>
        </w:rPr>
        <w:t>
совокупности территориально распределенных государственных информационных ресурсов и информационных систем государственных органов, регулирующих внешнюю и взаимную торговлю государств-членов Таможенного союза, информационных систем и информационных ресурсов Комиссии Таможенного союза, объединенных с национальными интеграционными сегментами государств-членов Таможенного союза и интеграционным сегментом Комиссии Таможенного союза.</w:t>
      </w:r>
      <w:r>
        <w:br/>
      </w:r>
      <w:r>
        <w:rPr>
          <w:rFonts w:ascii="Times New Roman"/>
          <w:b w:val="false"/>
          <w:i w:val="false"/>
          <w:color w:val="000000"/>
          <w:sz w:val="28"/>
        </w:rPr>
        <w:t>
</w:t>
      </w:r>
      <w:r>
        <w:rPr>
          <w:rFonts w:ascii="Times New Roman"/>
          <w:b w:val="false"/>
          <w:i w:val="false"/>
          <w:color w:val="000000"/>
          <w:sz w:val="28"/>
        </w:rPr>
        <w:t>
      Параллельно в ходе разработки и внедрения ИИСВВТ должны быть активизированы и скоординированы процессы совершенствования национальных информационных систем органов, осуществляющих государственный контроль на границах.</w:t>
      </w:r>
    </w:p>
    <w:bookmarkEnd w:id="28"/>
    <w:bookmarkStart w:name="z220" w:id="29"/>
    <w:p>
      <w:pPr>
        <w:spacing w:after="0"/>
        <w:ind w:left="0"/>
        <w:jc w:val="both"/>
      </w:pPr>
      <w:r>
        <w:rPr>
          <w:rFonts w:ascii="Times New Roman"/>
          <w:b w:val="false"/>
          <w:i w:val="false"/>
          <w:color w:val="000000"/>
          <w:sz w:val="28"/>
        </w:rPr>
        <w:t>
2.2 Цели создания системы</w:t>
      </w:r>
    </w:p>
    <w:bookmarkEnd w:id="29"/>
    <w:bookmarkStart w:name="z221" w:id="30"/>
    <w:p>
      <w:pPr>
        <w:spacing w:after="0"/>
        <w:ind w:left="0"/>
        <w:jc w:val="both"/>
      </w:pPr>
      <w:r>
        <w:rPr>
          <w:rFonts w:ascii="Times New Roman"/>
          <w:b w:val="false"/>
          <w:i w:val="false"/>
          <w:color w:val="000000"/>
          <w:sz w:val="28"/>
        </w:rPr>
        <w:t>
      Основными целями создания ИИСВВТ являются:</w:t>
      </w:r>
      <w:r>
        <w:br/>
      </w:r>
      <w:r>
        <w:rPr>
          <w:rFonts w:ascii="Times New Roman"/>
          <w:b w:val="false"/>
          <w:i w:val="false"/>
          <w:color w:val="000000"/>
          <w:sz w:val="28"/>
        </w:rPr>
        <w:t>
</w:t>
      </w:r>
      <w:r>
        <w:rPr>
          <w:rFonts w:ascii="Times New Roman"/>
          <w:b w:val="false"/>
          <w:i w:val="false"/>
          <w:color w:val="000000"/>
          <w:sz w:val="28"/>
        </w:rPr>
        <w:t xml:space="preserve">
      - обеспечение качественной информационно-аналитической поддержки выполнения функций Таможенного союза за счет внедрения единых стандартов электронного обслуживания, снижения временных, организационных и финансовых издержек при получении требуемой информации и оказании услуг; </w:t>
      </w:r>
      <w:r>
        <w:br/>
      </w:r>
      <w:r>
        <w:rPr>
          <w:rFonts w:ascii="Times New Roman"/>
          <w:b w:val="false"/>
          <w:i w:val="false"/>
          <w:color w:val="000000"/>
          <w:sz w:val="28"/>
        </w:rPr>
        <w:t>
</w:t>
      </w:r>
      <w:r>
        <w:rPr>
          <w:rFonts w:ascii="Times New Roman"/>
          <w:b w:val="false"/>
          <w:i w:val="false"/>
          <w:color w:val="000000"/>
          <w:sz w:val="28"/>
        </w:rPr>
        <w:t xml:space="preserve">
      - обеспечение эффективного регулирования внешней и взаимной торговли на таможенной территории Таможенного союза; </w:t>
      </w:r>
      <w:r>
        <w:br/>
      </w:r>
      <w:r>
        <w:rPr>
          <w:rFonts w:ascii="Times New Roman"/>
          <w:b w:val="false"/>
          <w:i w:val="false"/>
          <w:color w:val="000000"/>
          <w:sz w:val="28"/>
        </w:rPr>
        <w:t>
</w:t>
      </w:r>
      <w:r>
        <w:rPr>
          <w:rFonts w:ascii="Times New Roman"/>
          <w:b w:val="false"/>
          <w:i w:val="false"/>
          <w:color w:val="000000"/>
          <w:sz w:val="28"/>
        </w:rPr>
        <w:t xml:space="preserve">
      - оптимизация таможенного, налогового, транспортного, ветеринарного, карантинного фитосанитарного, санитарно -карантинного контроля на таможенной границе Таможенного союза; </w:t>
      </w:r>
      <w:r>
        <w:br/>
      </w:r>
      <w:r>
        <w:rPr>
          <w:rFonts w:ascii="Times New Roman"/>
          <w:b w:val="false"/>
          <w:i w:val="false"/>
          <w:color w:val="000000"/>
          <w:sz w:val="28"/>
        </w:rPr>
        <w:t>
</w:t>
      </w:r>
      <w:r>
        <w:rPr>
          <w:rFonts w:ascii="Times New Roman"/>
          <w:b w:val="false"/>
          <w:i w:val="false"/>
          <w:color w:val="000000"/>
          <w:sz w:val="28"/>
        </w:rPr>
        <w:t xml:space="preserve">
      - снижение административных барьеров и бремени избыточного регулирования для хозяйствующих субъектов; </w:t>
      </w:r>
      <w:r>
        <w:br/>
      </w:r>
      <w:r>
        <w:rPr>
          <w:rFonts w:ascii="Times New Roman"/>
          <w:b w:val="false"/>
          <w:i w:val="false"/>
          <w:color w:val="000000"/>
          <w:sz w:val="28"/>
        </w:rPr>
        <w:t>
</w:t>
      </w:r>
      <w:r>
        <w:rPr>
          <w:rFonts w:ascii="Times New Roman"/>
          <w:b w:val="false"/>
          <w:i w:val="false"/>
          <w:color w:val="000000"/>
          <w:sz w:val="28"/>
        </w:rPr>
        <w:t xml:space="preserve">
      - обеспечение информационного взаимодействия и повышение качества информационных и административно-управленческих процессов; </w:t>
      </w:r>
      <w:r>
        <w:br/>
      </w:r>
      <w:r>
        <w:rPr>
          <w:rFonts w:ascii="Times New Roman"/>
          <w:b w:val="false"/>
          <w:i w:val="false"/>
          <w:color w:val="000000"/>
          <w:sz w:val="28"/>
        </w:rPr>
        <w:t>
</w:t>
      </w:r>
      <w:r>
        <w:rPr>
          <w:rFonts w:ascii="Times New Roman"/>
          <w:b w:val="false"/>
          <w:i w:val="false"/>
          <w:color w:val="000000"/>
          <w:sz w:val="28"/>
        </w:rPr>
        <w:t xml:space="preserve">
      - обеспечение оперативности и полноты контроля результативности деятельности органов Таможенного союза; </w:t>
      </w:r>
      <w:r>
        <w:br/>
      </w:r>
      <w:r>
        <w:rPr>
          <w:rFonts w:ascii="Times New Roman"/>
          <w:b w:val="false"/>
          <w:i w:val="false"/>
          <w:color w:val="000000"/>
          <w:sz w:val="28"/>
        </w:rPr>
        <w:t>
</w:t>
      </w:r>
      <w:r>
        <w:rPr>
          <w:rFonts w:ascii="Times New Roman"/>
          <w:b w:val="false"/>
          <w:i w:val="false"/>
          <w:color w:val="000000"/>
          <w:sz w:val="28"/>
        </w:rPr>
        <w:t xml:space="preserve">
      - повышение эффективности бюджетных расходов на деятельность органов Таможенного союза; </w:t>
      </w:r>
      <w:r>
        <w:br/>
      </w:r>
      <w:r>
        <w:rPr>
          <w:rFonts w:ascii="Times New Roman"/>
          <w:b w:val="false"/>
          <w:i w:val="false"/>
          <w:color w:val="000000"/>
          <w:sz w:val="28"/>
        </w:rPr>
        <w:t>
</w:t>
      </w:r>
      <w:r>
        <w:rPr>
          <w:rFonts w:ascii="Times New Roman"/>
          <w:b w:val="false"/>
          <w:i w:val="false"/>
          <w:color w:val="000000"/>
          <w:sz w:val="28"/>
        </w:rPr>
        <w:t xml:space="preserve">
      - создание информационно-технологических возможностей для ускорения процессов экономической интеграции государств-членов Таможенного союза; </w:t>
      </w:r>
      <w:r>
        <w:br/>
      </w:r>
      <w:r>
        <w:rPr>
          <w:rFonts w:ascii="Times New Roman"/>
          <w:b w:val="false"/>
          <w:i w:val="false"/>
          <w:color w:val="000000"/>
          <w:sz w:val="28"/>
        </w:rPr>
        <w:t>
</w:t>
      </w:r>
      <w:r>
        <w:rPr>
          <w:rFonts w:ascii="Times New Roman"/>
          <w:b w:val="false"/>
          <w:i w:val="false"/>
          <w:color w:val="000000"/>
          <w:sz w:val="28"/>
        </w:rPr>
        <w:t>
      - создание благоприятных условий для деятельности субъектов  хозяйствования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Указанные цели должны достигаться за счет решения следующих задач:</w:t>
      </w:r>
      <w:r>
        <w:br/>
      </w:r>
      <w:r>
        <w:rPr>
          <w:rFonts w:ascii="Times New Roman"/>
          <w:b w:val="false"/>
          <w:i w:val="false"/>
          <w:color w:val="000000"/>
          <w:sz w:val="28"/>
        </w:rPr>
        <w:t>
</w:t>
      </w:r>
      <w:r>
        <w:rPr>
          <w:rFonts w:ascii="Times New Roman"/>
          <w:b w:val="false"/>
          <w:i w:val="false"/>
          <w:color w:val="000000"/>
          <w:sz w:val="28"/>
        </w:rPr>
        <w:t xml:space="preserve">
      - развития нормативной базы Таможенного союза и приведение в соответствии с ней национальных законодательств государств-членов Таможенного союза; </w:t>
      </w:r>
      <w:r>
        <w:br/>
      </w:r>
      <w:r>
        <w:rPr>
          <w:rFonts w:ascii="Times New Roman"/>
          <w:b w:val="false"/>
          <w:i w:val="false"/>
          <w:color w:val="000000"/>
          <w:sz w:val="28"/>
        </w:rPr>
        <w:t>
</w:t>
      </w:r>
      <w:r>
        <w:rPr>
          <w:rFonts w:ascii="Times New Roman"/>
          <w:b w:val="false"/>
          <w:i w:val="false"/>
          <w:color w:val="000000"/>
          <w:sz w:val="28"/>
        </w:rPr>
        <w:t xml:space="preserve">
      - активизации и поддержки процессов гармонизации и упрощения процессов и процедур внешней и взаимной торговли в интересах участников внешнеэкономической деятельности; </w:t>
      </w:r>
      <w:r>
        <w:br/>
      </w:r>
      <w:r>
        <w:rPr>
          <w:rFonts w:ascii="Times New Roman"/>
          <w:b w:val="false"/>
          <w:i w:val="false"/>
          <w:color w:val="000000"/>
          <w:sz w:val="28"/>
        </w:rPr>
        <w:t>
</w:t>
      </w:r>
      <w:r>
        <w:rPr>
          <w:rFonts w:ascii="Times New Roman"/>
          <w:b w:val="false"/>
          <w:i w:val="false"/>
          <w:color w:val="000000"/>
          <w:sz w:val="28"/>
        </w:rPr>
        <w:t xml:space="preserve">
      - формирования интегрированной и масштабируемой информационной структуры обмена данными и электронными документами на таможенной территории Таможенного союза; </w:t>
      </w:r>
      <w:r>
        <w:br/>
      </w:r>
      <w:r>
        <w:rPr>
          <w:rFonts w:ascii="Times New Roman"/>
          <w:b w:val="false"/>
          <w:i w:val="false"/>
          <w:color w:val="000000"/>
          <w:sz w:val="28"/>
        </w:rPr>
        <w:t>
</w:t>
      </w:r>
      <w:r>
        <w:rPr>
          <w:rFonts w:ascii="Times New Roman"/>
          <w:b w:val="false"/>
          <w:i w:val="false"/>
          <w:color w:val="000000"/>
          <w:sz w:val="28"/>
        </w:rPr>
        <w:t xml:space="preserve">
      - создания централизованных информационных ресурсов Таможенного союза; </w:t>
      </w:r>
      <w:r>
        <w:br/>
      </w:r>
      <w:r>
        <w:rPr>
          <w:rFonts w:ascii="Times New Roman"/>
          <w:b w:val="false"/>
          <w:i w:val="false"/>
          <w:color w:val="000000"/>
          <w:sz w:val="28"/>
        </w:rPr>
        <w:t>
</w:t>
      </w:r>
      <w:r>
        <w:rPr>
          <w:rFonts w:ascii="Times New Roman"/>
          <w:b w:val="false"/>
          <w:i w:val="false"/>
          <w:color w:val="000000"/>
          <w:sz w:val="28"/>
        </w:rPr>
        <w:t xml:space="preserve">
      -создания и ведения единой системы нормативно-справочной информации внешней и взаимной торговли Таможенного союза; </w:t>
      </w:r>
      <w:r>
        <w:br/>
      </w:r>
      <w:r>
        <w:rPr>
          <w:rFonts w:ascii="Times New Roman"/>
          <w:b w:val="false"/>
          <w:i w:val="false"/>
          <w:color w:val="000000"/>
          <w:sz w:val="28"/>
        </w:rPr>
        <w:t>
</w:t>
      </w:r>
      <w:r>
        <w:rPr>
          <w:rFonts w:ascii="Times New Roman"/>
          <w:b w:val="false"/>
          <w:i w:val="false"/>
          <w:color w:val="000000"/>
          <w:sz w:val="28"/>
        </w:rPr>
        <w:t xml:space="preserve">
      - информационного обеспечения общих процессов Таможенного союза, в том числе: организации информационного взаимодействия органов государств-членов для обеспечения полноты собираемости таможенных платежей, налогов и сборов; информационного обеспечения контроля международного таможенного транзита; обеспечения возможности реализации механизмов предварительного информирования и электронного декларирования; </w:t>
      </w:r>
      <w:r>
        <w:br/>
      </w:r>
      <w:r>
        <w:rPr>
          <w:rFonts w:ascii="Times New Roman"/>
          <w:b w:val="false"/>
          <w:i w:val="false"/>
          <w:color w:val="000000"/>
          <w:sz w:val="28"/>
        </w:rPr>
        <w:t>
</w:t>
      </w:r>
      <w:r>
        <w:rPr>
          <w:rFonts w:ascii="Times New Roman"/>
          <w:b w:val="false"/>
          <w:i w:val="false"/>
          <w:color w:val="000000"/>
          <w:sz w:val="28"/>
        </w:rPr>
        <w:t xml:space="preserve">
      - обеспечения органов, осуществляющих государственный контроль, информацией, необходимой и достаточной для осуществления всех видов государственного контроля при перемещении товаров через таможенную границу Таможенного союза; </w:t>
      </w:r>
      <w:r>
        <w:br/>
      </w:r>
      <w:r>
        <w:rPr>
          <w:rFonts w:ascii="Times New Roman"/>
          <w:b w:val="false"/>
          <w:i w:val="false"/>
          <w:color w:val="000000"/>
          <w:sz w:val="28"/>
        </w:rPr>
        <w:t>
</w:t>
      </w:r>
      <w:r>
        <w:rPr>
          <w:rFonts w:ascii="Times New Roman"/>
          <w:b w:val="false"/>
          <w:i w:val="false"/>
          <w:color w:val="000000"/>
          <w:sz w:val="28"/>
        </w:rPr>
        <w:t xml:space="preserve">
      - обеспечения идентификации пользователей и разграничения доступа к информации. </w:t>
      </w:r>
    </w:p>
    <w:bookmarkEnd w:id="30"/>
    <w:bookmarkStart w:name="z240" w:id="31"/>
    <w:p>
      <w:pPr>
        <w:spacing w:after="0"/>
        <w:ind w:left="0"/>
        <w:jc w:val="both"/>
      </w:pPr>
      <w:r>
        <w:rPr>
          <w:rFonts w:ascii="Times New Roman"/>
          <w:b w:val="false"/>
          <w:i w:val="false"/>
          <w:color w:val="000000"/>
          <w:sz w:val="28"/>
        </w:rPr>
        <w:t>
3 Характеристика объектов автоматизации1</w:t>
      </w:r>
    </w:p>
    <w:bookmarkEnd w:id="31"/>
    <w:bookmarkStart w:name="z241" w:id="32"/>
    <w:p>
      <w:pPr>
        <w:spacing w:after="0"/>
        <w:ind w:left="0"/>
        <w:jc w:val="both"/>
      </w:pPr>
      <w:r>
        <w:rPr>
          <w:rFonts w:ascii="Times New Roman"/>
          <w:b w:val="false"/>
          <w:i w:val="false"/>
          <w:color w:val="000000"/>
          <w:sz w:val="28"/>
        </w:rPr>
        <w:t>
3.1 Краткие сведения об объектах автоматизации</w:t>
      </w:r>
    </w:p>
    <w:bookmarkEnd w:id="32"/>
    <w:bookmarkStart w:name="z242" w:id="33"/>
    <w:p>
      <w:pPr>
        <w:spacing w:after="0"/>
        <w:ind w:left="0"/>
        <w:jc w:val="both"/>
      </w:pPr>
      <w:r>
        <w:rPr>
          <w:rFonts w:ascii="Times New Roman"/>
          <w:b w:val="false"/>
          <w:i w:val="false"/>
          <w:color w:val="000000"/>
          <w:sz w:val="28"/>
        </w:rPr>
        <w:t>
      Объектами автоматизации ИИСВВТ являются:</w:t>
      </w:r>
      <w:r>
        <w:br/>
      </w:r>
      <w:r>
        <w:rPr>
          <w:rFonts w:ascii="Times New Roman"/>
          <w:b w:val="false"/>
          <w:i w:val="false"/>
          <w:color w:val="000000"/>
          <w:sz w:val="28"/>
        </w:rPr>
        <w:t>
</w:t>
      </w:r>
      <w:r>
        <w:rPr>
          <w:rFonts w:ascii="Times New Roman"/>
          <w:b w:val="false"/>
          <w:i w:val="false"/>
          <w:color w:val="000000"/>
          <w:sz w:val="28"/>
        </w:rPr>
        <w:t xml:space="preserve">
      - Секретариат Комиссии Таможенного союза; </w:t>
      </w:r>
      <w:r>
        <w:br/>
      </w:r>
      <w:r>
        <w:rPr>
          <w:rFonts w:ascii="Times New Roman"/>
          <w:b w:val="false"/>
          <w:i w:val="false"/>
          <w:color w:val="000000"/>
          <w:sz w:val="28"/>
        </w:rPr>
        <w:t>
</w:t>
      </w:r>
      <w:r>
        <w:rPr>
          <w:rFonts w:ascii="Times New Roman"/>
          <w:b w:val="false"/>
          <w:i w:val="false"/>
          <w:color w:val="000000"/>
          <w:sz w:val="28"/>
        </w:rPr>
        <w:t xml:space="preserve">
      - Центры обработки данных государственных интеграционных сегментов государств-членов Таможенного союза; </w:t>
      </w:r>
      <w:r>
        <w:br/>
      </w:r>
      <w:r>
        <w:rPr>
          <w:rFonts w:ascii="Times New Roman"/>
          <w:b w:val="false"/>
          <w:i w:val="false"/>
          <w:color w:val="000000"/>
          <w:sz w:val="28"/>
        </w:rPr>
        <w:t>
</w:t>
      </w:r>
      <w:r>
        <w:rPr>
          <w:rFonts w:ascii="Times New Roman"/>
          <w:b w:val="false"/>
          <w:i w:val="false"/>
          <w:color w:val="000000"/>
          <w:sz w:val="28"/>
        </w:rPr>
        <w:t xml:space="preserve">
      - органы государств-членов Таможенного союза, регулирующие внешнюю и взаимную торговлю. </w:t>
      </w:r>
      <w:r>
        <w:br/>
      </w:r>
      <w:r>
        <w:rPr>
          <w:rFonts w:ascii="Times New Roman"/>
          <w:b w:val="false"/>
          <w:i w:val="false"/>
          <w:color w:val="000000"/>
          <w:sz w:val="28"/>
        </w:rPr>
        <w:t>
</w:t>
      </w:r>
      <w:r>
        <w:rPr>
          <w:rFonts w:ascii="Times New Roman"/>
          <w:b w:val="false"/>
          <w:i w:val="false"/>
          <w:color w:val="000000"/>
          <w:sz w:val="28"/>
        </w:rPr>
        <w:t>
      Предметом автоматизации являются процессы, связанные с регулированием Комиссией Таможенного союза внешней и взаимной торговли Таможенного союза и осуществлением контролирующими органами государств-членов Таможенного союза пограничного, таможенного, ветеринарного, карантинного фитосанитарного, транспортного и других видов государственного контроля перемещения товаров и транспортных средств через таможенную границу Таможенного союза.</w:t>
      </w:r>
      <w:r>
        <w:br/>
      </w:r>
      <w:r>
        <w:rPr>
          <w:rFonts w:ascii="Times New Roman"/>
          <w:b w:val="false"/>
          <w:i w:val="false"/>
          <w:color w:val="000000"/>
          <w:sz w:val="28"/>
        </w:rPr>
        <w:t>
</w:t>
      </w:r>
      <w:r>
        <w:rPr>
          <w:rFonts w:ascii="Times New Roman"/>
          <w:b w:val="false"/>
          <w:i w:val="false"/>
          <w:color w:val="000000"/>
          <w:sz w:val="28"/>
        </w:rPr>
        <w:t>
      В Таможенный союз, в соответствии с Договором от 6 октября 2007 года, вошли: Республика Беларусь, Республика Казахстан и Российская Федерация. Одной из задач ЕврАзЭС является расширение Таможенного союза за счет присоединения к нему других государств-членов ЕврАзЭС.</w:t>
      </w:r>
      <w:r>
        <w:br/>
      </w:r>
      <w:r>
        <w:rPr>
          <w:rFonts w:ascii="Times New Roman"/>
          <w:b w:val="false"/>
          <w:i w:val="false"/>
          <w:color w:val="000000"/>
          <w:sz w:val="28"/>
        </w:rPr>
        <w:t>
</w:t>
      </w:r>
      <w:r>
        <w:rPr>
          <w:rFonts w:ascii="Times New Roman"/>
          <w:b w:val="false"/>
          <w:i w:val="false"/>
          <w:color w:val="000000"/>
          <w:sz w:val="28"/>
        </w:rPr>
        <w:t>
      Высшим органом Таможенного союза является Межгосударственный Совет ЕврАзЭС.</w:t>
      </w:r>
      <w:r>
        <w:br/>
      </w:r>
      <w:r>
        <w:rPr>
          <w:rFonts w:ascii="Times New Roman"/>
          <w:b w:val="false"/>
          <w:i w:val="false"/>
          <w:color w:val="000000"/>
          <w:sz w:val="28"/>
        </w:rPr>
        <w:t>
</w:t>
      </w:r>
      <w:r>
        <w:rPr>
          <w:rFonts w:ascii="Times New Roman"/>
          <w:b w:val="false"/>
          <w:i w:val="false"/>
          <w:color w:val="000000"/>
          <w:sz w:val="28"/>
        </w:rPr>
        <w:t>
      Договором от 6 октября 2007 года стороны Таможенного союза учредили Комиссию Таможенного союза – единый постоянно действующий регулирующий орган Таможенного союза.</w:t>
      </w:r>
      <w:r>
        <w:br/>
      </w:r>
      <w:r>
        <w:rPr>
          <w:rFonts w:ascii="Times New Roman"/>
          <w:b w:val="false"/>
          <w:i w:val="false"/>
          <w:color w:val="000000"/>
          <w:sz w:val="28"/>
        </w:rPr>
        <w:t>
</w:t>
      </w:r>
      <w:r>
        <w:rPr>
          <w:rFonts w:ascii="Times New Roman"/>
          <w:b w:val="false"/>
          <w:i w:val="false"/>
          <w:color w:val="000000"/>
          <w:sz w:val="28"/>
        </w:rPr>
        <w:t>
      Контролирующими органами государств-членов Таможенного союза, осуществляющими непосредственные функции контроля на таможенной границе Таможенного союза, являются государственные органы исполнительной власти государств-членов Таможенного союза, непосредственно осуществляющие государственный контроль на таможенной границе Таможенного союза, выдачу и согласование, в необходимых случаях, разрешительных документов, а также иные функции, относящиеся к осуществлению соответствующих видов контроля, согласно норм законодательства Таможенного союза и законодательства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Процедуры контроля и состав предъявляемых документов при перемещении товаров, транспортных средств и физических лиц через таможенную границу Таможенного союза определяются нормами законодательства Таможенного союза и законодательства государств-членов Таможенного союза применительно к видам транспорта – автомобильного, железнодорожного, морского или авиационного.</w:t>
      </w:r>
      <w:r>
        <w:br/>
      </w:r>
      <w:r>
        <w:rPr>
          <w:rFonts w:ascii="Times New Roman"/>
          <w:b w:val="false"/>
          <w:i w:val="false"/>
          <w:color w:val="000000"/>
          <w:sz w:val="28"/>
        </w:rPr>
        <w:t>
</w:t>
      </w:r>
      <w:r>
        <w:rPr>
          <w:rFonts w:ascii="Times New Roman"/>
          <w:b w:val="false"/>
          <w:i w:val="false"/>
          <w:color w:val="000000"/>
          <w:sz w:val="28"/>
        </w:rPr>
        <w:t>
      Регулирование Комиссией Таможенного союза внешней и взаимной торговли Таможенного союза и осуществление, с применением компонентов ИИСВВТ, контролирующими органами государств-членов Таможенного союза соответствующих видов государственного контроля за перемещением товаров и транспортных средств через таможенную границу Таможенного союза должно быть обеспечено посредством автоматизации процессов:</w:t>
      </w:r>
      <w:r>
        <w:br/>
      </w:r>
      <w:r>
        <w:rPr>
          <w:rFonts w:ascii="Times New Roman"/>
          <w:b w:val="false"/>
          <w:i w:val="false"/>
          <w:color w:val="000000"/>
          <w:sz w:val="28"/>
        </w:rPr>
        <w:t>
</w:t>
      </w:r>
      <w:r>
        <w:rPr>
          <w:rFonts w:ascii="Times New Roman"/>
          <w:b w:val="false"/>
          <w:i w:val="false"/>
          <w:color w:val="000000"/>
          <w:sz w:val="28"/>
        </w:rPr>
        <w:t xml:space="preserve">
      - ведения единой системы нормативно-справочной информации внешней и взаимной торговли Таможенного союза; </w:t>
      </w:r>
      <w:r>
        <w:br/>
      </w:r>
      <w:r>
        <w:rPr>
          <w:rFonts w:ascii="Times New Roman"/>
          <w:b w:val="false"/>
          <w:i w:val="false"/>
          <w:color w:val="000000"/>
          <w:sz w:val="28"/>
        </w:rPr>
        <w:t>
</w:t>
      </w:r>
      <w:r>
        <w:rPr>
          <w:rFonts w:ascii="Times New Roman"/>
          <w:b w:val="false"/>
          <w:i w:val="false"/>
          <w:color w:val="000000"/>
          <w:sz w:val="28"/>
        </w:rPr>
        <w:t xml:space="preserve">
      - функционирования интегрированной информационной структуры межгосударственного обмена данными и электронными документами на таможенной территории Таможенного союза; </w:t>
      </w:r>
      <w:r>
        <w:br/>
      </w:r>
      <w:r>
        <w:rPr>
          <w:rFonts w:ascii="Times New Roman"/>
          <w:b w:val="false"/>
          <w:i w:val="false"/>
          <w:color w:val="000000"/>
          <w:sz w:val="28"/>
        </w:rPr>
        <w:t>
</w:t>
      </w:r>
      <w:r>
        <w:rPr>
          <w:rFonts w:ascii="Times New Roman"/>
          <w:b w:val="false"/>
          <w:i w:val="false"/>
          <w:color w:val="000000"/>
          <w:sz w:val="28"/>
        </w:rPr>
        <w:t xml:space="preserve">
      - функционирования общих для государств-членов Таможенного союза интегрирующих элементов и пополняемых централизованных информационных ресурсов; </w:t>
      </w:r>
      <w:r>
        <w:br/>
      </w:r>
      <w:r>
        <w:rPr>
          <w:rFonts w:ascii="Times New Roman"/>
          <w:b w:val="false"/>
          <w:i w:val="false"/>
          <w:color w:val="000000"/>
          <w:sz w:val="28"/>
        </w:rPr>
        <w:t>
</w:t>
      </w:r>
      <w:r>
        <w:rPr>
          <w:rFonts w:ascii="Times New Roman"/>
          <w:b w:val="false"/>
          <w:i w:val="false"/>
          <w:color w:val="000000"/>
          <w:sz w:val="28"/>
        </w:rPr>
        <w:t xml:space="preserve">
      - общих процессов Таможенного союза; </w:t>
      </w:r>
      <w:r>
        <w:br/>
      </w:r>
      <w:r>
        <w:rPr>
          <w:rFonts w:ascii="Times New Roman"/>
          <w:b w:val="false"/>
          <w:i w:val="false"/>
          <w:color w:val="000000"/>
          <w:sz w:val="28"/>
        </w:rPr>
        <w:t>
</w:t>
      </w:r>
      <w:r>
        <w:rPr>
          <w:rFonts w:ascii="Times New Roman"/>
          <w:b w:val="false"/>
          <w:i w:val="false"/>
          <w:color w:val="000000"/>
          <w:sz w:val="28"/>
        </w:rPr>
        <w:t xml:space="preserve">
      - информационного взаимодействия органов, осуществляющих государственный контроль (пограничный, фито - санитарный, ветеринарный, санитарно-карантинный, таможенный, транспортный, экспортный и другие) на таможенной границе и таможенной территории Таможенного союза; </w:t>
      </w:r>
      <w:r>
        <w:br/>
      </w:r>
      <w:r>
        <w:rPr>
          <w:rFonts w:ascii="Times New Roman"/>
          <w:b w:val="false"/>
          <w:i w:val="false"/>
          <w:color w:val="000000"/>
          <w:sz w:val="28"/>
        </w:rPr>
        <w:t>
</w:t>
      </w:r>
      <w:r>
        <w:rPr>
          <w:rFonts w:ascii="Times New Roman"/>
          <w:b w:val="false"/>
          <w:i w:val="false"/>
          <w:color w:val="000000"/>
          <w:sz w:val="28"/>
        </w:rPr>
        <w:t xml:space="preserve">
      - информационного взаимодействия контролирующих органов в соответствии с положениями межгосударственных и межведомственных соглашений государств-членов Таможенного союза; </w:t>
      </w:r>
      <w:r>
        <w:br/>
      </w:r>
      <w:r>
        <w:rPr>
          <w:rFonts w:ascii="Times New Roman"/>
          <w:b w:val="false"/>
          <w:i w:val="false"/>
          <w:color w:val="000000"/>
          <w:sz w:val="28"/>
        </w:rPr>
        <w:t>
</w:t>
      </w:r>
      <w:r>
        <w:rPr>
          <w:rFonts w:ascii="Times New Roman"/>
          <w:b w:val="false"/>
          <w:i w:val="false"/>
          <w:color w:val="000000"/>
          <w:sz w:val="28"/>
        </w:rPr>
        <w:t xml:space="preserve">
      - обеспечения контролирующих органов информацией, необходимой и достаточной для осуществления всех видов государственного контроля за перемещением товаров и транспортных средств через таможенную границу Таможенного союза; </w:t>
      </w:r>
      <w:r>
        <w:br/>
      </w:r>
      <w:r>
        <w:rPr>
          <w:rFonts w:ascii="Times New Roman"/>
          <w:b w:val="false"/>
          <w:i w:val="false"/>
          <w:color w:val="000000"/>
          <w:sz w:val="28"/>
        </w:rPr>
        <w:t>
</w:t>
      </w:r>
      <w:r>
        <w:rPr>
          <w:rFonts w:ascii="Times New Roman"/>
          <w:b w:val="false"/>
          <w:i w:val="false"/>
          <w:color w:val="000000"/>
          <w:sz w:val="28"/>
        </w:rPr>
        <w:t xml:space="preserve">
      - персональной идентификации и разграничения доступа к информации, в соответствии с нормами законодательства Таможенного союза; </w:t>
      </w:r>
      <w:r>
        <w:br/>
      </w:r>
      <w:r>
        <w:rPr>
          <w:rFonts w:ascii="Times New Roman"/>
          <w:b w:val="false"/>
          <w:i w:val="false"/>
          <w:color w:val="000000"/>
          <w:sz w:val="28"/>
        </w:rPr>
        <w:t>
</w:t>
      </w:r>
      <w:r>
        <w:rPr>
          <w:rFonts w:ascii="Times New Roman"/>
          <w:b w:val="false"/>
          <w:i w:val="false"/>
          <w:color w:val="000000"/>
          <w:sz w:val="28"/>
        </w:rPr>
        <w:t xml:space="preserve">
      - обеспечения свободного доступа к нормативным правовым актам государств-членов Таможенного союза в области внешней и взаимной торговли. </w:t>
      </w:r>
      <w:r>
        <w:br/>
      </w:r>
      <w:r>
        <w:rPr>
          <w:rFonts w:ascii="Times New Roman"/>
          <w:b w:val="false"/>
          <w:i w:val="false"/>
          <w:color w:val="000000"/>
          <w:sz w:val="28"/>
        </w:rPr>
        <w:t>
</w:t>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val="false"/>
          <w:color w:val="000000"/>
          <w:sz w:val="28"/>
        </w:rPr>
        <w:t>
1 Характеристики объектов автоматизации приведена обобщенно с учетом детализации в Технико-экономическом обосновании создания ИИСВВТ (Решение Комиссии Таможенного союза от 18 ноября 2010 года № 470,</w:t>
      </w:r>
    </w:p>
    <w:bookmarkEnd w:id="33"/>
    <w:bookmarkStart w:name="z264" w:id="34"/>
    <w:p>
      <w:pPr>
        <w:spacing w:after="0"/>
        <w:ind w:left="0"/>
        <w:jc w:val="both"/>
      </w:pPr>
      <w:r>
        <w:rPr>
          <w:rFonts w:ascii="Times New Roman"/>
          <w:b w:val="false"/>
          <w:i w:val="false"/>
          <w:color w:val="000000"/>
          <w:sz w:val="28"/>
        </w:rPr>
        <w:t>
3.2 Характеристика таможенных операций, таможенного и иных</w:t>
      </w:r>
      <w:r>
        <w:br/>
      </w:r>
      <w:r>
        <w:rPr>
          <w:rFonts w:ascii="Times New Roman"/>
          <w:b w:val="false"/>
          <w:i w:val="false"/>
          <w:color w:val="000000"/>
          <w:sz w:val="28"/>
        </w:rPr>
        <w:t>
видов регулирования и контроля, осуществляемых</w:t>
      </w:r>
      <w:r>
        <w:br/>
      </w:r>
      <w:r>
        <w:rPr>
          <w:rFonts w:ascii="Times New Roman"/>
          <w:b w:val="false"/>
          <w:i w:val="false"/>
          <w:color w:val="000000"/>
          <w:sz w:val="28"/>
        </w:rPr>
        <w:t>
в Таможенном союзе</w:t>
      </w:r>
    </w:p>
    <w:bookmarkEnd w:id="34"/>
    <w:bookmarkStart w:name="z267" w:id="35"/>
    <w:p>
      <w:pPr>
        <w:spacing w:after="0"/>
        <w:ind w:left="0"/>
        <w:jc w:val="both"/>
      </w:pPr>
      <w:r>
        <w:rPr>
          <w:rFonts w:ascii="Times New Roman"/>
          <w:b w:val="false"/>
          <w:i w:val="false"/>
          <w:color w:val="000000"/>
          <w:sz w:val="28"/>
        </w:rPr>
        <w:t>
      В соответствии с Таможенным кодексом Таможенного союза таможенные операции – действия, совершаемые лицами и таможенными органами в целях обеспечения соблюдения таможенного законодательства Таможенного союза.</w:t>
      </w:r>
      <w:r>
        <w:br/>
      </w:r>
      <w:r>
        <w:rPr>
          <w:rFonts w:ascii="Times New Roman"/>
          <w:b w:val="false"/>
          <w:i w:val="false"/>
          <w:color w:val="000000"/>
          <w:sz w:val="28"/>
        </w:rPr>
        <w:t>
</w:t>
      </w:r>
      <w:r>
        <w:rPr>
          <w:rFonts w:ascii="Times New Roman"/>
          <w:b w:val="false"/>
          <w:i w:val="false"/>
          <w:color w:val="000000"/>
          <w:sz w:val="28"/>
        </w:rPr>
        <w:t>
      Таможенное регулирование в Таможенном союзе в рамках Евразийского экономического сообщества – правовое регулирование отношений,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проведением таможенного контроля.</w:t>
      </w:r>
    </w:p>
    <w:bookmarkEnd w:id="35"/>
    <w:bookmarkStart w:name="z269" w:id="36"/>
    <w:p>
      <w:pPr>
        <w:spacing w:after="0"/>
        <w:ind w:left="0"/>
        <w:jc w:val="both"/>
      </w:pPr>
      <w:r>
        <w:rPr>
          <w:rFonts w:ascii="Times New Roman"/>
          <w:b w:val="false"/>
          <w:i w:val="false"/>
          <w:color w:val="000000"/>
          <w:sz w:val="28"/>
        </w:rPr>
        <w:t>
3.2.1 Таможенный и иные виды контроля</w:t>
      </w:r>
    </w:p>
    <w:bookmarkEnd w:id="36"/>
    <w:bookmarkStart w:name="z270" w:id="37"/>
    <w:p>
      <w:pPr>
        <w:spacing w:after="0"/>
        <w:ind w:left="0"/>
        <w:jc w:val="both"/>
      </w:pPr>
      <w:r>
        <w:rPr>
          <w:rFonts w:ascii="Times New Roman"/>
          <w:b w:val="false"/>
          <w:i w:val="false"/>
          <w:color w:val="000000"/>
          <w:sz w:val="28"/>
        </w:rPr>
        <w:t>
      Таможенный контроль – совокупность мер, осуществляемых таможенными органами, в том числе с использованием системы управления рисками, в целях обеспечения соблюдения таможенного законодательства Таможенного союза и законодательства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Таможенный контроль проводится должностными лицами таможенных органов в отношении:</w:t>
      </w:r>
      <w:r>
        <w:br/>
      </w:r>
      <w:r>
        <w:rPr>
          <w:rFonts w:ascii="Times New Roman"/>
          <w:b w:val="false"/>
          <w:i w:val="false"/>
          <w:color w:val="000000"/>
          <w:sz w:val="28"/>
        </w:rPr>
        <w:t>
</w:t>
      </w:r>
      <w:r>
        <w:rPr>
          <w:rFonts w:ascii="Times New Roman"/>
          <w:b w:val="false"/>
          <w:i w:val="false"/>
          <w:color w:val="000000"/>
          <w:sz w:val="28"/>
        </w:rPr>
        <w:t xml:space="preserve">
      - товаров, в том числе транспортных средств, перемещаемых через таможенную границу Таможенного союза и (или) подлежащих декларированию в соответствии с Таможенным кодексом Таможенного союза; </w:t>
      </w:r>
      <w:r>
        <w:br/>
      </w:r>
      <w:r>
        <w:rPr>
          <w:rFonts w:ascii="Times New Roman"/>
          <w:b w:val="false"/>
          <w:i w:val="false"/>
          <w:color w:val="000000"/>
          <w:sz w:val="28"/>
        </w:rPr>
        <w:t>
</w:t>
      </w:r>
      <w:r>
        <w:rPr>
          <w:rFonts w:ascii="Times New Roman"/>
          <w:b w:val="false"/>
          <w:i w:val="false"/>
          <w:color w:val="000000"/>
          <w:sz w:val="28"/>
        </w:rPr>
        <w:t xml:space="preserve">
      - таможенной декларации, документов и сведений о товарах, предоставление которых предусмотрено в соответствии с таможенным законодательством Таможенного союза; </w:t>
      </w:r>
      <w:r>
        <w:br/>
      </w:r>
      <w:r>
        <w:rPr>
          <w:rFonts w:ascii="Times New Roman"/>
          <w:b w:val="false"/>
          <w:i w:val="false"/>
          <w:color w:val="000000"/>
          <w:sz w:val="28"/>
        </w:rPr>
        <w:t>
</w:t>
      </w:r>
      <w:r>
        <w:rPr>
          <w:rFonts w:ascii="Times New Roman"/>
          <w:b w:val="false"/>
          <w:i w:val="false"/>
          <w:color w:val="000000"/>
          <w:sz w:val="28"/>
        </w:rPr>
        <w:t xml:space="preserve">
      - деятельности лиц, связанной с перемещением товаров через таможенную границу Таможенного союза, оказанием услуг в сфере таможенного дела, а также осуществляемой в рамках отдельных таможенных процедур; </w:t>
      </w:r>
      <w:r>
        <w:br/>
      </w:r>
      <w:r>
        <w:rPr>
          <w:rFonts w:ascii="Times New Roman"/>
          <w:b w:val="false"/>
          <w:i w:val="false"/>
          <w:color w:val="000000"/>
          <w:sz w:val="28"/>
        </w:rPr>
        <w:t>
</w:t>
      </w:r>
      <w:r>
        <w:rPr>
          <w:rFonts w:ascii="Times New Roman"/>
          <w:b w:val="false"/>
          <w:i w:val="false"/>
          <w:color w:val="000000"/>
          <w:sz w:val="28"/>
        </w:rPr>
        <w:t xml:space="preserve">
      - лиц, пересекающих таможенную границу Таможенного союза. </w:t>
      </w:r>
      <w:r>
        <w:br/>
      </w:r>
      <w:r>
        <w:rPr>
          <w:rFonts w:ascii="Times New Roman"/>
          <w:b w:val="false"/>
          <w:i w:val="false"/>
          <w:color w:val="000000"/>
          <w:sz w:val="28"/>
        </w:rPr>
        <w:t>
</w:t>
      </w:r>
      <w:r>
        <w:rPr>
          <w:rFonts w:ascii="Times New Roman"/>
          <w:b w:val="false"/>
          <w:i w:val="false"/>
          <w:color w:val="000000"/>
          <w:sz w:val="28"/>
        </w:rPr>
        <w:t>
      Декларанты, лица, осуществляющие деятельность в сфере таможенного дела и иные заинтересованные лица обязаны представлять таможенным органам документы и сведения, необходимые для проведения таможенного контроля, в устной, письменной и (или) электронной формах.</w:t>
      </w:r>
      <w:r>
        <w:br/>
      </w:r>
      <w:r>
        <w:rPr>
          <w:rFonts w:ascii="Times New Roman"/>
          <w:b w:val="false"/>
          <w:i w:val="false"/>
          <w:color w:val="000000"/>
          <w:sz w:val="28"/>
        </w:rPr>
        <w:t>
</w:t>
      </w:r>
      <w:r>
        <w:rPr>
          <w:rFonts w:ascii="Times New Roman"/>
          <w:b w:val="false"/>
          <w:i w:val="false"/>
          <w:color w:val="000000"/>
          <w:sz w:val="28"/>
        </w:rPr>
        <w:t>
      Таможенные органы ведут учет товаров, находящихся под таможенным контролем, и совершаемых с ними таможенных операций, в том числе с использованием информационных систем и технологий.</w:t>
      </w:r>
      <w:r>
        <w:br/>
      </w:r>
      <w:r>
        <w:rPr>
          <w:rFonts w:ascii="Times New Roman"/>
          <w:b w:val="false"/>
          <w:i w:val="false"/>
          <w:color w:val="000000"/>
          <w:sz w:val="28"/>
        </w:rPr>
        <w:t>
</w:t>
      </w:r>
      <w:r>
        <w:rPr>
          <w:rFonts w:ascii="Times New Roman"/>
          <w:b w:val="false"/>
          <w:i w:val="false"/>
          <w:color w:val="000000"/>
          <w:sz w:val="28"/>
        </w:rPr>
        <w:t>
      При проведении таможенного контроля, таможенные органы исходят из принципа выборочности и ограничиваются только теми формами таможенного контроля, которые достаточны для обеспечения соблюдения таможенного законодательства Таможенного союза и законодательства государств-членов Таможенного союза, исполнение которых возложено на таможенные органы.</w:t>
      </w:r>
      <w:r>
        <w:br/>
      </w:r>
      <w:r>
        <w:rPr>
          <w:rFonts w:ascii="Times New Roman"/>
          <w:b w:val="false"/>
          <w:i w:val="false"/>
          <w:color w:val="000000"/>
          <w:sz w:val="28"/>
        </w:rPr>
        <w:t>
</w:t>
      </w:r>
      <w:r>
        <w:rPr>
          <w:rFonts w:ascii="Times New Roman"/>
          <w:b w:val="false"/>
          <w:i w:val="false"/>
          <w:color w:val="000000"/>
          <w:sz w:val="28"/>
        </w:rPr>
        <w:t>
      При выборе объектов и форм таможенного контроля используется система управления рисками.</w:t>
      </w:r>
      <w:r>
        <w:br/>
      </w:r>
      <w:r>
        <w:rPr>
          <w:rFonts w:ascii="Times New Roman"/>
          <w:b w:val="false"/>
          <w:i w:val="false"/>
          <w:color w:val="000000"/>
          <w:sz w:val="28"/>
        </w:rPr>
        <w:t>
</w:t>
      </w:r>
      <w:r>
        <w:rPr>
          <w:rFonts w:ascii="Times New Roman"/>
          <w:b w:val="false"/>
          <w:i w:val="false"/>
          <w:color w:val="000000"/>
          <w:sz w:val="28"/>
        </w:rPr>
        <w:t>
      Таможенные органы применяют систему управления рисками для определения товаров, транспортных средств международной перевозки, документов и лиц, подлежащих таможенному контролю, форм таможенного контроля, применяемых к таким товарам, транспортным средствам международной перевозки, документам и лицам, а также степени проведения таможенного контроля.</w:t>
      </w:r>
      <w:r>
        <w:br/>
      </w:r>
      <w:r>
        <w:rPr>
          <w:rFonts w:ascii="Times New Roman"/>
          <w:b w:val="false"/>
          <w:i w:val="false"/>
          <w:color w:val="000000"/>
          <w:sz w:val="28"/>
        </w:rPr>
        <w:t>
</w:t>
      </w:r>
      <w:r>
        <w:rPr>
          <w:rFonts w:ascii="Times New Roman"/>
          <w:b w:val="false"/>
          <w:i w:val="false"/>
          <w:color w:val="000000"/>
          <w:sz w:val="28"/>
        </w:rPr>
        <w:t>
      Таможенные органы осуществляют обмен информацией в целях обеспечения соблюдения таможенного законодательства Таможенного союза и законодательства государств - членов Таможенного союза, в том числе в части таможенного контроля в отношении товаров, перевозимых под таможенным контролем, и транспортных средств международной перевозки, временно ввозимых на таможенную территорию Таможенного союза, а также в части подтверждения вывоза товаров с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Обмен информацией между таможенными органами производится в соответствии с международными договорами государств - членов Таможенного союза, в том числе с использованием информационных систем и информационных технологий.</w:t>
      </w:r>
      <w:r>
        <w:br/>
      </w:r>
      <w:r>
        <w:rPr>
          <w:rFonts w:ascii="Times New Roman"/>
          <w:b w:val="false"/>
          <w:i w:val="false"/>
          <w:color w:val="000000"/>
          <w:sz w:val="28"/>
        </w:rPr>
        <w:t>
</w:t>
      </w:r>
      <w:r>
        <w:rPr>
          <w:rFonts w:ascii="Times New Roman"/>
          <w:b w:val="false"/>
          <w:i w:val="false"/>
          <w:color w:val="000000"/>
          <w:sz w:val="28"/>
        </w:rPr>
        <w:t>
      Таможенные органы в пределах своей компетенции осуществляют иные виды контроля, в том числе экспортный, валютный и радиационный, в соответствии с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В рамках Таможенного союза таможенный и иные виды контроля, в отношении перемещаемых через таможенную границу Таможенного союза товаров, осуществляются на таможенной границе Таможенного союза.</w:t>
      </w:r>
      <w:r>
        <w:br/>
      </w:r>
      <w:r>
        <w:rPr>
          <w:rFonts w:ascii="Times New Roman"/>
          <w:b w:val="false"/>
          <w:i w:val="false"/>
          <w:color w:val="000000"/>
          <w:sz w:val="28"/>
        </w:rPr>
        <w:t>
</w:t>
      </w:r>
      <w:r>
        <w:rPr>
          <w:rFonts w:ascii="Times New Roman"/>
          <w:b w:val="false"/>
          <w:i w:val="false"/>
          <w:color w:val="000000"/>
          <w:sz w:val="28"/>
        </w:rPr>
        <w:t>
      В целях ускорения процедур государственного контроля при перемещении товаров через таможенную границу Таможенного союза досмотр может проводиться с участием всех государственных органов, осуществляющих контроль на таможенной границе Таможенного союза.</w:t>
      </w:r>
    </w:p>
    <w:bookmarkEnd w:id="37"/>
    <w:bookmarkStart w:name="z286" w:id="38"/>
    <w:p>
      <w:pPr>
        <w:spacing w:after="0"/>
        <w:ind w:left="0"/>
        <w:jc w:val="both"/>
      </w:pPr>
      <w:r>
        <w:rPr>
          <w:rFonts w:ascii="Times New Roman"/>
          <w:b w:val="false"/>
          <w:i w:val="false"/>
          <w:color w:val="000000"/>
          <w:sz w:val="28"/>
        </w:rPr>
        <w:t>
3.2.1.1 Контроль на границе Республики Беларусь</w:t>
      </w:r>
    </w:p>
    <w:bookmarkEnd w:id="38"/>
    <w:bookmarkStart w:name="z287" w:id="39"/>
    <w:p>
      <w:pPr>
        <w:spacing w:after="0"/>
        <w:ind w:left="0"/>
        <w:jc w:val="both"/>
      </w:pPr>
      <w:r>
        <w:rPr>
          <w:rFonts w:ascii="Times New Roman"/>
          <w:b w:val="false"/>
          <w:i w:val="false"/>
          <w:color w:val="000000"/>
          <w:sz w:val="28"/>
        </w:rPr>
        <w:t>
      В соответствии с законом Республики Беларусь «О Государственной границе Республики Беларусь» от 21 июля 2008 г. № 419-З пропуск через государственную границу Республики Беларусь физических лиц, транспортных средств и товаров производится в установленных пунктах пропуска.</w:t>
      </w:r>
      <w:r>
        <w:br/>
      </w:r>
      <w:r>
        <w:rPr>
          <w:rFonts w:ascii="Times New Roman"/>
          <w:b w:val="false"/>
          <w:i w:val="false"/>
          <w:color w:val="000000"/>
          <w:sz w:val="28"/>
        </w:rPr>
        <w:t>
</w:t>
      </w:r>
      <w:r>
        <w:rPr>
          <w:rFonts w:ascii="Times New Roman"/>
          <w:b w:val="false"/>
          <w:i w:val="false"/>
          <w:color w:val="000000"/>
          <w:sz w:val="28"/>
        </w:rPr>
        <w:t>
      Пропуск через Государственную границу физических лиц, транспортных средств и товаров включает в себя осуществление пограничного и таможенного контроля (в пунктах упрощенного пропуска – пограничного контроля), а при необходимости – санитарно-карантинного, ветеринарного, карантинного фитосанитарного, автомобильного и иных видов контроля (Инструкциея о порядке пропуска через Государственную границу Республики Беларусь лиц, транспортных средств и товаров в пунктах пропуска (утверждена Постановлением Государственного таможенного комитета Республики Беларусь и Государственного пограничного комитета Республики Беларусь от 14 декабря 2004 г. №91/13).</w:t>
      </w:r>
      <w:r>
        <w:br/>
      </w:r>
      <w:r>
        <w:rPr>
          <w:rFonts w:ascii="Times New Roman"/>
          <w:b w:val="false"/>
          <w:i w:val="false"/>
          <w:color w:val="000000"/>
          <w:sz w:val="28"/>
        </w:rPr>
        <w:t>
</w:t>
      </w:r>
      <w:r>
        <w:rPr>
          <w:rFonts w:ascii="Times New Roman"/>
          <w:b w:val="false"/>
          <w:i w:val="false"/>
          <w:color w:val="000000"/>
          <w:sz w:val="28"/>
        </w:rPr>
        <w:t>
      Для обеспечения контроля за соблюдением лицами установленных правил пересечения Государственной границы Республики Беларусь, перемещения через нее транспортных средств и товаров, на территории пункта пропуска располагаются подразделения пограничного контроля и подразделения таможни.</w:t>
      </w:r>
      <w:r>
        <w:br/>
      </w:r>
      <w:r>
        <w:rPr>
          <w:rFonts w:ascii="Times New Roman"/>
          <w:b w:val="false"/>
          <w:i w:val="false"/>
          <w:color w:val="000000"/>
          <w:sz w:val="28"/>
        </w:rPr>
        <w:t>
</w:t>
      </w:r>
      <w:r>
        <w:rPr>
          <w:rFonts w:ascii="Times New Roman"/>
          <w:b w:val="false"/>
          <w:i w:val="false"/>
          <w:color w:val="000000"/>
          <w:sz w:val="28"/>
        </w:rPr>
        <w:t>
      Размещение и деятельность в пунктах пропуска иных контрольных органов, организаций и учреждений осуществляются в соответствии с действующим законодательством Республики Беларусь и решениями Правительства Республики Беларусь.</w:t>
      </w:r>
      <w:r>
        <w:br/>
      </w:r>
      <w:r>
        <w:rPr>
          <w:rFonts w:ascii="Times New Roman"/>
          <w:b w:val="false"/>
          <w:i w:val="false"/>
          <w:color w:val="000000"/>
          <w:sz w:val="28"/>
        </w:rPr>
        <w:t>
</w:t>
      </w:r>
      <w:r>
        <w:rPr>
          <w:rFonts w:ascii="Times New Roman"/>
          <w:b w:val="false"/>
          <w:i w:val="false"/>
          <w:color w:val="000000"/>
          <w:sz w:val="28"/>
        </w:rPr>
        <w:t>
      Учет лиц, транспортных средств и товаров должностными лицами органов таможни и органов пограничной службы может осуществляться с использованием интегрированной автоматизированной системы пункта пропуска, объединяющей автоматизированные системы таможенных органов, органов пограничной службы и иных контрольных органов.</w:t>
      </w:r>
    </w:p>
    <w:bookmarkEnd w:id="39"/>
    <w:bookmarkStart w:name="z292" w:id="40"/>
    <w:p>
      <w:pPr>
        <w:spacing w:after="0"/>
        <w:ind w:left="0"/>
        <w:jc w:val="both"/>
      </w:pPr>
      <w:r>
        <w:rPr>
          <w:rFonts w:ascii="Times New Roman"/>
          <w:b w:val="false"/>
          <w:i w:val="false"/>
          <w:color w:val="000000"/>
          <w:sz w:val="28"/>
        </w:rPr>
        <w:t>
3.2.1.2 Контроль на границе Республики Казахстан</w:t>
      </w:r>
    </w:p>
    <w:bookmarkEnd w:id="40"/>
    <w:bookmarkStart w:name="z293" w:id="4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границе Республики Казахстан» в пунктах пропуска на таможенной границе Республики Казахстан государственный контроль осуществляется пятью контролирующими службами:</w:t>
      </w:r>
      <w:r>
        <w:br/>
      </w:r>
      <w:r>
        <w:rPr>
          <w:rFonts w:ascii="Times New Roman"/>
          <w:b w:val="false"/>
          <w:i w:val="false"/>
          <w:color w:val="000000"/>
          <w:sz w:val="28"/>
        </w:rPr>
        <w:t>
</w:t>
      </w:r>
      <w:r>
        <w:rPr>
          <w:rFonts w:ascii="Times New Roman"/>
          <w:b w:val="false"/>
          <w:i w:val="false"/>
          <w:color w:val="000000"/>
          <w:sz w:val="28"/>
        </w:rPr>
        <w:t xml:space="preserve">
      - пограничная служба КНБ РК; </w:t>
      </w:r>
      <w:r>
        <w:br/>
      </w:r>
      <w:r>
        <w:rPr>
          <w:rFonts w:ascii="Times New Roman"/>
          <w:b w:val="false"/>
          <w:i w:val="false"/>
          <w:color w:val="000000"/>
          <w:sz w:val="28"/>
        </w:rPr>
        <w:t>
</w:t>
      </w:r>
      <w:r>
        <w:rPr>
          <w:rFonts w:ascii="Times New Roman"/>
          <w:b w:val="false"/>
          <w:i w:val="false"/>
          <w:color w:val="000000"/>
          <w:sz w:val="28"/>
        </w:rPr>
        <w:t xml:space="preserve">
      - санитарно-эпидемиологическая служба МЗ РК; </w:t>
      </w:r>
      <w:r>
        <w:br/>
      </w:r>
      <w:r>
        <w:rPr>
          <w:rFonts w:ascii="Times New Roman"/>
          <w:b w:val="false"/>
          <w:i w:val="false"/>
          <w:color w:val="000000"/>
          <w:sz w:val="28"/>
        </w:rPr>
        <w:t>
</w:t>
      </w:r>
      <w:r>
        <w:rPr>
          <w:rFonts w:ascii="Times New Roman"/>
          <w:b w:val="false"/>
          <w:i w:val="false"/>
          <w:color w:val="000000"/>
          <w:sz w:val="28"/>
        </w:rPr>
        <w:t xml:space="preserve">
      - ветеринарно-фитосанитарная служба МСХ РК; </w:t>
      </w:r>
      <w:r>
        <w:br/>
      </w:r>
      <w:r>
        <w:rPr>
          <w:rFonts w:ascii="Times New Roman"/>
          <w:b w:val="false"/>
          <w:i w:val="false"/>
          <w:color w:val="000000"/>
          <w:sz w:val="28"/>
        </w:rPr>
        <w:t>
</w:t>
      </w:r>
      <w:r>
        <w:rPr>
          <w:rFonts w:ascii="Times New Roman"/>
          <w:b w:val="false"/>
          <w:i w:val="false"/>
          <w:color w:val="000000"/>
          <w:sz w:val="28"/>
        </w:rPr>
        <w:t xml:space="preserve">
      - органы транспортного контроля МТК РК; </w:t>
      </w:r>
      <w:r>
        <w:br/>
      </w:r>
      <w:r>
        <w:rPr>
          <w:rFonts w:ascii="Times New Roman"/>
          <w:b w:val="false"/>
          <w:i w:val="false"/>
          <w:color w:val="000000"/>
          <w:sz w:val="28"/>
        </w:rPr>
        <w:t>
</w:t>
      </w:r>
      <w:r>
        <w:rPr>
          <w:rFonts w:ascii="Times New Roman"/>
          <w:b w:val="false"/>
          <w:i w:val="false"/>
          <w:color w:val="000000"/>
          <w:sz w:val="28"/>
        </w:rPr>
        <w:t xml:space="preserve">
      - таможенные органы РК. </w:t>
      </w:r>
      <w:r>
        <w:br/>
      </w:r>
      <w:r>
        <w:rPr>
          <w:rFonts w:ascii="Times New Roman"/>
          <w:b w:val="false"/>
          <w:i w:val="false"/>
          <w:color w:val="000000"/>
          <w:sz w:val="28"/>
        </w:rPr>
        <w:t>
</w:t>
      </w:r>
      <w:r>
        <w:rPr>
          <w:rFonts w:ascii="Times New Roman"/>
          <w:b w:val="false"/>
          <w:i w:val="false"/>
          <w:color w:val="000000"/>
          <w:sz w:val="28"/>
        </w:rPr>
        <w:t>
      При ввозе подконтрольных товаров и подкарантинной продукции, подлежащих ветеринарно – санитарному и карантинному фитосанитарному контролю (надзору) на таможенной границе Таможенного союза и на таможенной территории Таможенного союза координация действий (организация работы) органов транспортного контроля, органов ветеринарно-фитосанитарного контроля и санитарно-эпидемиологического надзора, за исключением подразделений пограничной службы, в пунктах пропуска возлагается на таможенный орган, расположенный в пункте пропуска. Документом, подтверждающим прохождение контроля в пункте пропуска, является талон прохождения государственного контроля, заполненный должностными лицами органов контроля после проведения ими соответствующих процедур установленных законом Республики Казахстан.</w:t>
      </w:r>
      <w:r>
        <w:br/>
      </w:r>
      <w:r>
        <w:rPr>
          <w:rFonts w:ascii="Times New Roman"/>
          <w:b w:val="false"/>
          <w:i w:val="false"/>
          <w:color w:val="000000"/>
          <w:sz w:val="28"/>
        </w:rPr>
        <w:t>
</w:t>
      </w:r>
      <w:r>
        <w:rPr>
          <w:rFonts w:ascii="Times New Roman"/>
          <w:b w:val="false"/>
          <w:i w:val="false"/>
          <w:color w:val="000000"/>
          <w:sz w:val="28"/>
        </w:rPr>
        <w:t>
      Ветеринарно–санитарный инспектор поста проверяет наличие разрешения Главного государственного ветеринарно – санитарного инспектора Республики Казахстан (или его заместителя) на ввоз, ветеринарных сертификатов, наличие предприятия экспортера в Реестре организаций и лиц, осуществляющих производство, переработку и (или) хранение подконтрольных товаров, ввозимых на таможенную территорию таможенного союза, соответствия наименования, веса, упаковки и количества груза представленным документам, включая соблюдение условий перевозки.</w:t>
      </w:r>
      <w:r>
        <w:br/>
      </w:r>
      <w:r>
        <w:rPr>
          <w:rFonts w:ascii="Times New Roman"/>
          <w:b w:val="false"/>
          <w:i w:val="false"/>
          <w:color w:val="000000"/>
          <w:sz w:val="28"/>
        </w:rPr>
        <w:t>
</w:t>
      </w:r>
      <w:r>
        <w:rPr>
          <w:rFonts w:ascii="Times New Roman"/>
          <w:b w:val="false"/>
          <w:i w:val="false"/>
          <w:color w:val="000000"/>
          <w:sz w:val="28"/>
        </w:rPr>
        <w:t>
      Инспектор по карантину растений поста проводит:</w:t>
      </w:r>
      <w:r>
        <w:br/>
      </w:r>
      <w:r>
        <w:rPr>
          <w:rFonts w:ascii="Times New Roman"/>
          <w:b w:val="false"/>
          <w:i w:val="false"/>
          <w:color w:val="000000"/>
          <w:sz w:val="28"/>
        </w:rPr>
        <w:t>
</w:t>
      </w:r>
      <w:r>
        <w:rPr>
          <w:rFonts w:ascii="Times New Roman"/>
          <w:b w:val="false"/>
          <w:i w:val="false"/>
          <w:color w:val="000000"/>
          <w:sz w:val="28"/>
        </w:rPr>
        <w:t>
      1) документарную проверку (наличие фитосанитарных сертификатов,</w:t>
      </w:r>
      <w:r>
        <w:br/>
      </w:r>
      <w:r>
        <w:rPr>
          <w:rFonts w:ascii="Times New Roman"/>
          <w:b w:val="false"/>
          <w:i w:val="false"/>
          <w:color w:val="000000"/>
          <w:sz w:val="28"/>
        </w:rPr>
        <w:t>
</w:t>
      </w:r>
      <w:r>
        <w:rPr>
          <w:rFonts w:ascii="Times New Roman"/>
          <w:b w:val="false"/>
          <w:i w:val="false"/>
          <w:color w:val="000000"/>
          <w:sz w:val="28"/>
        </w:rPr>
        <w:t>
соответствия наименования, веса, упаковки и количества груза представленным документам);</w:t>
      </w:r>
      <w:r>
        <w:br/>
      </w:r>
      <w:r>
        <w:rPr>
          <w:rFonts w:ascii="Times New Roman"/>
          <w:b w:val="false"/>
          <w:i w:val="false"/>
          <w:color w:val="000000"/>
          <w:sz w:val="28"/>
        </w:rPr>
        <w:t>
</w:t>
      </w:r>
      <w:r>
        <w:rPr>
          <w:rFonts w:ascii="Times New Roman"/>
          <w:b w:val="false"/>
          <w:i w:val="false"/>
          <w:color w:val="000000"/>
          <w:sz w:val="28"/>
        </w:rPr>
        <w:t>
      2) осмотр транспортных средств;</w:t>
      </w:r>
      <w:r>
        <w:br/>
      </w:r>
      <w:r>
        <w:rPr>
          <w:rFonts w:ascii="Times New Roman"/>
          <w:b w:val="false"/>
          <w:i w:val="false"/>
          <w:color w:val="000000"/>
          <w:sz w:val="28"/>
        </w:rPr>
        <w:t>
</w:t>
      </w:r>
      <w:r>
        <w:rPr>
          <w:rFonts w:ascii="Times New Roman"/>
          <w:b w:val="false"/>
          <w:i w:val="false"/>
          <w:color w:val="000000"/>
          <w:sz w:val="28"/>
        </w:rPr>
        <w:t>
      3) осмотр или досмотр подкарантинной продукции – в отношении</w:t>
      </w:r>
      <w:r>
        <w:br/>
      </w:r>
      <w:r>
        <w:rPr>
          <w:rFonts w:ascii="Times New Roman"/>
          <w:b w:val="false"/>
          <w:i w:val="false"/>
          <w:color w:val="000000"/>
          <w:sz w:val="28"/>
        </w:rPr>
        <w:t>
</w:t>
      </w:r>
      <w:r>
        <w:rPr>
          <w:rFonts w:ascii="Times New Roman"/>
          <w:b w:val="false"/>
          <w:i w:val="false"/>
          <w:color w:val="000000"/>
          <w:sz w:val="28"/>
        </w:rPr>
        <w:t>
подкарантинной продукции высокого фитосанитарного риска, выборочно, с учетом системы управления фитосанитарным риском;</w:t>
      </w:r>
      <w:r>
        <w:br/>
      </w:r>
      <w:r>
        <w:rPr>
          <w:rFonts w:ascii="Times New Roman"/>
          <w:b w:val="false"/>
          <w:i w:val="false"/>
          <w:color w:val="000000"/>
          <w:sz w:val="28"/>
        </w:rPr>
        <w:t>
</w:t>
      </w:r>
      <w:r>
        <w:rPr>
          <w:rFonts w:ascii="Times New Roman"/>
          <w:b w:val="false"/>
          <w:i w:val="false"/>
          <w:color w:val="000000"/>
          <w:sz w:val="28"/>
        </w:rPr>
        <w:t>
      4) досмотр подкарантинной продукции – после проведения</w:t>
      </w:r>
      <w:r>
        <w:br/>
      </w:r>
      <w:r>
        <w:rPr>
          <w:rFonts w:ascii="Times New Roman"/>
          <w:b w:val="false"/>
          <w:i w:val="false"/>
          <w:color w:val="000000"/>
          <w:sz w:val="28"/>
        </w:rPr>
        <w:t>
</w:t>
      </w:r>
      <w:r>
        <w:rPr>
          <w:rFonts w:ascii="Times New Roman"/>
          <w:b w:val="false"/>
          <w:i w:val="false"/>
          <w:color w:val="000000"/>
          <w:sz w:val="28"/>
        </w:rPr>
        <w:t>
обеззараживания подкарантинной продукции, если решение об обеззараживании подкарантинной продукции было принято должностным лицом уполномоченного органа по результатам ее осмотра или досмотра».</w:t>
      </w:r>
    </w:p>
    <w:bookmarkEnd w:id="41"/>
    <w:bookmarkStart w:name="z309" w:id="42"/>
    <w:p>
      <w:pPr>
        <w:spacing w:after="0"/>
        <w:ind w:left="0"/>
        <w:jc w:val="both"/>
      </w:pPr>
      <w:r>
        <w:rPr>
          <w:rFonts w:ascii="Times New Roman"/>
          <w:b w:val="false"/>
          <w:i w:val="false"/>
          <w:color w:val="000000"/>
          <w:sz w:val="28"/>
        </w:rPr>
        <w:t>
3.2.1.3 Контроль на границе Российской Федерации</w:t>
      </w:r>
    </w:p>
    <w:bookmarkEnd w:id="42"/>
    <w:bookmarkStart w:name="z310" w:id="43"/>
    <w:p>
      <w:pPr>
        <w:spacing w:after="0"/>
        <w:ind w:left="0"/>
        <w:jc w:val="both"/>
      </w:pPr>
      <w:r>
        <w:rPr>
          <w:rFonts w:ascii="Times New Roman"/>
          <w:b w:val="false"/>
          <w:i w:val="false"/>
          <w:color w:val="000000"/>
          <w:sz w:val="28"/>
        </w:rPr>
        <w:t>
      В соответствии со статьей 11 Закона Российской Федерации "О Государственной границе Российской Федерации" постановлением Правительства Российской Федерации №94 от 26.02.2008 установлены следующие виды контроля лиц, транспортных средств, грузов, товаров и животных в пунктах пропуска через государственную границу Российской Федерации:</w:t>
      </w:r>
      <w:r>
        <w:br/>
      </w:r>
      <w:r>
        <w:rPr>
          <w:rFonts w:ascii="Times New Roman"/>
          <w:b w:val="false"/>
          <w:i w:val="false"/>
          <w:color w:val="000000"/>
          <w:sz w:val="28"/>
        </w:rPr>
        <w:t>
</w:t>
      </w:r>
      <w:r>
        <w:rPr>
          <w:rFonts w:ascii="Times New Roman"/>
          <w:b w:val="false"/>
          <w:i w:val="false"/>
          <w:color w:val="000000"/>
          <w:sz w:val="28"/>
        </w:rPr>
        <w:t xml:space="preserve">
      - пограничный контроль; </w:t>
      </w:r>
      <w:r>
        <w:br/>
      </w:r>
      <w:r>
        <w:rPr>
          <w:rFonts w:ascii="Times New Roman"/>
          <w:b w:val="false"/>
          <w:i w:val="false"/>
          <w:color w:val="000000"/>
          <w:sz w:val="28"/>
        </w:rPr>
        <w:t>
</w:t>
      </w:r>
      <w:r>
        <w:rPr>
          <w:rFonts w:ascii="Times New Roman"/>
          <w:b w:val="false"/>
          <w:i w:val="false"/>
          <w:color w:val="000000"/>
          <w:sz w:val="28"/>
        </w:rPr>
        <w:t xml:space="preserve">
      - таможенный контроль; </w:t>
      </w:r>
      <w:r>
        <w:br/>
      </w:r>
      <w:r>
        <w:rPr>
          <w:rFonts w:ascii="Times New Roman"/>
          <w:b w:val="false"/>
          <w:i w:val="false"/>
          <w:color w:val="000000"/>
          <w:sz w:val="28"/>
        </w:rPr>
        <w:t>
</w:t>
      </w:r>
      <w:r>
        <w:rPr>
          <w:rFonts w:ascii="Times New Roman"/>
          <w:b w:val="false"/>
          <w:i w:val="false"/>
          <w:color w:val="000000"/>
          <w:sz w:val="28"/>
        </w:rPr>
        <w:t xml:space="preserve">
      - ветеринарный контроль; </w:t>
      </w:r>
      <w:r>
        <w:br/>
      </w:r>
      <w:r>
        <w:rPr>
          <w:rFonts w:ascii="Times New Roman"/>
          <w:b w:val="false"/>
          <w:i w:val="false"/>
          <w:color w:val="000000"/>
          <w:sz w:val="28"/>
        </w:rPr>
        <w:t>
</w:t>
      </w:r>
      <w:r>
        <w:rPr>
          <w:rFonts w:ascii="Times New Roman"/>
          <w:b w:val="false"/>
          <w:i w:val="false"/>
          <w:color w:val="000000"/>
          <w:sz w:val="28"/>
        </w:rPr>
        <w:t xml:space="preserve">
      - карантинный фитосанитарный контроль; </w:t>
      </w:r>
      <w:r>
        <w:br/>
      </w:r>
      <w:r>
        <w:rPr>
          <w:rFonts w:ascii="Times New Roman"/>
          <w:b w:val="false"/>
          <w:i w:val="false"/>
          <w:color w:val="000000"/>
          <w:sz w:val="28"/>
        </w:rPr>
        <w:t>
</w:t>
      </w:r>
      <w:r>
        <w:rPr>
          <w:rFonts w:ascii="Times New Roman"/>
          <w:b w:val="false"/>
          <w:i w:val="false"/>
          <w:color w:val="000000"/>
          <w:sz w:val="28"/>
        </w:rPr>
        <w:t xml:space="preserve">
      - транспортный контроль; </w:t>
      </w:r>
      <w:r>
        <w:br/>
      </w:r>
      <w:r>
        <w:rPr>
          <w:rFonts w:ascii="Times New Roman"/>
          <w:b w:val="false"/>
          <w:i w:val="false"/>
          <w:color w:val="000000"/>
          <w:sz w:val="28"/>
        </w:rPr>
        <w:t>
</w:t>
      </w:r>
      <w:r>
        <w:rPr>
          <w:rFonts w:ascii="Times New Roman"/>
          <w:b w:val="false"/>
          <w:i w:val="false"/>
          <w:color w:val="000000"/>
          <w:sz w:val="28"/>
        </w:rPr>
        <w:t xml:space="preserve">
      - контроль за исполнением владельцами транспортных средств установленной федеральным законом обязанности по страхованию своей гражданской ответственности. </w:t>
      </w:r>
      <w:r>
        <w:br/>
      </w:r>
      <w:r>
        <w:rPr>
          <w:rFonts w:ascii="Times New Roman"/>
          <w:b w:val="false"/>
          <w:i w:val="false"/>
          <w:color w:val="000000"/>
          <w:sz w:val="28"/>
        </w:rPr>
        <w:t>
</w:t>
      </w:r>
      <w:r>
        <w:rPr>
          <w:rFonts w:ascii="Times New Roman"/>
          <w:b w:val="false"/>
          <w:i w:val="false"/>
          <w:color w:val="000000"/>
          <w:sz w:val="28"/>
        </w:rPr>
        <w:t>
      При осуществлении контроля в пункте пропуска на границе РФ применяется принцип «одного окна». Согласно этому принципу, перевозчик (или лицо, действующее от его имени), одновременно с документами, представляемыми в соответствии с таможенным законодательством РФ при прибытии товаров и транспортных средств на таможенную территорию РФ, представляет должностному лицу таможенного органа документы, необходимые для осуществления иных видов контроля, в порядке и случаях, которые определены Правительством Российской Федерации.</w:t>
      </w:r>
      <w:r>
        <w:br/>
      </w:r>
      <w:r>
        <w:rPr>
          <w:rFonts w:ascii="Times New Roman"/>
          <w:b w:val="false"/>
          <w:i w:val="false"/>
          <w:color w:val="000000"/>
          <w:sz w:val="28"/>
        </w:rPr>
        <w:t>
</w:t>
      </w:r>
      <w:r>
        <w:rPr>
          <w:rFonts w:ascii="Times New Roman"/>
          <w:b w:val="false"/>
          <w:i w:val="false"/>
          <w:color w:val="000000"/>
          <w:sz w:val="28"/>
        </w:rPr>
        <w:t>
      Обмен данными между таможенными органами и соответствующими государственными контрольными органами РФ производится, в том числе путем информационного взаимодействия с использованием электронных средств обработки и передачи данных.</w:t>
      </w:r>
      <w:r>
        <w:br/>
      </w:r>
      <w:r>
        <w:rPr>
          <w:rFonts w:ascii="Times New Roman"/>
          <w:b w:val="false"/>
          <w:i w:val="false"/>
          <w:color w:val="000000"/>
          <w:sz w:val="28"/>
        </w:rPr>
        <w:t>
</w:t>
      </w:r>
      <w:r>
        <w:rPr>
          <w:rFonts w:ascii="Times New Roman"/>
          <w:b w:val="false"/>
          <w:i w:val="false"/>
          <w:color w:val="000000"/>
          <w:sz w:val="28"/>
        </w:rPr>
        <w:t>
      В Российской Федерации принят Федеральный закон от 28.12.2010 № 394-ФЗ «О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 в соответствии с которым на таможенные органы возложено осуществление мероприятий по транспортному контролю, а при ввозе товаров и транспортных средств международной перевозки – по документальному санитарно-карантинному, карантинному фитосанитарному и ветеринарному контролю.</w:t>
      </w:r>
    </w:p>
    <w:bookmarkEnd w:id="43"/>
    <w:bookmarkStart w:name="z320" w:id="44"/>
    <w:p>
      <w:pPr>
        <w:spacing w:after="0"/>
        <w:ind w:left="0"/>
        <w:jc w:val="both"/>
      </w:pPr>
      <w:r>
        <w:rPr>
          <w:rFonts w:ascii="Times New Roman"/>
          <w:b w:val="false"/>
          <w:i w:val="false"/>
          <w:color w:val="000000"/>
          <w:sz w:val="28"/>
        </w:rPr>
        <w:t>
3.2.2 Регулирование внешнеторговой деятельности</w:t>
      </w:r>
    </w:p>
    <w:bookmarkEnd w:id="44"/>
    <w:bookmarkStart w:name="z321" w:id="45"/>
    <w:p>
      <w:pPr>
        <w:spacing w:after="0"/>
        <w:ind w:left="0"/>
        <w:jc w:val="both"/>
      </w:pPr>
      <w:r>
        <w:rPr>
          <w:rFonts w:ascii="Times New Roman"/>
          <w:b w:val="false"/>
          <w:i w:val="false"/>
          <w:color w:val="000000"/>
          <w:sz w:val="28"/>
        </w:rPr>
        <w:t>
      В соответствии с Таможенном кодексом Таможенного союза, таможенное регулирование в Таможенном союзе в рамках Евразийского экономического сообщества – правовое регулирование отношений,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проведением таможенного контроля, уплатой таможенных платежей.</w:t>
      </w:r>
      <w:r>
        <w:br/>
      </w:r>
      <w:r>
        <w:rPr>
          <w:rFonts w:ascii="Times New Roman"/>
          <w:b w:val="false"/>
          <w:i w:val="false"/>
          <w:color w:val="000000"/>
          <w:sz w:val="28"/>
        </w:rPr>
        <w:t>
</w:t>
      </w:r>
      <w:r>
        <w:rPr>
          <w:rFonts w:ascii="Times New Roman"/>
          <w:b w:val="false"/>
          <w:i w:val="false"/>
          <w:color w:val="000000"/>
          <w:sz w:val="28"/>
        </w:rPr>
        <w:t>
      В соответствии с Договором от 6 октября 2007 года Комиссия Таможенного союза – единый постоянно действующий регулирующий орган Таможенного союза.</w:t>
      </w:r>
      <w:r>
        <w:br/>
      </w:r>
      <w:r>
        <w:rPr>
          <w:rFonts w:ascii="Times New Roman"/>
          <w:b w:val="false"/>
          <w:i w:val="false"/>
          <w:color w:val="000000"/>
          <w:sz w:val="28"/>
        </w:rPr>
        <w:t>
</w:t>
      </w:r>
      <w:r>
        <w:rPr>
          <w:rFonts w:ascii="Times New Roman"/>
          <w:b w:val="false"/>
          <w:i w:val="false"/>
          <w:color w:val="000000"/>
          <w:sz w:val="28"/>
        </w:rPr>
        <w:t>
      На территории Таможенного союза применяется единый порядок совершения таможенных операций, применения таможенных процедур, осуществления таможенного и иных видов контроля товаров и транспортных средств.</w:t>
      </w:r>
    </w:p>
    <w:bookmarkEnd w:id="45"/>
    <w:bookmarkStart w:name="z324" w:id="46"/>
    <w:p>
      <w:pPr>
        <w:spacing w:after="0"/>
        <w:ind w:left="0"/>
        <w:jc w:val="both"/>
      </w:pPr>
      <w:r>
        <w:rPr>
          <w:rFonts w:ascii="Times New Roman"/>
          <w:b w:val="false"/>
          <w:i w:val="false"/>
          <w:color w:val="000000"/>
          <w:sz w:val="28"/>
        </w:rPr>
        <w:t>
3.2.3 Тарифное регулирование внешнеторговой деятельности</w:t>
      </w:r>
    </w:p>
    <w:bookmarkEnd w:id="46"/>
    <w:bookmarkStart w:name="z325" w:id="47"/>
    <w:p>
      <w:pPr>
        <w:spacing w:after="0"/>
        <w:ind w:left="0"/>
        <w:jc w:val="both"/>
      </w:pPr>
      <w:r>
        <w:rPr>
          <w:rFonts w:ascii="Times New Roman"/>
          <w:b w:val="false"/>
          <w:i w:val="false"/>
          <w:color w:val="000000"/>
          <w:sz w:val="28"/>
        </w:rPr>
        <w:t>
      Тарифное регулирование внешнеторговой деятельности осуществляется в соответствии с Таможенным кодексом Таможенного союза и с Соглашением о едином таможенно-тарифном регулировании от 25 января 2008 года.</w:t>
      </w:r>
      <w:r>
        <w:br/>
      </w:r>
      <w:r>
        <w:rPr>
          <w:rFonts w:ascii="Times New Roman"/>
          <w:b w:val="false"/>
          <w:i w:val="false"/>
          <w:color w:val="000000"/>
          <w:sz w:val="28"/>
        </w:rPr>
        <w:t>
</w:t>
      </w:r>
      <w:r>
        <w:rPr>
          <w:rFonts w:ascii="Times New Roman"/>
          <w:b w:val="false"/>
          <w:i w:val="false"/>
          <w:color w:val="000000"/>
          <w:sz w:val="28"/>
        </w:rPr>
        <w:t>
      На таможенной территории Таможенного союза применяется Единый таможенный тариф.</w:t>
      </w:r>
    </w:p>
    <w:bookmarkEnd w:id="47"/>
    <w:bookmarkStart w:name="z327" w:id="48"/>
    <w:p>
      <w:pPr>
        <w:spacing w:after="0"/>
        <w:ind w:left="0"/>
        <w:jc w:val="both"/>
      </w:pPr>
      <w:r>
        <w:rPr>
          <w:rFonts w:ascii="Times New Roman"/>
          <w:b w:val="false"/>
          <w:i w:val="false"/>
          <w:color w:val="000000"/>
          <w:sz w:val="28"/>
        </w:rPr>
        <w:t>
Комиссия Таможенного союза в рамках таможенно-тарифного регулирования:</w:t>
      </w:r>
    </w:p>
    <w:bookmarkEnd w:id="48"/>
    <w:p>
      <w:pPr>
        <w:numPr>
          <w:ilvl w:val="0"/>
          <w:numId w:val="1"/>
        </w:numPr>
        <w:spacing w:after="0"/>
        <w:jc w:val="left"/>
      </w:pPr>
      <w:r>
        <w:rPr>
          <w:rFonts w:ascii="Times New Roman"/>
          <w:b w:val="false"/>
          <w:i w:val="false"/>
          <w:color w:val="000000"/>
          <w:sz w:val="28"/>
        </w:rPr>
        <w:t>
</w:t>
      </w:r>
      <w:r>
        <w:rPr>
          <w:rFonts w:ascii="Times New Roman"/>
          <w:b w:val="false"/>
          <w:i w:val="false"/>
          <w:color w:val="000000"/>
          <w:sz w:val="28"/>
        </w:rPr>
        <w:t xml:space="preserve">
осуществляет ведение единой ТН ВЭД; </w:t>
      </w:r>
    </w:p>
    <w:p>
      <w:pPr>
        <w:numPr>
          <w:ilvl w:val="0"/>
          <w:numId w:val="2"/>
        </w:numPr>
        <w:spacing w:after="0"/>
        <w:jc w:val="left"/>
      </w:pPr>
      <w:r>
        <w:rPr>
          <w:rFonts w:ascii="Times New Roman"/>
          <w:b w:val="false"/>
          <w:i w:val="false"/>
          <w:color w:val="000000"/>
          <w:sz w:val="28"/>
        </w:rPr>
        <w:t>
</w:t>
      </w:r>
      <w:r>
        <w:rPr>
          <w:rFonts w:ascii="Times New Roman"/>
          <w:b w:val="false"/>
          <w:i w:val="false"/>
          <w:color w:val="000000"/>
          <w:sz w:val="28"/>
        </w:rPr>
        <w:t xml:space="preserve">
устанавливает ставки ввозных таможенных пошлин (включая сезонные); </w:t>
      </w:r>
    </w:p>
    <w:p>
      <w:pPr>
        <w:numPr>
          <w:ilvl w:val="0"/>
          <w:numId w:val="3"/>
        </w:numPr>
        <w:spacing w:after="0"/>
        <w:jc w:val="left"/>
      </w:pPr>
      <w:r>
        <w:rPr>
          <w:rFonts w:ascii="Times New Roman"/>
          <w:b w:val="false"/>
          <w:i w:val="false"/>
          <w:color w:val="000000"/>
          <w:sz w:val="28"/>
        </w:rPr>
        <w:t>
</w:t>
      </w:r>
      <w:r>
        <w:rPr>
          <w:rFonts w:ascii="Times New Roman"/>
          <w:b w:val="false"/>
          <w:i w:val="false"/>
          <w:color w:val="000000"/>
          <w:sz w:val="28"/>
        </w:rPr>
        <w:t xml:space="preserve">
вводит тарифные квоты и устанавливает порядок их распределения; </w:t>
      </w:r>
    </w:p>
    <w:p>
      <w:pPr>
        <w:numPr>
          <w:ilvl w:val="0"/>
          <w:numId w:val="3"/>
        </w:numPr>
        <w:spacing w:after="0"/>
        <w:jc w:val="left"/>
      </w:pPr>
      <w:r>
        <w:rPr>
          <w:rFonts w:ascii="Times New Roman"/>
          <w:b w:val="false"/>
          <w:i w:val="false"/>
          <w:color w:val="000000"/>
          <w:sz w:val="28"/>
        </w:rPr>
        <w:t>
</w:t>
      </w:r>
      <w:r>
        <w:rPr>
          <w:rFonts w:ascii="Times New Roman"/>
          <w:b w:val="false"/>
          <w:i w:val="false"/>
          <w:color w:val="000000"/>
          <w:sz w:val="28"/>
        </w:rPr>
        <w:t xml:space="preserve">
определяет единую систему тарифных преференций, включая: </w:t>
      </w:r>
    </w:p>
    <w:p>
      <w:pPr>
        <w:numPr>
          <w:ilvl w:val="0"/>
          <w:numId w:val="4"/>
        </w:numPr>
        <w:spacing w:after="0"/>
        <w:jc w:val="left"/>
      </w:pPr>
      <w:r>
        <w:rPr>
          <w:rFonts w:ascii="Times New Roman"/>
          <w:b w:val="false"/>
          <w:i w:val="false"/>
          <w:color w:val="000000"/>
          <w:sz w:val="28"/>
        </w:rPr>
        <w:t>
</w:t>
      </w:r>
      <w:r>
        <w:rPr>
          <w:rFonts w:ascii="Times New Roman"/>
          <w:b w:val="false"/>
          <w:i w:val="false"/>
          <w:color w:val="000000"/>
          <w:sz w:val="28"/>
        </w:rPr>
        <w:t xml:space="preserve">
перечень развивающихся стран-пользователей единой системы преференций Таможенного союза; </w:t>
      </w:r>
    </w:p>
    <w:p>
      <w:pPr>
        <w:numPr>
          <w:ilvl w:val="0"/>
          <w:numId w:val="4"/>
        </w:numPr>
        <w:spacing w:after="0"/>
        <w:jc w:val="left"/>
      </w:pPr>
      <w:r>
        <w:rPr>
          <w:rFonts w:ascii="Times New Roman"/>
          <w:b w:val="false"/>
          <w:i w:val="false"/>
          <w:color w:val="000000"/>
          <w:sz w:val="28"/>
        </w:rPr>
        <w:t>
</w:t>
      </w:r>
      <w:r>
        <w:rPr>
          <w:rFonts w:ascii="Times New Roman"/>
          <w:b w:val="false"/>
          <w:i w:val="false"/>
          <w:color w:val="000000"/>
          <w:sz w:val="28"/>
        </w:rPr>
        <w:t xml:space="preserve">
перечень наименее развитых стран-пользователей единой системы преференций Таможенного союза; </w:t>
      </w:r>
    </w:p>
    <w:p>
      <w:pPr>
        <w:numPr>
          <w:ilvl w:val="0"/>
          <w:numId w:val="4"/>
        </w:numPr>
        <w:spacing w:after="0"/>
        <w:jc w:val="left"/>
      </w:pPr>
      <w:r>
        <w:rPr>
          <w:rFonts w:ascii="Times New Roman"/>
          <w:b w:val="false"/>
          <w:i w:val="false"/>
          <w:color w:val="000000"/>
          <w:sz w:val="28"/>
        </w:rPr>
        <w:t>
</w:t>
      </w:r>
      <w:r>
        <w:rPr>
          <w:rFonts w:ascii="Times New Roman"/>
          <w:b w:val="false"/>
          <w:i w:val="false"/>
          <w:color w:val="000000"/>
          <w:sz w:val="28"/>
        </w:rPr>
        <w:t xml:space="preserve">
перечень товаров, происходящих из развивающихся стран и наименее развитых стран, в отношении которых при ввозе на единую таможенную территорию Таможенного союза предоставляются единые тарифные преференции; </w:t>
      </w:r>
    </w:p>
    <w:p>
      <w:pPr>
        <w:numPr>
          <w:ilvl w:val="0"/>
          <w:numId w:val="5"/>
        </w:numPr>
        <w:spacing w:after="0"/>
        <w:jc w:val="left"/>
      </w:pPr>
      <w:r>
        <w:rPr>
          <w:rFonts w:ascii="Times New Roman"/>
          <w:b w:val="false"/>
          <w:i w:val="false"/>
          <w:color w:val="000000"/>
          <w:sz w:val="28"/>
        </w:rPr>
        <w:t>
</w:t>
      </w:r>
      <w:r>
        <w:rPr>
          <w:rFonts w:ascii="Times New Roman"/>
          <w:b w:val="false"/>
          <w:i w:val="false"/>
          <w:color w:val="000000"/>
          <w:sz w:val="28"/>
        </w:rPr>
        <w:t xml:space="preserve">
устанавливает порядок применения тарифных льгот. </w:t>
      </w:r>
    </w:p>
    <w:bookmarkStart w:name="z336" w:id="49"/>
    <w:p>
      <w:pPr>
        <w:spacing w:after="0"/>
        <w:ind w:left="0"/>
        <w:jc w:val="both"/>
      </w:pPr>
      <w:r>
        <w:rPr>
          <w:rFonts w:ascii="Times New Roman"/>
          <w:b w:val="false"/>
          <w:i w:val="false"/>
          <w:color w:val="000000"/>
          <w:sz w:val="28"/>
        </w:rPr>
        <w:t>
3.2.4 Нетарифное регулирование внешнеторговой деятельности</w:t>
      </w:r>
    </w:p>
    <w:bookmarkEnd w:id="49"/>
    <w:bookmarkStart w:name="z337" w:id="50"/>
    <w:p>
      <w:pPr>
        <w:spacing w:after="0"/>
        <w:ind w:left="0"/>
        <w:jc w:val="both"/>
      </w:pPr>
      <w:r>
        <w:rPr>
          <w:rFonts w:ascii="Times New Roman"/>
          <w:b w:val="false"/>
          <w:i w:val="false"/>
          <w:color w:val="000000"/>
          <w:sz w:val="28"/>
        </w:rPr>
        <w:t>
      В соответствии с Таможенным кодексом Таможенного союза (Статья 4), меры нетарифного регулирования – комплекс мер регулирования внешней торговли товарами, осуществляемых путем введения количественных и иных запретов и ограничений экономического характера, которые установлены международными договорами государств-членов Таможенного союза, решениями Комиссии Таможенного союза и нормативными правовыми актами государств-членов Таможенного союза, изданными в соответствии с международными договорами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В соответствии с Соглашением о единых мерах нетарифного регулирования в отношении третьих стран от 25 января 2008 года в отношении торговли с третьими странами на единой таможенной территории Таможенного союза применяются единые меры нетарифного регулирования.</w:t>
      </w:r>
      <w:r>
        <w:br/>
      </w:r>
      <w:r>
        <w:rPr>
          <w:rFonts w:ascii="Times New Roman"/>
          <w:b w:val="false"/>
          <w:i w:val="false"/>
          <w:color w:val="000000"/>
          <w:sz w:val="28"/>
        </w:rPr>
        <w:t>
</w:t>
      </w:r>
      <w:r>
        <w:rPr>
          <w:rFonts w:ascii="Times New Roman"/>
          <w:b w:val="false"/>
          <w:i w:val="false"/>
          <w:color w:val="000000"/>
          <w:sz w:val="28"/>
        </w:rPr>
        <w:t>
      В отдельных случаях на экспорт и импорт товаров в ходе осуществления торговли с третьими странами могут устанавливаться:</w:t>
      </w:r>
      <w:r>
        <w:br/>
      </w:r>
      <w:r>
        <w:rPr>
          <w:rFonts w:ascii="Times New Roman"/>
          <w:b w:val="false"/>
          <w:i w:val="false"/>
          <w:color w:val="000000"/>
          <w:sz w:val="28"/>
        </w:rPr>
        <w:t>
</w:t>
      </w:r>
      <w:r>
        <w:rPr>
          <w:rFonts w:ascii="Times New Roman"/>
          <w:b w:val="false"/>
          <w:i w:val="false"/>
          <w:color w:val="000000"/>
          <w:sz w:val="28"/>
        </w:rPr>
        <w:t xml:space="preserve">
      - запреты и временные ограничения экспорта товаров для предотвращения либо уменьшения критического недостатка на внутреннем рынке продовольственных или иных товаров, которые являются существенно важными для внутреннего рынка; </w:t>
      </w:r>
      <w:r>
        <w:br/>
      </w:r>
      <w:r>
        <w:rPr>
          <w:rFonts w:ascii="Times New Roman"/>
          <w:b w:val="false"/>
          <w:i w:val="false"/>
          <w:color w:val="000000"/>
          <w:sz w:val="28"/>
        </w:rPr>
        <w:t>
</w:t>
      </w:r>
      <w:r>
        <w:rPr>
          <w:rFonts w:ascii="Times New Roman"/>
          <w:b w:val="false"/>
          <w:i w:val="false"/>
          <w:color w:val="000000"/>
          <w:sz w:val="28"/>
        </w:rPr>
        <w:t xml:space="preserve">
      - ограничения импорта сельскохозяйственных товаров или водных биологических ресурсов, ввозимых в любом виде, если необходимо: </w:t>
      </w:r>
      <w:r>
        <w:br/>
      </w:r>
      <w:r>
        <w:rPr>
          <w:rFonts w:ascii="Times New Roman"/>
          <w:b w:val="false"/>
          <w:i w:val="false"/>
          <w:color w:val="000000"/>
          <w:sz w:val="28"/>
        </w:rPr>
        <w:t>
</w:t>
      </w:r>
      <w:r>
        <w:rPr>
          <w:rFonts w:ascii="Times New Roman"/>
          <w:b w:val="false"/>
          <w:i w:val="false"/>
          <w:color w:val="000000"/>
          <w:sz w:val="28"/>
        </w:rPr>
        <w:t xml:space="preserve">
      - сократить производство или продажу аналогичного отечественного товара; </w:t>
      </w:r>
      <w:r>
        <w:br/>
      </w:r>
      <w:r>
        <w:rPr>
          <w:rFonts w:ascii="Times New Roman"/>
          <w:b w:val="false"/>
          <w:i w:val="false"/>
          <w:color w:val="000000"/>
          <w:sz w:val="28"/>
        </w:rPr>
        <w:t>
</w:t>
      </w:r>
      <w:r>
        <w:rPr>
          <w:rFonts w:ascii="Times New Roman"/>
          <w:b w:val="false"/>
          <w:i w:val="false"/>
          <w:color w:val="000000"/>
          <w:sz w:val="28"/>
        </w:rPr>
        <w:t xml:space="preserve">
      - сократить производство или продажу отечественного товара, который может быть непосредственно заменен импортным товаром, в случае если не имеется значительного производства аналогичного отечественного товара; </w:t>
      </w:r>
      <w:r>
        <w:br/>
      </w:r>
      <w:r>
        <w:rPr>
          <w:rFonts w:ascii="Times New Roman"/>
          <w:b w:val="false"/>
          <w:i w:val="false"/>
          <w:color w:val="000000"/>
          <w:sz w:val="28"/>
        </w:rPr>
        <w:t>
</w:t>
      </w:r>
      <w:r>
        <w:rPr>
          <w:rFonts w:ascii="Times New Roman"/>
          <w:b w:val="false"/>
          <w:i w:val="false"/>
          <w:color w:val="000000"/>
          <w:sz w:val="28"/>
        </w:rPr>
        <w:t xml:space="preserve">
      - снять с рынка временный излишек аналогичного отечественного товара путем предоставления этого излишка некоторым группам потребителей бесплатно или по ценам ниже рыночных; </w:t>
      </w:r>
      <w:r>
        <w:br/>
      </w:r>
      <w:r>
        <w:rPr>
          <w:rFonts w:ascii="Times New Roman"/>
          <w:b w:val="false"/>
          <w:i w:val="false"/>
          <w:color w:val="000000"/>
          <w:sz w:val="28"/>
        </w:rPr>
        <w:t>
</w:t>
      </w:r>
      <w:r>
        <w:rPr>
          <w:rFonts w:ascii="Times New Roman"/>
          <w:b w:val="false"/>
          <w:i w:val="false"/>
          <w:color w:val="000000"/>
          <w:sz w:val="28"/>
        </w:rPr>
        <w:t xml:space="preserve">
      - снять с рынка временный излишек отечественного товара, который может быть непосредственно заменен импортным товаром, если не имеется значительного производства аналогичного отечественного товара, путем предоставления этого излишка некоторым группам потребителей бесплатно или по ценам ниже рыночных; </w:t>
      </w:r>
      <w:r>
        <w:br/>
      </w:r>
      <w:r>
        <w:rPr>
          <w:rFonts w:ascii="Times New Roman"/>
          <w:b w:val="false"/>
          <w:i w:val="false"/>
          <w:color w:val="000000"/>
          <w:sz w:val="28"/>
        </w:rPr>
        <w:t>
</w:t>
      </w:r>
      <w:r>
        <w:rPr>
          <w:rFonts w:ascii="Times New Roman"/>
          <w:b w:val="false"/>
          <w:i w:val="false"/>
          <w:color w:val="000000"/>
          <w:sz w:val="28"/>
        </w:rPr>
        <w:t xml:space="preserve">
      - ограничить производство продуктов животного происхождения, производство которых полностью или в основном зависит от импортируемого товара, если производство аналогичного отечественного товара является незначительным. </w:t>
      </w:r>
      <w:r>
        <w:br/>
      </w:r>
      <w:r>
        <w:rPr>
          <w:rFonts w:ascii="Times New Roman"/>
          <w:b w:val="false"/>
          <w:i w:val="false"/>
          <w:color w:val="000000"/>
          <w:sz w:val="28"/>
        </w:rPr>
        <w:t>
</w:t>
      </w:r>
      <w:r>
        <w:rPr>
          <w:rFonts w:ascii="Times New Roman"/>
          <w:b w:val="false"/>
          <w:i w:val="false"/>
          <w:color w:val="000000"/>
          <w:sz w:val="28"/>
        </w:rPr>
        <w:t>
      Решения о применении мер нетарифного регулирования в отношении ввоза товаров на единую таможенную территорию и (или) вывоза их с этой территории принимаются Комиссией Таможенного союза.</w:t>
      </w:r>
    </w:p>
    <w:bookmarkEnd w:id="50"/>
    <w:bookmarkStart w:name="z348" w:id="51"/>
    <w:p>
      <w:pPr>
        <w:spacing w:after="0"/>
        <w:ind w:left="0"/>
        <w:jc w:val="both"/>
      </w:pPr>
      <w:r>
        <w:rPr>
          <w:rFonts w:ascii="Times New Roman"/>
          <w:b w:val="false"/>
          <w:i w:val="false"/>
          <w:color w:val="000000"/>
          <w:sz w:val="28"/>
        </w:rPr>
        <w:t>
3.2.5 Техническое регулирование внешнеторговой деятельности</w:t>
      </w:r>
    </w:p>
    <w:bookmarkEnd w:id="51"/>
    <w:bookmarkStart w:name="z349" w:id="52"/>
    <w:p>
      <w:pPr>
        <w:spacing w:after="0"/>
        <w:ind w:left="0"/>
        <w:jc w:val="both"/>
      </w:pPr>
      <w:r>
        <w:rPr>
          <w:rFonts w:ascii="Times New Roman"/>
          <w:b w:val="false"/>
          <w:i w:val="false"/>
          <w:color w:val="000000"/>
          <w:sz w:val="28"/>
        </w:rPr>
        <w:t>
      В соответствии с Соглашением о проведении согласованной политики в области технического регулирования, санитарных и фитосанитарных мер Евразийского экономического сообщества от 25 января 2008 года Стороны проводят согласованную политику в области технического регулирования, санитарных и фитосанитарных мер посредством:</w:t>
      </w:r>
      <w:r>
        <w:br/>
      </w:r>
      <w:r>
        <w:rPr>
          <w:rFonts w:ascii="Times New Roman"/>
          <w:b w:val="false"/>
          <w:i w:val="false"/>
          <w:color w:val="000000"/>
          <w:sz w:val="28"/>
        </w:rPr>
        <w:t>
</w:t>
      </w:r>
      <w:r>
        <w:rPr>
          <w:rFonts w:ascii="Times New Roman"/>
          <w:b w:val="false"/>
          <w:i w:val="false"/>
          <w:color w:val="000000"/>
          <w:sz w:val="28"/>
        </w:rPr>
        <w:t>
      - принятия мер, необходимых для гармонизации законодательства</w:t>
      </w:r>
      <w:r>
        <w:br/>
      </w:r>
      <w:r>
        <w:rPr>
          <w:rFonts w:ascii="Times New Roman"/>
          <w:b w:val="false"/>
          <w:i w:val="false"/>
          <w:color w:val="000000"/>
          <w:sz w:val="28"/>
        </w:rPr>
        <w:t>
</w:t>
      </w:r>
      <w:r>
        <w:rPr>
          <w:rFonts w:ascii="Times New Roman"/>
          <w:b w:val="false"/>
          <w:i w:val="false"/>
          <w:color w:val="000000"/>
          <w:sz w:val="28"/>
        </w:rPr>
        <w:t>
государств Сторон;</w:t>
      </w:r>
      <w:r>
        <w:br/>
      </w:r>
      <w:r>
        <w:rPr>
          <w:rFonts w:ascii="Times New Roman"/>
          <w:b w:val="false"/>
          <w:i w:val="false"/>
          <w:color w:val="000000"/>
          <w:sz w:val="28"/>
        </w:rPr>
        <w:t>
</w:t>
      </w:r>
      <w:r>
        <w:rPr>
          <w:rFonts w:ascii="Times New Roman"/>
          <w:b w:val="false"/>
          <w:i w:val="false"/>
          <w:color w:val="000000"/>
          <w:sz w:val="28"/>
        </w:rPr>
        <w:t xml:space="preserve">
      - разработки и принятия технических регламентов ЕврАзЭС, устанавливающих обязательные для применения и исполнения требования к объектам технического регулирования; </w:t>
      </w:r>
      <w:r>
        <w:br/>
      </w:r>
      <w:r>
        <w:rPr>
          <w:rFonts w:ascii="Times New Roman"/>
          <w:b w:val="false"/>
          <w:i w:val="false"/>
          <w:color w:val="000000"/>
          <w:sz w:val="28"/>
        </w:rPr>
        <w:t>
</w:t>
      </w:r>
      <w:r>
        <w:rPr>
          <w:rFonts w:ascii="Times New Roman"/>
          <w:b w:val="false"/>
          <w:i w:val="false"/>
          <w:color w:val="000000"/>
          <w:sz w:val="28"/>
        </w:rPr>
        <w:t xml:space="preserve">
      - обеспечения единства обязательных требований к объекту технического регулирования на территории своего государства; </w:t>
      </w:r>
      <w:r>
        <w:br/>
      </w:r>
      <w:r>
        <w:rPr>
          <w:rFonts w:ascii="Times New Roman"/>
          <w:b w:val="false"/>
          <w:i w:val="false"/>
          <w:color w:val="000000"/>
          <w:sz w:val="28"/>
        </w:rPr>
        <w:t>
</w:t>
      </w:r>
      <w:r>
        <w:rPr>
          <w:rFonts w:ascii="Times New Roman"/>
          <w:b w:val="false"/>
          <w:i w:val="false"/>
          <w:color w:val="000000"/>
          <w:sz w:val="28"/>
        </w:rPr>
        <w:t xml:space="preserve">
      - принятия единых правил проведения работ по техническому регулированию, разработке санитарных и фитосанитарных мер для обеспечения необходимого уровня санитарной, ветеринарной фитосанитарной безопасности территории государств Сторон; </w:t>
      </w:r>
      <w:r>
        <w:br/>
      </w:r>
      <w:r>
        <w:rPr>
          <w:rFonts w:ascii="Times New Roman"/>
          <w:b w:val="false"/>
          <w:i w:val="false"/>
          <w:color w:val="000000"/>
          <w:sz w:val="28"/>
        </w:rPr>
        <w:t>
</w:t>
      </w:r>
      <w:r>
        <w:rPr>
          <w:rFonts w:ascii="Times New Roman"/>
          <w:b w:val="false"/>
          <w:i w:val="false"/>
          <w:color w:val="000000"/>
          <w:sz w:val="28"/>
        </w:rPr>
        <w:t xml:space="preserve">
      - гармонизации стандартов; </w:t>
      </w:r>
      <w:r>
        <w:br/>
      </w:r>
      <w:r>
        <w:rPr>
          <w:rFonts w:ascii="Times New Roman"/>
          <w:b w:val="false"/>
          <w:i w:val="false"/>
          <w:color w:val="000000"/>
          <w:sz w:val="28"/>
        </w:rPr>
        <w:t>
</w:t>
      </w:r>
      <w:r>
        <w:rPr>
          <w:rFonts w:ascii="Times New Roman"/>
          <w:b w:val="false"/>
          <w:i w:val="false"/>
          <w:color w:val="000000"/>
          <w:sz w:val="28"/>
        </w:rPr>
        <w:t>
      - применения единых форм и правил оценки соответствия;</w:t>
      </w:r>
      <w:r>
        <w:br/>
      </w:r>
      <w:r>
        <w:rPr>
          <w:rFonts w:ascii="Times New Roman"/>
          <w:b w:val="false"/>
          <w:i w:val="false"/>
          <w:color w:val="000000"/>
          <w:sz w:val="28"/>
        </w:rPr>
        <w:t>
</w:t>
      </w:r>
      <w:r>
        <w:rPr>
          <w:rFonts w:ascii="Times New Roman"/>
          <w:b w:val="false"/>
          <w:i w:val="false"/>
          <w:color w:val="000000"/>
          <w:sz w:val="28"/>
        </w:rPr>
        <w:t xml:space="preserve">
      - гармонизации процедур оценки соответствия; </w:t>
      </w:r>
      <w:r>
        <w:br/>
      </w:r>
      <w:r>
        <w:rPr>
          <w:rFonts w:ascii="Times New Roman"/>
          <w:b w:val="false"/>
          <w:i w:val="false"/>
          <w:color w:val="000000"/>
          <w:sz w:val="28"/>
        </w:rPr>
        <w:t>
</w:t>
      </w:r>
      <w:r>
        <w:rPr>
          <w:rFonts w:ascii="Times New Roman"/>
          <w:b w:val="false"/>
          <w:i w:val="false"/>
          <w:color w:val="000000"/>
          <w:sz w:val="28"/>
        </w:rPr>
        <w:t xml:space="preserve">
      - разработки и применения сопоставимых методов испытаний (контроля и измерений) при оценке (подтверждении) соответствия продукции или связанных с требованиями к продукции процессов производства, монтажа, наладки, эксплуатации (использования), хранения, перевозки (транспортирования), реализации и утилизации; </w:t>
      </w:r>
      <w:r>
        <w:br/>
      </w:r>
      <w:r>
        <w:rPr>
          <w:rFonts w:ascii="Times New Roman"/>
          <w:b w:val="false"/>
          <w:i w:val="false"/>
          <w:color w:val="000000"/>
          <w:sz w:val="28"/>
        </w:rPr>
        <w:t>
</w:t>
      </w:r>
      <w:r>
        <w:rPr>
          <w:rFonts w:ascii="Times New Roman"/>
          <w:b w:val="false"/>
          <w:i w:val="false"/>
          <w:color w:val="000000"/>
          <w:sz w:val="28"/>
        </w:rPr>
        <w:t xml:space="preserve">
      - аккредитации и (или) назначения органов по сертификации (подтверждению соответствия) и аккредитации испытательных лабораторий (центров), участвующих в процессе обязательного подтверждения соответствия; </w:t>
      </w:r>
      <w:r>
        <w:br/>
      </w:r>
      <w:r>
        <w:rPr>
          <w:rFonts w:ascii="Times New Roman"/>
          <w:b w:val="false"/>
          <w:i w:val="false"/>
          <w:color w:val="000000"/>
          <w:sz w:val="28"/>
        </w:rPr>
        <w:t>
</w:t>
      </w:r>
      <w:r>
        <w:rPr>
          <w:rFonts w:ascii="Times New Roman"/>
          <w:b w:val="false"/>
          <w:i w:val="false"/>
          <w:color w:val="000000"/>
          <w:sz w:val="28"/>
        </w:rPr>
        <w:t xml:space="preserve">
      - принятия мер, по фактам нарушения требований технических регламентов, а также санитарных и фитосанитарных требований, выявленных на территориях государств Сторон, в том числе в результате осуществления государственного контроля (надзора). </w:t>
      </w:r>
      <w:r>
        <w:br/>
      </w:r>
      <w:r>
        <w:rPr>
          <w:rFonts w:ascii="Times New Roman"/>
          <w:b w:val="false"/>
          <w:i w:val="false"/>
          <w:color w:val="000000"/>
          <w:sz w:val="28"/>
        </w:rPr>
        <w:t>
</w:t>
      </w:r>
      <w:r>
        <w:rPr>
          <w:rFonts w:ascii="Times New Roman"/>
          <w:b w:val="false"/>
          <w:i w:val="false"/>
          <w:color w:val="000000"/>
          <w:sz w:val="28"/>
        </w:rPr>
        <w:t>
      Координацию деятельности в области технического регулирования, санитарных и фитосанитарных мер осуществляет Координационный совет по техническому регулированию, применению санитарных, ветеринарных и фитосанитарных мер, в соответствии с международными договорами государств Сторон.</w:t>
      </w:r>
    </w:p>
    <w:bookmarkEnd w:id="52"/>
    <w:bookmarkStart w:name="z362" w:id="53"/>
    <w:p>
      <w:pPr>
        <w:spacing w:after="0"/>
        <w:ind w:left="0"/>
        <w:jc w:val="both"/>
      </w:pPr>
      <w:r>
        <w:rPr>
          <w:rFonts w:ascii="Times New Roman"/>
          <w:b w:val="false"/>
          <w:i w:val="false"/>
          <w:color w:val="000000"/>
          <w:sz w:val="28"/>
        </w:rPr>
        <w:t>
3.2.6 Применение специальных защитных, антидемпинговых и компенсационных мер по отношению к третьим странам</w:t>
      </w:r>
    </w:p>
    <w:bookmarkEnd w:id="53"/>
    <w:bookmarkStart w:name="z363" w:id="54"/>
    <w:p>
      <w:pPr>
        <w:spacing w:after="0"/>
        <w:ind w:left="0"/>
        <w:jc w:val="both"/>
      </w:pPr>
      <w:r>
        <w:rPr>
          <w:rFonts w:ascii="Times New Roman"/>
          <w:b w:val="false"/>
          <w:i w:val="false"/>
          <w:color w:val="000000"/>
          <w:sz w:val="28"/>
        </w:rPr>
        <w:t>
      В соответствии с Соглашением о применении специальных защитных, антидемпинговых, и компенсационных мер по отношению к третьим странам от 25 января 2008 года, в случае, если установлено, что импорт товара на единую таможенную территорию Таможенного союза осуществляется в таких возросших количествах и на таких условиях, что это причиняет серьезный ущерб отрасли экономики государств Сторон или создает угрозу причинения такого ущерба, к товару может быть применена специальная защитная мера. Специальная защитная мера применяется по решению Комиссии Таможенного союза в размере и в течение срока, которые необходимы для устранения серьезного ущерба отрасли экономики государств Сторон или угрозы причинения такого ущерба, а также для облегчения процесса адаптации отрасли экономики государств-членов Таможенного союза к меняющимся экономическим условиям.</w:t>
      </w:r>
      <w:r>
        <w:br/>
      </w:r>
      <w:r>
        <w:rPr>
          <w:rFonts w:ascii="Times New Roman"/>
          <w:b w:val="false"/>
          <w:i w:val="false"/>
          <w:color w:val="000000"/>
          <w:sz w:val="28"/>
        </w:rPr>
        <w:t>
</w:t>
      </w:r>
      <w:r>
        <w:rPr>
          <w:rFonts w:ascii="Times New Roman"/>
          <w:b w:val="false"/>
          <w:i w:val="false"/>
          <w:color w:val="000000"/>
          <w:sz w:val="28"/>
        </w:rPr>
        <w:t>
      Специальные защитные, антидемпинговые и компенсационные меры могут быть применены к товару в виде временного введения пошлины, ограничения на импорт или принятия ценовых обязательств в отношении товара.</w:t>
      </w:r>
    </w:p>
    <w:bookmarkEnd w:id="54"/>
    <w:bookmarkStart w:name="z365" w:id="55"/>
    <w:p>
      <w:pPr>
        <w:spacing w:after="0"/>
        <w:ind w:left="0"/>
        <w:jc w:val="both"/>
      </w:pPr>
      <w:r>
        <w:rPr>
          <w:rFonts w:ascii="Times New Roman"/>
          <w:b w:val="false"/>
          <w:i w:val="false"/>
          <w:color w:val="000000"/>
          <w:sz w:val="28"/>
        </w:rPr>
        <w:t>
3.2.7 Регулирование взаимной торговли в Таможенном союзе</w:t>
      </w:r>
    </w:p>
    <w:bookmarkEnd w:id="55"/>
    <w:bookmarkStart w:name="z366" w:id="56"/>
    <w:p>
      <w:pPr>
        <w:spacing w:after="0"/>
        <w:ind w:left="0"/>
        <w:jc w:val="both"/>
      </w:pPr>
      <w:r>
        <w:rPr>
          <w:rFonts w:ascii="Times New Roman"/>
          <w:b w:val="false"/>
          <w:i w:val="false"/>
          <w:color w:val="000000"/>
          <w:sz w:val="28"/>
        </w:rPr>
        <w:t>
      Взаимная торговля в рамках Таможенного союза осуществляется на основании Договора о создании единой таможенной территории и формировании Таможенного союза от 6 октября 2007 года и Таможенного кодекса Таможенного союза. В рамках Таможенного союза создается и обеспечивается функционирование единой таможенной территории Таможенного союза, что обеспечивает беспрепятственное перемещение товаров по территории Таможенного союза, ввезенных из третьих стран на таможенную территорию Таможенного союза и помещенных под таможенную процедуру выпуска для внутреннего потребления.</w:t>
      </w:r>
      <w:r>
        <w:br/>
      </w:r>
      <w:r>
        <w:rPr>
          <w:rFonts w:ascii="Times New Roman"/>
          <w:b w:val="false"/>
          <w:i w:val="false"/>
          <w:color w:val="000000"/>
          <w:sz w:val="28"/>
        </w:rPr>
        <w:t>
</w:t>
      </w:r>
      <w:r>
        <w:rPr>
          <w:rFonts w:ascii="Times New Roman"/>
          <w:b w:val="false"/>
          <w:i w:val="false"/>
          <w:color w:val="000000"/>
          <w:sz w:val="28"/>
        </w:rPr>
        <w:t>
      С момента создания единой таможенной территории Таможенного союза, государства-члены Таможенного союза не применяют во взаимной торговле таможенные пошлины, количественные ограничения и эквивалентные им меры.</w:t>
      </w:r>
    </w:p>
    <w:bookmarkEnd w:id="56"/>
    <w:bookmarkStart w:name="z368" w:id="57"/>
    <w:p>
      <w:pPr>
        <w:spacing w:after="0"/>
        <w:ind w:left="0"/>
        <w:jc w:val="both"/>
      </w:pPr>
      <w:r>
        <w:rPr>
          <w:rFonts w:ascii="Times New Roman"/>
          <w:b w:val="false"/>
          <w:i w:val="false"/>
          <w:color w:val="000000"/>
          <w:sz w:val="28"/>
        </w:rPr>
        <w:t>
3.2.8 Таможенное декларирование и выпуск товаров</w:t>
      </w:r>
    </w:p>
    <w:bookmarkEnd w:id="57"/>
    <w:bookmarkStart w:name="z369" w:id="58"/>
    <w:p>
      <w:pPr>
        <w:spacing w:after="0"/>
        <w:ind w:left="0"/>
        <w:jc w:val="both"/>
      </w:pPr>
      <w:r>
        <w:rPr>
          <w:rFonts w:ascii="Times New Roman"/>
          <w:b w:val="false"/>
          <w:i w:val="false"/>
          <w:color w:val="000000"/>
          <w:sz w:val="28"/>
        </w:rPr>
        <w:t>
      В соответствии с Таможенным кодексом Таможенного союза, товары, перемещаемые через таможенную границу, подлежат таможенному декларированию в порядке и на условиях, определенных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Выпуск товаров осуществляется таможенными органами Таможенного союза. Порядок и технология совершения таможенных операций, связанных с помещением товаров под таможенную процедуру, устанавливаются в зависимости от вида товаров, перемещаемых через таможенную границу, вида транспорта, используемого для такого перемещения (автомобильный, воздушный, железнодорожный, морской, речной и другие), а также категории лиц, перемещающих товары.</w:t>
      </w:r>
      <w:r>
        <w:br/>
      </w:r>
      <w:r>
        <w:rPr>
          <w:rFonts w:ascii="Times New Roman"/>
          <w:b w:val="false"/>
          <w:i w:val="false"/>
          <w:color w:val="000000"/>
          <w:sz w:val="28"/>
        </w:rPr>
        <w:t>
</w:t>
      </w:r>
      <w:r>
        <w:rPr>
          <w:rFonts w:ascii="Times New Roman"/>
          <w:b w:val="false"/>
          <w:i w:val="false"/>
          <w:color w:val="000000"/>
          <w:sz w:val="28"/>
        </w:rPr>
        <w:t>
      Выпуск товаров осуществляется на основании предоставляемых таможенным органам сведений и документов. Документы, необходимые для декларирования и выпуска товаров, могут быть предоставлены в виде электронных документов.</w:t>
      </w:r>
    </w:p>
    <w:bookmarkEnd w:id="58"/>
    <w:bookmarkStart w:name="z372" w:id="59"/>
    <w:p>
      <w:pPr>
        <w:spacing w:after="0"/>
        <w:ind w:left="0"/>
        <w:jc w:val="both"/>
      </w:pPr>
      <w:r>
        <w:rPr>
          <w:rFonts w:ascii="Times New Roman"/>
          <w:b w:val="false"/>
          <w:i w:val="false"/>
          <w:color w:val="000000"/>
          <w:sz w:val="28"/>
        </w:rPr>
        <w:t>
3.2.9 Прибытие товаров на таможенную территорию Таможенного союза и</w:t>
      </w:r>
      <w:r>
        <w:br/>
      </w:r>
      <w:r>
        <w:rPr>
          <w:rFonts w:ascii="Times New Roman"/>
          <w:b w:val="false"/>
          <w:i w:val="false"/>
          <w:color w:val="000000"/>
          <w:sz w:val="28"/>
        </w:rPr>
        <w:t>
</w:t>
      </w:r>
      <w:r>
        <w:rPr>
          <w:rFonts w:ascii="Times New Roman"/>
          <w:b w:val="false"/>
          <w:i w:val="false"/>
          <w:color w:val="000000"/>
          <w:sz w:val="28"/>
        </w:rPr>
        <w:t>
таможенный транзит</w:t>
      </w:r>
    </w:p>
    <w:bookmarkEnd w:id="59"/>
    <w:bookmarkStart w:name="z374" w:id="60"/>
    <w:p>
      <w:pPr>
        <w:spacing w:after="0"/>
        <w:ind w:left="0"/>
        <w:jc w:val="both"/>
      </w:pPr>
      <w:r>
        <w:rPr>
          <w:rFonts w:ascii="Times New Roman"/>
          <w:b w:val="false"/>
          <w:i w:val="false"/>
          <w:color w:val="000000"/>
          <w:sz w:val="28"/>
        </w:rPr>
        <w:t>
      Прибытие товаров на таможенную территорию Таможенного союза осуществляется в местах перемещения товаров через таможенную границу (далее – места прибытия) и во время работы таможенных органов в этих местах.</w:t>
      </w:r>
      <w:r>
        <w:br/>
      </w:r>
      <w:r>
        <w:rPr>
          <w:rFonts w:ascii="Times New Roman"/>
          <w:b w:val="false"/>
          <w:i w:val="false"/>
          <w:color w:val="000000"/>
          <w:sz w:val="28"/>
        </w:rPr>
        <w:t>
</w:t>
      </w:r>
      <w:r>
        <w:rPr>
          <w:rFonts w:ascii="Times New Roman"/>
          <w:b w:val="false"/>
          <w:i w:val="false"/>
          <w:color w:val="000000"/>
          <w:sz w:val="28"/>
        </w:rPr>
        <w:t>
      Перечень мест прибытия направляется таможенными органами в Комиссию Таможенного союза для опубликования.</w:t>
      </w:r>
      <w:r>
        <w:br/>
      </w:r>
      <w:r>
        <w:rPr>
          <w:rFonts w:ascii="Times New Roman"/>
          <w:b w:val="false"/>
          <w:i w:val="false"/>
          <w:color w:val="000000"/>
          <w:sz w:val="28"/>
        </w:rPr>
        <w:t>
</w:t>
      </w:r>
      <w:r>
        <w:rPr>
          <w:rFonts w:ascii="Times New Roman"/>
          <w:b w:val="false"/>
          <w:i w:val="false"/>
          <w:color w:val="000000"/>
          <w:sz w:val="28"/>
        </w:rPr>
        <w:t>
      Перевозчик обязан уведомить таможенный орган о прибытии груза на таможенную территорию Таможенного союза путем представления документов и сведений, предусмотренных статьей 159 Таможенного кодекса Таможенного союза, в зависимости от вида транспорта, на котором осуществляется перевозка товаров.</w:t>
      </w:r>
      <w:r>
        <w:br/>
      </w:r>
      <w:r>
        <w:rPr>
          <w:rFonts w:ascii="Times New Roman"/>
          <w:b w:val="false"/>
          <w:i w:val="false"/>
          <w:color w:val="000000"/>
          <w:sz w:val="28"/>
        </w:rPr>
        <w:t>
</w:t>
      </w:r>
      <w:r>
        <w:rPr>
          <w:rFonts w:ascii="Times New Roman"/>
          <w:b w:val="false"/>
          <w:i w:val="false"/>
          <w:color w:val="000000"/>
          <w:sz w:val="28"/>
        </w:rPr>
        <w:t>
      Перевозчик вправе представить документы в виде электронных документов.</w:t>
      </w:r>
      <w:r>
        <w:br/>
      </w:r>
      <w:r>
        <w:rPr>
          <w:rFonts w:ascii="Times New Roman"/>
          <w:b w:val="false"/>
          <w:i w:val="false"/>
          <w:color w:val="000000"/>
          <w:sz w:val="28"/>
        </w:rPr>
        <w:t>
</w:t>
      </w:r>
      <w:r>
        <w:rPr>
          <w:rFonts w:ascii="Times New Roman"/>
          <w:b w:val="false"/>
          <w:i w:val="false"/>
          <w:color w:val="000000"/>
          <w:sz w:val="28"/>
        </w:rPr>
        <w:t>
      Перевозчик, таможенный представитель либо иное заинтересованное лицо вправе представить таможенному органу предварительную информацию о товарах до их фактического прибытия на таможенную территорию Таможенного союза. В случаях, предусмотренных законодательством и (или) международными договорами государств-членов Таможенного союза, перевозчик обязан представить предварительную информацию о товарах.</w:t>
      </w:r>
      <w:r>
        <w:br/>
      </w:r>
      <w:r>
        <w:rPr>
          <w:rFonts w:ascii="Times New Roman"/>
          <w:b w:val="false"/>
          <w:i w:val="false"/>
          <w:color w:val="000000"/>
          <w:sz w:val="28"/>
        </w:rPr>
        <w:t>
</w:t>
      </w:r>
      <w:r>
        <w:rPr>
          <w:rFonts w:ascii="Times New Roman"/>
          <w:b w:val="false"/>
          <w:i w:val="false"/>
          <w:color w:val="000000"/>
          <w:sz w:val="28"/>
        </w:rPr>
        <w:t>
      В соответствии с Таможенным кодексом Таможенного союза, таможенный транзит – таможенная процедура, в соответствии с которой товары перевозятся под таможенным контролем по таможенной территории Таможенного союза, в том числе через территорию государства, не являющегося членом Таможенного союза, от таможенного органа отправления до таможенного органа назначения без уплаты таможенных пошлин, налогов, с применением запретов и ограничений, за исключением мер нетарифного и технического регулирования.</w:t>
      </w:r>
      <w:r>
        <w:br/>
      </w:r>
      <w:r>
        <w:rPr>
          <w:rFonts w:ascii="Times New Roman"/>
          <w:b w:val="false"/>
          <w:i w:val="false"/>
          <w:color w:val="000000"/>
          <w:sz w:val="28"/>
        </w:rPr>
        <w:t>
</w:t>
      </w:r>
      <w:r>
        <w:rPr>
          <w:rFonts w:ascii="Times New Roman"/>
          <w:b w:val="false"/>
          <w:i w:val="false"/>
          <w:color w:val="000000"/>
          <w:sz w:val="28"/>
        </w:rPr>
        <w:t>
      К мерам обеспечения соблюдения таможенного транзита относятся:</w:t>
      </w:r>
      <w:r>
        <w:br/>
      </w:r>
      <w:r>
        <w:rPr>
          <w:rFonts w:ascii="Times New Roman"/>
          <w:b w:val="false"/>
          <w:i w:val="false"/>
          <w:color w:val="000000"/>
          <w:sz w:val="28"/>
        </w:rPr>
        <w:t>
</w:t>
      </w:r>
      <w:r>
        <w:rPr>
          <w:rFonts w:ascii="Times New Roman"/>
          <w:b w:val="false"/>
          <w:i w:val="false"/>
          <w:color w:val="000000"/>
          <w:sz w:val="28"/>
        </w:rPr>
        <w:t xml:space="preserve">
      - обеспечение уплаты таможенных пошлин, налогов в отношении товаров; </w:t>
      </w:r>
      <w:r>
        <w:br/>
      </w:r>
      <w:r>
        <w:rPr>
          <w:rFonts w:ascii="Times New Roman"/>
          <w:b w:val="false"/>
          <w:i w:val="false"/>
          <w:color w:val="000000"/>
          <w:sz w:val="28"/>
        </w:rPr>
        <w:t>
</w:t>
      </w:r>
      <w:r>
        <w:rPr>
          <w:rFonts w:ascii="Times New Roman"/>
          <w:b w:val="false"/>
          <w:i w:val="false"/>
          <w:color w:val="000000"/>
          <w:sz w:val="28"/>
        </w:rPr>
        <w:t xml:space="preserve">
      - таможенное сопровождение; </w:t>
      </w:r>
      <w:r>
        <w:br/>
      </w:r>
      <w:r>
        <w:rPr>
          <w:rFonts w:ascii="Times New Roman"/>
          <w:b w:val="false"/>
          <w:i w:val="false"/>
          <w:color w:val="000000"/>
          <w:sz w:val="28"/>
        </w:rPr>
        <w:t>
</w:t>
      </w:r>
      <w:r>
        <w:rPr>
          <w:rFonts w:ascii="Times New Roman"/>
          <w:b w:val="false"/>
          <w:i w:val="false"/>
          <w:color w:val="000000"/>
          <w:sz w:val="28"/>
        </w:rPr>
        <w:t xml:space="preserve">
      - установление маршрута перевозки товаров. </w:t>
      </w:r>
      <w:r>
        <w:br/>
      </w:r>
      <w:r>
        <w:rPr>
          <w:rFonts w:ascii="Times New Roman"/>
          <w:b w:val="false"/>
          <w:i w:val="false"/>
          <w:color w:val="000000"/>
          <w:sz w:val="28"/>
        </w:rPr>
        <w:t>
</w:t>
      </w:r>
      <w:r>
        <w:rPr>
          <w:rFonts w:ascii="Times New Roman"/>
          <w:b w:val="false"/>
          <w:i w:val="false"/>
          <w:color w:val="000000"/>
          <w:sz w:val="28"/>
        </w:rPr>
        <w:t>
      Маршруты определяются таможенным органом отправления на основании сведений, указанных в транспортных (перевозочных) документах.</w:t>
      </w:r>
      <w:r>
        <w:br/>
      </w:r>
      <w:r>
        <w:rPr>
          <w:rFonts w:ascii="Times New Roman"/>
          <w:b w:val="false"/>
          <w:i w:val="false"/>
          <w:color w:val="000000"/>
          <w:sz w:val="28"/>
        </w:rPr>
        <w:t>
</w:t>
      </w:r>
      <w:r>
        <w:rPr>
          <w:rFonts w:ascii="Times New Roman"/>
          <w:b w:val="false"/>
          <w:i w:val="false"/>
          <w:color w:val="000000"/>
          <w:sz w:val="28"/>
        </w:rPr>
        <w:t>
      В настоящее время на всей территории Российской Федерации эксплуатируется автоматизированная система контроля таможенного транзита (АС КТТ-2).</w:t>
      </w:r>
      <w:r>
        <w:br/>
      </w:r>
      <w:r>
        <w:rPr>
          <w:rFonts w:ascii="Times New Roman"/>
          <w:b w:val="false"/>
          <w:i w:val="false"/>
          <w:color w:val="000000"/>
          <w:sz w:val="28"/>
        </w:rPr>
        <w:t>
</w:t>
      </w:r>
      <w:r>
        <w:rPr>
          <w:rFonts w:ascii="Times New Roman"/>
          <w:b w:val="false"/>
          <w:i w:val="false"/>
          <w:color w:val="000000"/>
          <w:sz w:val="28"/>
        </w:rPr>
        <w:t>
      АС КТТ-2 осуществляет контроль перемещения товаров по таможенной территории Таможенного союза в соответствии с таможенной процедурой таможенного транзита. Использование АС КТТ-2 создает условия для взаимодействия с Новой Компьютеризированной Транзитной Системой (NCTS), используемой странами-членами ЕС при оформлении транзита товаров в соответствии с Конвенцией ЕС и ЕАСТ о процедуре общего транзита.</w:t>
      </w:r>
      <w:r>
        <w:br/>
      </w:r>
      <w:r>
        <w:rPr>
          <w:rFonts w:ascii="Times New Roman"/>
          <w:b w:val="false"/>
          <w:i w:val="false"/>
          <w:color w:val="000000"/>
          <w:sz w:val="28"/>
        </w:rPr>
        <w:t>
</w:t>
      </w:r>
      <w:r>
        <w:rPr>
          <w:rFonts w:ascii="Times New Roman"/>
          <w:b w:val="false"/>
          <w:i w:val="false"/>
          <w:color w:val="000000"/>
          <w:sz w:val="28"/>
        </w:rPr>
        <w:t>
      Автоматизированная система таможенного оформления и таможенного контроля в пограничных пунктах пропуска в таможенных органах Российской Федерации (АС «ПП»). АС «ПП» автоматизирует процессы регистрации прибытия товаров и транспортных средств на таможенную территорию Российской Федерации и регистрации убытия товаров и транспортных средств за пределы Российской Федерации.</w:t>
      </w:r>
      <w:r>
        <w:br/>
      </w:r>
      <w:r>
        <w:rPr>
          <w:rFonts w:ascii="Times New Roman"/>
          <w:b w:val="false"/>
          <w:i w:val="false"/>
          <w:color w:val="000000"/>
          <w:sz w:val="28"/>
        </w:rPr>
        <w:t>
</w:t>
      </w:r>
      <w:r>
        <w:rPr>
          <w:rFonts w:ascii="Times New Roman"/>
          <w:b w:val="false"/>
          <w:i w:val="false"/>
          <w:color w:val="000000"/>
          <w:sz w:val="28"/>
        </w:rPr>
        <w:t>
      В настоящее время ФТС России совместно с Ространснадзором, Роспотребнадзором и Россельхознадзором прорабатывают организационно-технические вопросы передачи в ФТС России от этих ведомств соответствующих программно-технических комплексов и организации их эксплуатации должностными лицами таможенных органов для осуществления ими транспортного, ветеринарного, санитарно-карантинного и карантинного фитосанитарного контроля в пунктах пропуска.</w:t>
      </w:r>
    </w:p>
    <w:bookmarkEnd w:id="60"/>
    <w:bookmarkStart w:name="z389" w:id="61"/>
    <w:p>
      <w:pPr>
        <w:spacing w:after="0"/>
        <w:ind w:left="0"/>
        <w:jc w:val="both"/>
      </w:pPr>
      <w:r>
        <w:rPr>
          <w:rFonts w:ascii="Times New Roman"/>
          <w:b w:val="false"/>
          <w:i w:val="false"/>
          <w:color w:val="000000"/>
          <w:sz w:val="28"/>
        </w:rPr>
        <w:t>
3.2.10 Ведение таможенной статистики внешней торговли и статистики</w:t>
      </w:r>
      <w:r>
        <w:br/>
      </w:r>
      <w:r>
        <w:rPr>
          <w:rFonts w:ascii="Times New Roman"/>
          <w:b w:val="false"/>
          <w:i w:val="false"/>
          <w:color w:val="000000"/>
          <w:sz w:val="28"/>
        </w:rPr>
        <w:t>
</w:t>
      </w:r>
      <w:r>
        <w:rPr>
          <w:rFonts w:ascii="Times New Roman"/>
          <w:b w:val="false"/>
          <w:i w:val="false"/>
          <w:color w:val="000000"/>
          <w:sz w:val="28"/>
        </w:rPr>
        <w:t>
взаимной торговли государств-членов Таможенного союза</w:t>
      </w:r>
    </w:p>
    <w:bookmarkEnd w:id="61"/>
    <w:bookmarkStart w:name="z391" w:id="62"/>
    <w:p>
      <w:pPr>
        <w:spacing w:after="0"/>
        <w:ind w:left="0"/>
        <w:jc w:val="both"/>
      </w:pPr>
      <w:r>
        <w:rPr>
          <w:rFonts w:ascii="Times New Roman"/>
          <w:b w:val="false"/>
          <w:i w:val="false"/>
          <w:color w:val="000000"/>
          <w:sz w:val="28"/>
        </w:rPr>
        <w:t>
      В соответствии с Соглашением о ведении таможенной статистики внешней торговли и статистики взаимной торговли товарами Таможенного союза от 25 января 2008 года уполномоченные органы государств-членов Таможенного союза самостоятельно осуществляют ведение статистики внешней торговли и статистики взаимной торговли в соответствии с методологией, разрабатываемой Комиссией Таможенного союза.</w:t>
      </w:r>
      <w:r>
        <w:br/>
      </w:r>
      <w:r>
        <w:rPr>
          <w:rFonts w:ascii="Times New Roman"/>
          <w:b w:val="false"/>
          <w:i w:val="false"/>
          <w:color w:val="000000"/>
          <w:sz w:val="28"/>
        </w:rPr>
        <w:t>
</w:t>
      </w:r>
      <w:r>
        <w:rPr>
          <w:rFonts w:ascii="Times New Roman"/>
          <w:b w:val="false"/>
          <w:i w:val="false"/>
          <w:color w:val="000000"/>
          <w:sz w:val="28"/>
        </w:rPr>
        <w:t>
      Исходными данными при формировании таможенной статистики внешней торговли являются сведения, содержащиеся в документах, представляемых уполномоченным органам при декларировании товаров.</w:t>
      </w:r>
      <w:r>
        <w:br/>
      </w:r>
      <w:r>
        <w:rPr>
          <w:rFonts w:ascii="Times New Roman"/>
          <w:b w:val="false"/>
          <w:i w:val="false"/>
          <w:color w:val="000000"/>
          <w:sz w:val="28"/>
        </w:rPr>
        <w:t>
</w:t>
      </w:r>
      <w:r>
        <w:rPr>
          <w:rFonts w:ascii="Times New Roman"/>
          <w:b w:val="false"/>
          <w:i w:val="false"/>
          <w:color w:val="000000"/>
          <w:sz w:val="28"/>
        </w:rPr>
        <w:t>
      Исходными данными при формировании статистики взаимной торговли являются сведения, содержащиеся в документах, представляемых участниками внешнеторговой деятельности в уполномоченные органы государств-членов Таможенного союза при взаимной торговле.</w:t>
      </w:r>
      <w:r>
        <w:br/>
      </w:r>
      <w:r>
        <w:rPr>
          <w:rFonts w:ascii="Times New Roman"/>
          <w:b w:val="false"/>
          <w:i w:val="false"/>
          <w:color w:val="000000"/>
          <w:sz w:val="28"/>
        </w:rPr>
        <w:t>
</w:t>
      </w:r>
      <w:r>
        <w:rPr>
          <w:rFonts w:ascii="Times New Roman"/>
          <w:b w:val="false"/>
          <w:i w:val="false"/>
          <w:color w:val="000000"/>
          <w:sz w:val="28"/>
        </w:rPr>
        <w:t>
      Комиссия Таможенного союза обеспечивает:</w:t>
      </w:r>
      <w:r>
        <w:br/>
      </w:r>
      <w:r>
        <w:rPr>
          <w:rFonts w:ascii="Times New Roman"/>
          <w:b w:val="false"/>
          <w:i w:val="false"/>
          <w:color w:val="000000"/>
          <w:sz w:val="28"/>
        </w:rPr>
        <w:t>
</w:t>
      </w:r>
      <w:r>
        <w:rPr>
          <w:rFonts w:ascii="Times New Roman"/>
          <w:b w:val="false"/>
          <w:i w:val="false"/>
          <w:color w:val="000000"/>
          <w:sz w:val="28"/>
        </w:rPr>
        <w:t>
      - получение данных статистики внешней торговли и статистики взаимной торговли от органов государств-членов Таможенного союза, уполномоченных за предоставление данных;</w:t>
      </w:r>
      <w:r>
        <w:br/>
      </w:r>
      <w:r>
        <w:rPr>
          <w:rFonts w:ascii="Times New Roman"/>
          <w:b w:val="false"/>
          <w:i w:val="false"/>
          <w:color w:val="000000"/>
          <w:sz w:val="28"/>
        </w:rPr>
        <w:t>
</w:t>
      </w:r>
      <w:r>
        <w:rPr>
          <w:rFonts w:ascii="Times New Roman"/>
          <w:b w:val="false"/>
          <w:i w:val="false"/>
          <w:color w:val="000000"/>
          <w:sz w:val="28"/>
        </w:rPr>
        <w:t xml:space="preserve">
      - формирование данных статистики внешней торговли и статистики взаимной торговли; </w:t>
      </w:r>
      <w:r>
        <w:br/>
      </w:r>
      <w:r>
        <w:rPr>
          <w:rFonts w:ascii="Times New Roman"/>
          <w:b w:val="false"/>
          <w:i w:val="false"/>
          <w:color w:val="000000"/>
          <w:sz w:val="28"/>
        </w:rPr>
        <w:t>
</w:t>
      </w:r>
      <w:r>
        <w:rPr>
          <w:rFonts w:ascii="Times New Roman"/>
          <w:b w:val="false"/>
          <w:i w:val="false"/>
          <w:color w:val="000000"/>
          <w:sz w:val="28"/>
        </w:rPr>
        <w:t xml:space="preserve">
      - предоставление органам Таможенного союза данных статистики внешней торговли и статистики взаимной торговли; </w:t>
      </w:r>
      <w:r>
        <w:br/>
      </w:r>
      <w:r>
        <w:rPr>
          <w:rFonts w:ascii="Times New Roman"/>
          <w:b w:val="false"/>
          <w:i w:val="false"/>
          <w:color w:val="000000"/>
          <w:sz w:val="28"/>
        </w:rPr>
        <w:t>
</w:t>
      </w:r>
      <w:r>
        <w:rPr>
          <w:rFonts w:ascii="Times New Roman"/>
          <w:b w:val="false"/>
          <w:i w:val="false"/>
          <w:color w:val="000000"/>
          <w:sz w:val="28"/>
        </w:rPr>
        <w:t xml:space="preserve">
      - предоставление государствам-членам Таможенного союза данных статистики внешней торговли и статистики взаимной торговли; </w:t>
      </w:r>
      <w:r>
        <w:br/>
      </w:r>
      <w:r>
        <w:rPr>
          <w:rFonts w:ascii="Times New Roman"/>
          <w:b w:val="false"/>
          <w:i w:val="false"/>
          <w:color w:val="000000"/>
          <w:sz w:val="28"/>
        </w:rPr>
        <w:t>
</w:t>
      </w:r>
      <w:r>
        <w:rPr>
          <w:rFonts w:ascii="Times New Roman"/>
          <w:b w:val="false"/>
          <w:i w:val="false"/>
          <w:color w:val="000000"/>
          <w:sz w:val="28"/>
        </w:rPr>
        <w:t xml:space="preserve">
      - ведение статистики внешней и взаимной торговли. </w:t>
      </w:r>
    </w:p>
    <w:bookmarkEnd w:id="62"/>
    <w:bookmarkStart w:name="z400" w:id="63"/>
    <w:p>
      <w:pPr>
        <w:spacing w:after="0"/>
        <w:ind w:left="0"/>
        <w:jc w:val="both"/>
      </w:pPr>
      <w:r>
        <w:rPr>
          <w:rFonts w:ascii="Times New Roman"/>
          <w:b w:val="false"/>
          <w:i w:val="false"/>
          <w:color w:val="000000"/>
          <w:sz w:val="28"/>
        </w:rPr>
        <w:t>
3.2.11 Исчисление и уплата таможенных платежей</w:t>
      </w:r>
    </w:p>
    <w:bookmarkEnd w:id="63"/>
    <w:bookmarkStart w:name="z401" w:id="64"/>
    <w:p>
      <w:pPr>
        <w:spacing w:after="0"/>
        <w:ind w:left="0"/>
        <w:jc w:val="both"/>
      </w:pPr>
      <w:r>
        <w:rPr>
          <w:rFonts w:ascii="Times New Roman"/>
          <w:b w:val="false"/>
          <w:i w:val="false"/>
          <w:color w:val="000000"/>
          <w:sz w:val="28"/>
        </w:rPr>
        <w:t>
      Товары, перемещаемые через таможенную границу Таможенного союза, подлежат обложению таможенными пошлинами и налогами в случаях, установленных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Порядок исчисления и уплаты таможенных платежей в отношении товаров, ввозимых на единую таможенную территорию Таможенного союза и вывозимых с этой территории, определяется в соответствии с Таможенным кодексом Таможенного союза и с Соглашением о порядке исчисления и уплаты таможенных платежей в государствах–участниках Таможенного союза от 12 декабря 2008 года.</w:t>
      </w:r>
    </w:p>
    <w:bookmarkEnd w:id="64"/>
    <w:bookmarkStart w:name="z403" w:id="65"/>
    <w:p>
      <w:pPr>
        <w:spacing w:after="0"/>
        <w:ind w:left="0"/>
        <w:jc w:val="both"/>
      </w:pPr>
      <w:r>
        <w:rPr>
          <w:rFonts w:ascii="Times New Roman"/>
          <w:b w:val="false"/>
          <w:i w:val="false"/>
          <w:color w:val="000000"/>
          <w:sz w:val="28"/>
        </w:rPr>
        <w:t>
3.2.12 Взимание косвенных налогов</w:t>
      </w:r>
    </w:p>
    <w:bookmarkEnd w:id="65"/>
    <w:bookmarkStart w:name="z404" w:id="66"/>
    <w:p>
      <w:pPr>
        <w:spacing w:after="0"/>
        <w:ind w:left="0"/>
        <w:jc w:val="both"/>
      </w:pPr>
      <w:r>
        <w:rPr>
          <w:rFonts w:ascii="Times New Roman"/>
          <w:b w:val="false"/>
          <w:i w:val="false"/>
          <w:color w:val="000000"/>
          <w:sz w:val="28"/>
        </w:rPr>
        <w:t>
      В соответствии с Соглашением о принципах взимания косвенных налогов при экспорте и/или импорте товаров, выполнении работ, оказании услуг в Таможенном союзе от 25 января 2008 года и Протоколом от 11 декабря 2009 года о внесении изменений в соглашение о принципах взимания косвенных налогов при экспорте и импорте товаров, выполнении работ, оказании услуг в таможенном союзе от 25 января 2008 года, осуществляется взимание косвенных налогов.</w:t>
      </w:r>
      <w:r>
        <w:br/>
      </w:r>
      <w:r>
        <w:rPr>
          <w:rFonts w:ascii="Times New Roman"/>
          <w:b w:val="false"/>
          <w:i w:val="false"/>
          <w:color w:val="000000"/>
          <w:sz w:val="28"/>
        </w:rPr>
        <w:t>
</w:t>
      </w:r>
      <w:r>
        <w:rPr>
          <w:rFonts w:ascii="Times New Roman"/>
          <w:b w:val="false"/>
          <w:i w:val="false"/>
          <w:color w:val="000000"/>
          <w:sz w:val="28"/>
        </w:rPr>
        <w:t>
      Косвенные налоги взимаются налоговыми органами государства-импортера, за исключением:</w:t>
      </w:r>
      <w:r>
        <w:br/>
      </w:r>
      <w:r>
        <w:rPr>
          <w:rFonts w:ascii="Times New Roman"/>
          <w:b w:val="false"/>
          <w:i w:val="false"/>
          <w:color w:val="000000"/>
          <w:sz w:val="28"/>
        </w:rPr>
        <w:t>
</w:t>
      </w:r>
      <w:r>
        <w:rPr>
          <w:rFonts w:ascii="Times New Roman"/>
          <w:b w:val="false"/>
          <w:i w:val="false"/>
          <w:color w:val="000000"/>
          <w:sz w:val="28"/>
        </w:rPr>
        <w:t>
      - товаров, ввозимых на территорию одного государства-участника</w:t>
      </w:r>
      <w:r>
        <w:br/>
      </w:r>
      <w:r>
        <w:rPr>
          <w:rFonts w:ascii="Times New Roman"/>
          <w:b w:val="false"/>
          <w:i w:val="false"/>
          <w:color w:val="000000"/>
          <w:sz w:val="28"/>
        </w:rPr>
        <w:t>
</w:t>
      </w:r>
      <w:r>
        <w:rPr>
          <w:rFonts w:ascii="Times New Roman"/>
          <w:b w:val="false"/>
          <w:i w:val="false"/>
          <w:color w:val="000000"/>
          <w:sz w:val="28"/>
        </w:rPr>
        <w:t>
Таможенного союза с территории другого государства-участника Таможенного союза для переработки, с последующим вывозом продуктов переработки с территории другого государства-участника Таможенного союза;</w:t>
      </w:r>
      <w:r>
        <w:br/>
      </w:r>
      <w:r>
        <w:rPr>
          <w:rFonts w:ascii="Times New Roman"/>
          <w:b w:val="false"/>
          <w:i w:val="false"/>
          <w:color w:val="000000"/>
          <w:sz w:val="28"/>
        </w:rPr>
        <w:t>
</w:t>
      </w:r>
      <w:r>
        <w:rPr>
          <w:rFonts w:ascii="Times New Roman"/>
          <w:b w:val="false"/>
          <w:i w:val="false"/>
          <w:color w:val="000000"/>
          <w:sz w:val="28"/>
        </w:rPr>
        <w:t>
      - товаров, перемещаемых транзитом;</w:t>
      </w:r>
      <w:r>
        <w:br/>
      </w:r>
      <w:r>
        <w:rPr>
          <w:rFonts w:ascii="Times New Roman"/>
          <w:b w:val="false"/>
          <w:i w:val="false"/>
          <w:color w:val="000000"/>
          <w:sz w:val="28"/>
        </w:rPr>
        <w:t>
</w:t>
      </w:r>
      <w:r>
        <w:rPr>
          <w:rFonts w:ascii="Times New Roman"/>
          <w:b w:val="false"/>
          <w:i w:val="false"/>
          <w:color w:val="000000"/>
          <w:sz w:val="28"/>
        </w:rPr>
        <w:t>
      - товаров, которые в соответствии с таможенным законодательством Таможенного союза, не подлежат налогообложению при ввозе на его территорию.</w:t>
      </w:r>
      <w:r>
        <w:br/>
      </w:r>
      <w:r>
        <w:rPr>
          <w:rFonts w:ascii="Times New Roman"/>
          <w:b w:val="false"/>
          <w:i w:val="false"/>
          <w:color w:val="000000"/>
          <w:sz w:val="28"/>
        </w:rPr>
        <w:t>
</w:t>
      </w:r>
      <w:r>
        <w:rPr>
          <w:rFonts w:ascii="Times New Roman"/>
          <w:b w:val="false"/>
          <w:i w:val="false"/>
          <w:color w:val="000000"/>
          <w:sz w:val="28"/>
        </w:rPr>
        <w:t>
      В процессе взимания косвенных налогов осуществляется обмен информацией между налоговыми органами государств-членов Таможенного союза, включающий перечень сведений, необходимых для обеспечения полноты сбора косвенных налогов.</w:t>
      </w:r>
    </w:p>
    <w:bookmarkEnd w:id="66"/>
    <w:bookmarkStart w:name="z411" w:id="67"/>
    <w:p>
      <w:pPr>
        <w:spacing w:after="0"/>
        <w:ind w:left="0"/>
        <w:jc w:val="both"/>
      </w:pPr>
      <w:r>
        <w:rPr>
          <w:rFonts w:ascii="Times New Roman"/>
          <w:b w:val="false"/>
          <w:i w:val="false"/>
          <w:color w:val="000000"/>
          <w:sz w:val="28"/>
        </w:rPr>
        <w:t>
3.2.13 Ведение нормативно-правовой базы и мониторинг исполнения</w:t>
      </w:r>
      <w:r>
        <w:br/>
      </w:r>
      <w:r>
        <w:rPr>
          <w:rFonts w:ascii="Times New Roman"/>
          <w:b w:val="false"/>
          <w:i w:val="false"/>
          <w:color w:val="000000"/>
          <w:sz w:val="28"/>
        </w:rPr>
        <w:t>
</w:t>
      </w:r>
      <w:r>
        <w:rPr>
          <w:rFonts w:ascii="Times New Roman"/>
          <w:b w:val="false"/>
          <w:i w:val="false"/>
          <w:color w:val="000000"/>
          <w:sz w:val="28"/>
        </w:rPr>
        <w:t>
таможенного законодательства Таможенного союза</w:t>
      </w:r>
    </w:p>
    <w:bookmarkEnd w:id="67"/>
    <w:bookmarkStart w:name="z413" w:id="68"/>
    <w:p>
      <w:pPr>
        <w:spacing w:after="0"/>
        <w:ind w:left="0"/>
        <w:jc w:val="both"/>
      </w:pPr>
      <w:r>
        <w:rPr>
          <w:rFonts w:ascii="Times New Roman"/>
          <w:b w:val="false"/>
          <w:i w:val="false"/>
          <w:color w:val="000000"/>
          <w:sz w:val="28"/>
        </w:rPr>
        <w:t>
      Комиссия Таможенного союза осуществляет ведение и актуализацию нормативно-правовой базы Таможенного союза. Комиссия Таможенного союза обеспечивает совместную подготовку и согласование нормативно-правовых документов государствами-членами Таможенного союза.</w:t>
      </w:r>
      <w:r>
        <w:br/>
      </w:r>
      <w:r>
        <w:rPr>
          <w:rFonts w:ascii="Times New Roman"/>
          <w:b w:val="false"/>
          <w:i w:val="false"/>
          <w:color w:val="000000"/>
          <w:sz w:val="28"/>
        </w:rPr>
        <w:t>
</w:t>
      </w:r>
      <w:r>
        <w:rPr>
          <w:rFonts w:ascii="Times New Roman"/>
          <w:b w:val="false"/>
          <w:i w:val="false"/>
          <w:color w:val="000000"/>
          <w:sz w:val="28"/>
        </w:rPr>
        <w:t>
      Решения Комиссии Таможенного союза, имеющие обязательный характер, вступают в силу не ранее, чем через месяц со дня их официального опубликования.</w:t>
      </w:r>
      <w:r>
        <w:br/>
      </w:r>
      <w:r>
        <w:rPr>
          <w:rFonts w:ascii="Times New Roman"/>
          <w:b w:val="false"/>
          <w:i w:val="false"/>
          <w:color w:val="000000"/>
          <w:sz w:val="28"/>
        </w:rPr>
        <w:t>
</w:t>
      </w:r>
      <w:r>
        <w:rPr>
          <w:rFonts w:ascii="Times New Roman"/>
          <w:b w:val="false"/>
          <w:i w:val="false"/>
          <w:color w:val="000000"/>
          <w:sz w:val="28"/>
        </w:rPr>
        <w:t>
      Официальным источником опубликования решений органов Таможенного союза является официальный сайт Комиссии Таможенного союза www.tsouz.ru.</w:t>
      </w:r>
      <w:r>
        <w:br/>
      </w:r>
      <w:r>
        <w:rPr>
          <w:rFonts w:ascii="Times New Roman"/>
          <w:b w:val="false"/>
          <w:i w:val="false"/>
          <w:color w:val="000000"/>
          <w:sz w:val="28"/>
        </w:rPr>
        <w:t>
</w:t>
      </w:r>
      <w:r>
        <w:rPr>
          <w:rFonts w:ascii="Times New Roman"/>
          <w:b w:val="false"/>
          <w:i w:val="false"/>
          <w:color w:val="000000"/>
          <w:sz w:val="28"/>
        </w:rPr>
        <w:t>
      Комиссия Таможенного союза координирует работу по унификации и сближению внешнеторгового, таможенного, валютно-финансового, налогового и другого законодательства государств-членов Таможенного союза, затрагивающего внешнеторговую деятельность Таможенного союза.</w:t>
      </w:r>
    </w:p>
    <w:bookmarkEnd w:id="68"/>
    <w:bookmarkStart w:name="z417" w:id="69"/>
    <w:p>
      <w:pPr>
        <w:spacing w:after="0"/>
        <w:ind w:left="0"/>
        <w:jc w:val="both"/>
      </w:pPr>
      <w:r>
        <w:rPr>
          <w:rFonts w:ascii="Times New Roman"/>
          <w:b w:val="false"/>
          <w:i w:val="false"/>
          <w:color w:val="000000"/>
          <w:sz w:val="28"/>
        </w:rPr>
        <w:t>
3.3 Характеристика взаимодействия национальных систем в рамках</w:t>
      </w:r>
      <w:r>
        <w:br/>
      </w:r>
      <w:r>
        <w:rPr>
          <w:rFonts w:ascii="Times New Roman"/>
          <w:b w:val="false"/>
          <w:i w:val="false"/>
          <w:color w:val="000000"/>
          <w:sz w:val="28"/>
        </w:rPr>
        <w:t>
</w:t>
      </w:r>
      <w:r>
        <w:rPr>
          <w:rFonts w:ascii="Times New Roman"/>
          <w:b w:val="false"/>
          <w:i w:val="false"/>
          <w:color w:val="000000"/>
          <w:sz w:val="28"/>
        </w:rPr>
        <w:t>
Таможенного союза</w:t>
      </w:r>
    </w:p>
    <w:bookmarkEnd w:id="69"/>
    <w:bookmarkStart w:name="z419" w:id="70"/>
    <w:p>
      <w:pPr>
        <w:spacing w:after="0"/>
        <w:ind w:left="0"/>
        <w:jc w:val="both"/>
      </w:pPr>
      <w:r>
        <w:rPr>
          <w:rFonts w:ascii="Times New Roman"/>
          <w:b w:val="false"/>
          <w:i w:val="false"/>
          <w:color w:val="000000"/>
          <w:sz w:val="28"/>
        </w:rPr>
        <w:t>
3.3.1 Общая характеристика проблемы</w:t>
      </w:r>
    </w:p>
    <w:bookmarkEnd w:id="70"/>
    <w:bookmarkStart w:name="z420" w:id="71"/>
    <w:p>
      <w:pPr>
        <w:spacing w:after="0"/>
        <w:ind w:left="0"/>
        <w:jc w:val="both"/>
      </w:pPr>
      <w:r>
        <w:rPr>
          <w:rFonts w:ascii="Times New Roman"/>
          <w:b w:val="false"/>
          <w:i w:val="false"/>
          <w:color w:val="000000"/>
          <w:sz w:val="28"/>
        </w:rPr>
        <w:t>
      Децентрализованные и не интегрированные национальные таможенные ИТ системы, разработанные на различных технологиях, принципах и приоритетах, весьма сложно сочетать и интегрировать. Эти системы и соответствующая инфраструктура создавались без учета перспектив ускоренной торгово-экономической интеграции в рамках ТС. Многие операции при регулировании процессов внешней и взаимной торговли осуществляются вручную, процедуры непрозрачны.</w:t>
      </w:r>
      <w:r>
        <w:br/>
      </w:r>
      <w:r>
        <w:rPr>
          <w:rFonts w:ascii="Times New Roman"/>
          <w:b w:val="false"/>
          <w:i w:val="false"/>
          <w:color w:val="000000"/>
          <w:sz w:val="28"/>
        </w:rPr>
        <w:t>
</w:t>
      </w:r>
      <w:r>
        <w:rPr>
          <w:rFonts w:ascii="Times New Roman"/>
          <w:b w:val="false"/>
          <w:i w:val="false"/>
          <w:color w:val="000000"/>
          <w:sz w:val="28"/>
        </w:rPr>
        <w:t>
      Например, для создания системы управления областями рисков на уровне Комиссии Таможенного союза, необходимо, чтобы на национальном уровне аналогичные системы существовали. Только в этом случае встает вопрос о сопоставимости описаний инцидентов, единообразии описания областей рисков, использовании механизмов обучения системы распознаванию рисковых ситуаций и т.д. Поэтому вопрос об интеграции применительно к каждой группе процессов контроля внешней и взаимной торговле требует самостоятельного исследования в рамках проекта ИИСВВТ.</w:t>
      </w:r>
      <w:r>
        <w:br/>
      </w:r>
      <w:r>
        <w:rPr>
          <w:rFonts w:ascii="Times New Roman"/>
          <w:b w:val="false"/>
          <w:i w:val="false"/>
          <w:color w:val="000000"/>
          <w:sz w:val="28"/>
        </w:rPr>
        <w:t>
</w:t>
      </w:r>
      <w:r>
        <w:rPr>
          <w:rFonts w:ascii="Times New Roman"/>
          <w:b w:val="false"/>
          <w:i w:val="false"/>
          <w:color w:val="000000"/>
          <w:sz w:val="28"/>
        </w:rPr>
        <w:t>
      Процесс создания ИИСВВТ должен способствовать параллельному совершенствованию информационных систем государственных органов, осуществляющих контроль на границах стран-членов ТС, созданию интеграционных сегментов на национальном уровне, упрощению документального оформления товарных партий и т.п.</w:t>
      </w:r>
      <w:r>
        <w:br/>
      </w:r>
      <w:r>
        <w:rPr>
          <w:rFonts w:ascii="Times New Roman"/>
          <w:b w:val="false"/>
          <w:i w:val="false"/>
          <w:color w:val="000000"/>
          <w:sz w:val="28"/>
        </w:rPr>
        <w:t>
</w:t>
      </w:r>
      <w:r>
        <w:rPr>
          <w:rFonts w:ascii="Times New Roman"/>
          <w:b w:val="false"/>
          <w:i w:val="false"/>
          <w:color w:val="000000"/>
          <w:sz w:val="28"/>
        </w:rPr>
        <w:t>
      Интегрированная система поддержки процессов регулирования внешней и взаимной торговли предполагает, что на национальном уровне обеспечиваются все требования Таможенного союза. Ключевые для функционирования ТС проблемы возникают именно в обеспечении единообразия управления рисками, реализации единых подходов к процедурам таможенного контроля на пунктах пропуска, управлении таможенным транзитом, взаимодействии с внешними по отношению к Таможенному союзу контрагентами, внедрении принципов «Единого окна» при обмене документами и сообщениями и т.п., т.е. именно в той части, где участник ВЭД взаимодействует с контролирующими органами и где эти органы разных стран-членов ТС взаимодействуют между собой.</w:t>
      </w:r>
      <w:r>
        <w:br/>
      </w:r>
      <w:r>
        <w:rPr>
          <w:rFonts w:ascii="Times New Roman"/>
          <w:b w:val="false"/>
          <w:i w:val="false"/>
          <w:color w:val="000000"/>
          <w:sz w:val="28"/>
        </w:rPr>
        <w:t>
</w:t>
      </w:r>
      <w:r>
        <w:rPr>
          <w:rFonts w:ascii="Times New Roman"/>
          <w:b w:val="false"/>
          <w:i w:val="false"/>
          <w:color w:val="000000"/>
          <w:sz w:val="28"/>
        </w:rPr>
        <w:t>
      Поэтому, важнейшей задачей проекта создания ИИСВВТ является формулирование требований к выбору варианта решения проблем интегрируемости на уровне компонентов национальных систем. В частности, по результатам анализа соответствия национальных систем требованиям ИИСВВТ, возможно несколько вариантов:</w:t>
      </w:r>
      <w:r>
        <w:br/>
      </w:r>
      <w:r>
        <w:rPr>
          <w:rFonts w:ascii="Times New Roman"/>
          <w:b w:val="false"/>
          <w:i w:val="false"/>
          <w:color w:val="000000"/>
          <w:sz w:val="28"/>
        </w:rPr>
        <w:t>
</w:t>
      </w:r>
      <w:r>
        <w:rPr>
          <w:rFonts w:ascii="Times New Roman"/>
          <w:b w:val="false"/>
          <w:i w:val="false"/>
          <w:color w:val="000000"/>
          <w:sz w:val="28"/>
        </w:rPr>
        <w:t xml:space="preserve">
      - доработка соответствующей национальной системы (компонента), если таковая существует; </w:t>
      </w:r>
      <w:r>
        <w:br/>
      </w:r>
      <w:r>
        <w:rPr>
          <w:rFonts w:ascii="Times New Roman"/>
          <w:b w:val="false"/>
          <w:i w:val="false"/>
          <w:color w:val="000000"/>
          <w:sz w:val="28"/>
        </w:rPr>
        <w:t>
</w:t>
      </w:r>
      <w:r>
        <w:rPr>
          <w:rFonts w:ascii="Times New Roman"/>
          <w:b w:val="false"/>
          <w:i w:val="false"/>
          <w:color w:val="000000"/>
          <w:sz w:val="28"/>
        </w:rPr>
        <w:t xml:space="preserve">
      - использование типового для Таможенного союза решения, имеющегося в одной из стран-членов ТС или создаваемое в рамках проекта ИИСВВТ; </w:t>
      </w:r>
      <w:r>
        <w:br/>
      </w:r>
      <w:r>
        <w:rPr>
          <w:rFonts w:ascii="Times New Roman"/>
          <w:b w:val="false"/>
          <w:i w:val="false"/>
          <w:color w:val="000000"/>
          <w:sz w:val="28"/>
        </w:rPr>
        <w:t>
</w:t>
      </w:r>
      <w:r>
        <w:rPr>
          <w:rFonts w:ascii="Times New Roman"/>
          <w:b w:val="false"/>
          <w:i w:val="false"/>
          <w:color w:val="000000"/>
          <w:sz w:val="28"/>
        </w:rPr>
        <w:t xml:space="preserve">
      - использование в рамках Таможенного союза специально создаваемой соответствующей централизованной системы. </w:t>
      </w:r>
      <w:r>
        <w:br/>
      </w:r>
      <w:r>
        <w:rPr>
          <w:rFonts w:ascii="Times New Roman"/>
          <w:b w:val="false"/>
          <w:i w:val="false"/>
          <w:color w:val="000000"/>
          <w:sz w:val="28"/>
        </w:rPr>
        <w:t>
</w:t>
      </w:r>
      <w:r>
        <w:rPr>
          <w:rFonts w:ascii="Times New Roman"/>
          <w:b w:val="false"/>
          <w:i w:val="false"/>
          <w:color w:val="000000"/>
          <w:sz w:val="28"/>
        </w:rPr>
        <w:t>
      В случаях, когда необходимая функциональность на национальном уровне отсутствует или объем доработок достаточно велик, ИИСВВТ должна предложить собственные типовые решения как для использования на национальном уровне, так и централизованные, позволяющие использовать национальные компоненты, связанные с обеспечением информационной безопасности.</w:t>
      </w:r>
      <w:r>
        <w:br/>
      </w:r>
      <w:r>
        <w:rPr>
          <w:rFonts w:ascii="Times New Roman"/>
          <w:b w:val="false"/>
          <w:i w:val="false"/>
          <w:color w:val="000000"/>
          <w:sz w:val="28"/>
        </w:rPr>
        <w:t>
</w:t>
      </w:r>
      <w:r>
        <w:rPr>
          <w:rFonts w:ascii="Times New Roman"/>
          <w:b w:val="false"/>
          <w:i w:val="false"/>
          <w:color w:val="000000"/>
          <w:sz w:val="28"/>
        </w:rPr>
        <w:t>
      В качестве таких решений может, например, выступать одна из национальных систем, пригодная для общего применения в рамках ТС или специально созданное централизованное решение. Ответы на поставленный вопрос определяющим образом влияют на сроки развертывания ИИСВВТ и необходимые для этого затраты как на межнациональном, так и на национальном уровне.</w:t>
      </w:r>
    </w:p>
    <w:bookmarkEnd w:id="71"/>
    <w:bookmarkStart w:name="z430" w:id="72"/>
    <w:p>
      <w:pPr>
        <w:spacing w:after="0"/>
        <w:ind w:left="0"/>
        <w:jc w:val="both"/>
      </w:pPr>
      <w:r>
        <w:rPr>
          <w:rFonts w:ascii="Times New Roman"/>
          <w:b w:val="false"/>
          <w:i w:val="false"/>
          <w:color w:val="000000"/>
          <w:sz w:val="28"/>
        </w:rPr>
        <w:t>
3.3.2 Характеристика существующего межведомственного</w:t>
      </w:r>
      <w:r>
        <w:br/>
      </w:r>
      <w:r>
        <w:rPr>
          <w:rFonts w:ascii="Times New Roman"/>
          <w:b w:val="false"/>
          <w:i w:val="false"/>
          <w:color w:val="000000"/>
          <w:sz w:val="28"/>
        </w:rPr>
        <w:t>
</w:t>
      </w:r>
      <w:r>
        <w:rPr>
          <w:rFonts w:ascii="Times New Roman"/>
          <w:b w:val="false"/>
          <w:i w:val="false"/>
          <w:color w:val="000000"/>
          <w:sz w:val="28"/>
        </w:rPr>
        <w:t>
внутригосударственного взаимодействия</w:t>
      </w:r>
    </w:p>
    <w:bookmarkEnd w:id="72"/>
    <w:bookmarkStart w:name="z432" w:id="73"/>
    <w:p>
      <w:pPr>
        <w:spacing w:after="0"/>
        <w:ind w:left="0"/>
        <w:jc w:val="both"/>
      </w:pPr>
      <w:r>
        <w:rPr>
          <w:rFonts w:ascii="Times New Roman"/>
          <w:b w:val="false"/>
          <w:i w:val="false"/>
          <w:color w:val="000000"/>
          <w:sz w:val="28"/>
        </w:rPr>
        <w:t>
      В процессе совершения таможенных операций, применения таможенных процедур и проведения таможенного и иных видов контроля, а также отдельных задач и функций, таможенные органы государств-членов</w:t>
      </w:r>
      <w:r>
        <w:br/>
      </w:r>
      <w:r>
        <w:rPr>
          <w:rFonts w:ascii="Times New Roman"/>
          <w:b w:val="false"/>
          <w:i w:val="false"/>
          <w:color w:val="000000"/>
          <w:sz w:val="28"/>
        </w:rPr>
        <w:t>
</w:t>
      </w:r>
      <w:r>
        <w:rPr>
          <w:rFonts w:ascii="Times New Roman"/>
          <w:b w:val="false"/>
          <w:i w:val="false"/>
          <w:color w:val="000000"/>
          <w:sz w:val="28"/>
        </w:rPr>
        <w:t>
Таможенного союза осуществляют взаимодействие с другимигосударственными контролирующими органами внутри государства. Подобное межведомственное внутригосударственное взаимодействие носит схожий характер в Республике Беларусь, Российской Федерации и Республике Казахстан, отличается только уровень реализации информационно-технологической поддержки этого взаимодействия.</w:t>
      </w:r>
      <w:r>
        <w:br/>
      </w:r>
      <w:r>
        <w:rPr>
          <w:rFonts w:ascii="Times New Roman"/>
          <w:b w:val="false"/>
          <w:i w:val="false"/>
          <w:color w:val="000000"/>
          <w:sz w:val="28"/>
        </w:rPr>
        <w:t>
</w:t>
      </w:r>
      <w:r>
        <w:rPr>
          <w:rFonts w:ascii="Times New Roman"/>
          <w:b w:val="false"/>
          <w:i w:val="false"/>
          <w:color w:val="000000"/>
          <w:sz w:val="28"/>
        </w:rPr>
        <w:t>
      В процессе реализации функций, связанных с пропуском физических лиц, транспортных средств, грузов, товаров и животных через государственную границу Российской Федерации Федеральная таможенная служба Российской Федерации взаимодействует с заинтересованными федеральными органами исполнительной власти в части государственного контроля в пунктах пропуска.</w:t>
      </w:r>
      <w:r>
        <w:br/>
      </w:r>
      <w:r>
        <w:rPr>
          <w:rFonts w:ascii="Times New Roman"/>
          <w:b w:val="false"/>
          <w:i w:val="false"/>
          <w:color w:val="000000"/>
          <w:sz w:val="28"/>
        </w:rPr>
        <w:t>
</w:t>
      </w:r>
      <w:r>
        <w:rPr>
          <w:rFonts w:ascii="Times New Roman"/>
          <w:b w:val="false"/>
          <w:i w:val="false"/>
          <w:color w:val="000000"/>
          <w:sz w:val="28"/>
        </w:rPr>
        <w:t>
      В процессе совершения таможенных операций между контролирующими органами Российской Федерации возникают следующие виды взаимодействия:</w:t>
      </w:r>
      <w:r>
        <w:br/>
      </w:r>
      <w:r>
        <w:rPr>
          <w:rFonts w:ascii="Times New Roman"/>
          <w:b w:val="false"/>
          <w:i w:val="false"/>
          <w:color w:val="000000"/>
          <w:sz w:val="28"/>
        </w:rPr>
        <w:t>
</w:t>
      </w:r>
      <w:r>
        <w:rPr>
          <w:rFonts w:ascii="Times New Roman"/>
          <w:b w:val="false"/>
          <w:i w:val="false"/>
          <w:color w:val="000000"/>
          <w:sz w:val="28"/>
        </w:rPr>
        <w:t xml:space="preserve">
      - Таможенные органы передают в Федеральную налоговую службу информацию, необходимая для осуществления налогового контроля; </w:t>
      </w:r>
      <w:r>
        <w:br/>
      </w:r>
      <w:r>
        <w:rPr>
          <w:rFonts w:ascii="Times New Roman"/>
          <w:b w:val="false"/>
          <w:i w:val="false"/>
          <w:color w:val="000000"/>
          <w:sz w:val="28"/>
        </w:rPr>
        <w:t>
</w:t>
      </w:r>
      <w:r>
        <w:rPr>
          <w:rFonts w:ascii="Times New Roman"/>
          <w:b w:val="false"/>
          <w:i w:val="false"/>
          <w:color w:val="000000"/>
          <w:sz w:val="28"/>
        </w:rPr>
        <w:t xml:space="preserve">
      - Федеральная миграционная служба передает информацию об оформлении и выдаче иностранным гражданам и лицам без гражданства документов для въезда в Российскую Федерацию заинтересованным федеральным органам исполнительной власти; </w:t>
      </w:r>
      <w:r>
        <w:br/>
      </w:r>
      <w:r>
        <w:rPr>
          <w:rFonts w:ascii="Times New Roman"/>
          <w:b w:val="false"/>
          <w:i w:val="false"/>
          <w:color w:val="000000"/>
          <w:sz w:val="28"/>
        </w:rPr>
        <w:t>
</w:t>
      </w:r>
      <w:r>
        <w:rPr>
          <w:rFonts w:ascii="Times New Roman"/>
          <w:b w:val="false"/>
          <w:i w:val="false"/>
          <w:color w:val="000000"/>
          <w:sz w:val="28"/>
        </w:rPr>
        <w:t xml:space="preserve">
      - Федеральная миграционная служба предоставляет информацию из государственной информационной системы миграционного учета (ГИСМУ) Пограничной службе ФСБ России; </w:t>
      </w:r>
      <w:r>
        <w:br/>
      </w:r>
      <w:r>
        <w:rPr>
          <w:rFonts w:ascii="Times New Roman"/>
          <w:b w:val="false"/>
          <w:i w:val="false"/>
          <w:color w:val="000000"/>
          <w:sz w:val="28"/>
        </w:rPr>
        <w:t>
</w:t>
      </w:r>
      <w:r>
        <w:rPr>
          <w:rFonts w:ascii="Times New Roman"/>
          <w:b w:val="false"/>
          <w:i w:val="false"/>
          <w:color w:val="000000"/>
          <w:sz w:val="28"/>
        </w:rPr>
        <w:t xml:space="preserve">
      - Федеральная миграционная служба предоставляет информацию из центральной базы данных по учету иностранных граждан (ЦБД УИГ), временно пребывающих и временно или постоянно проживающих в Российской Федерации ФСБ России; </w:t>
      </w:r>
      <w:r>
        <w:br/>
      </w:r>
      <w:r>
        <w:rPr>
          <w:rFonts w:ascii="Times New Roman"/>
          <w:b w:val="false"/>
          <w:i w:val="false"/>
          <w:color w:val="000000"/>
          <w:sz w:val="28"/>
        </w:rPr>
        <w:t>
</w:t>
      </w:r>
      <w:r>
        <w:rPr>
          <w:rFonts w:ascii="Times New Roman"/>
          <w:b w:val="false"/>
          <w:i w:val="false"/>
          <w:color w:val="000000"/>
          <w:sz w:val="28"/>
        </w:rPr>
        <w:t xml:space="preserve">
      - Федеральная служба по надзору в сфере транспорта предоставляет информацию о выдаче, переоформлении, продлении, аннулировании, приостановлении, возобновлении действия удостоверения допуска к международным автомобильным перевозкам; </w:t>
      </w:r>
      <w:r>
        <w:br/>
      </w:r>
      <w:r>
        <w:rPr>
          <w:rFonts w:ascii="Times New Roman"/>
          <w:b w:val="false"/>
          <w:i w:val="false"/>
          <w:color w:val="000000"/>
          <w:sz w:val="28"/>
        </w:rPr>
        <w:t>
</w:t>
      </w:r>
      <w:r>
        <w:rPr>
          <w:rFonts w:ascii="Times New Roman"/>
          <w:b w:val="false"/>
          <w:i w:val="false"/>
          <w:color w:val="000000"/>
          <w:sz w:val="28"/>
        </w:rPr>
        <w:t xml:space="preserve">
      - Федеральная служба по надзору в сфере транспорта предоставляет информацию из реестра выданных лицензий федеральным органам исполнительной власти; </w:t>
      </w:r>
      <w:r>
        <w:br/>
      </w:r>
      <w:r>
        <w:rPr>
          <w:rFonts w:ascii="Times New Roman"/>
          <w:b w:val="false"/>
          <w:i w:val="false"/>
          <w:color w:val="000000"/>
          <w:sz w:val="28"/>
        </w:rPr>
        <w:t>
</w:t>
      </w:r>
      <w:r>
        <w:rPr>
          <w:rFonts w:ascii="Times New Roman"/>
          <w:b w:val="false"/>
          <w:i w:val="false"/>
          <w:color w:val="000000"/>
          <w:sz w:val="28"/>
        </w:rPr>
        <w:t xml:space="preserve">
      - Россельхознадзор предоставляет информацию о выдаче, приостановлении и аннулировании разрешительных документов структурному подразделению (должностному лицу), осуществляющему контроль в пункте пропуска; </w:t>
      </w:r>
      <w:r>
        <w:br/>
      </w:r>
      <w:r>
        <w:rPr>
          <w:rFonts w:ascii="Times New Roman"/>
          <w:b w:val="false"/>
          <w:i w:val="false"/>
          <w:color w:val="000000"/>
          <w:sz w:val="28"/>
        </w:rPr>
        <w:t>
</w:t>
      </w:r>
      <w:r>
        <w:rPr>
          <w:rFonts w:ascii="Times New Roman"/>
          <w:b w:val="false"/>
          <w:i w:val="false"/>
          <w:color w:val="000000"/>
          <w:sz w:val="28"/>
        </w:rPr>
        <w:t xml:space="preserve">
      - Федеральная служба по надзору в сфере защиты прав потребителей и благополучия человека предоставляет информацию о выдаче санитарно-эпидемиологических заключений ФГУЗ «Информационно-методический центр «Экспертиза» Роспотребнадзора и иным заинтересованным органам власти. </w:t>
      </w:r>
    </w:p>
    <w:bookmarkEnd w:id="73"/>
    <w:bookmarkStart w:name="z444" w:id="74"/>
    <w:p>
      <w:pPr>
        <w:spacing w:after="0"/>
        <w:ind w:left="0"/>
        <w:jc w:val="both"/>
      </w:pPr>
      <w:r>
        <w:rPr>
          <w:rFonts w:ascii="Times New Roman"/>
          <w:b w:val="false"/>
          <w:i w:val="false"/>
          <w:color w:val="000000"/>
          <w:sz w:val="28"/>
        </w:rPr>
        <w:t>
3.3.3 Характеристика существующего межгосударственного</w:t>
      </w:r>
      <w:r>
        <w:br/>
      </w:r>
      <w:r>
        <w:rPr>
          <w:rFonts w:ascii="Times New Roman"/>
          <w:b w:val="false"/>
          <w:i w:val="false"/>
          <w:color w:val="000000"/>
          <w:sz w:val="28"/>
        </w:rPr>
        <w:t>
</w:t>
      </w:r>
      <w:r>
        <w:rPr>
          <w:rFonts w:ascii="Times New Roman"/>
          <w:b w:val="false"/>
          <w:i w:val="false"/>
          <w:color w:val="000000"/>
          <w:sz w:val="28"/>
        </w:rPr>
        <w:t>
взаимодействия</w:t>
      </w:r>
    </w:p>
    <w:bookmarkEnd w:id="74"/>
    <w:bookmarkStart w:name="z446" w:id="75"/>
    <w:p>
      <w:pPr>
        <w:spacing w:after="0"/>
        <w:ind w:left="0"/>
        <w:jc w:val="both"/>
      </w:pPr>
      <w:r>
        <w:rPr>
          <w:rFonts w:ascii="Times New Roman"/>
          <w:b w:val="false"/>
          <w:i w:val="false"/>
          <w:color w:val="000000"/>
          <w:sz w:val="28"/>
        </w:rPr>
        <w:t>
      Реализация межгосударственного взаимодействия таможенных органов Российской Федерации, Республики Беларусь и Республики Казахстан осуществляется в рамках совместных органов: Совета руководителей таможенных служб государств–участников СНГ, Совета руководителей таможенных служб при Интеграционном Комитете ЕврАзЭС, коллегии Таможенного комитета Союзного государства.</w:t>
      </w:r>
      <w:r>
        <w:br/>
      </w:r>
      <w:r>
        <w:rPr>
          <w:rFonts w:ascii="Times New Roman"/>
          <w:b w:val="false"/>
          <w:i w:val="false"/>
          <w:color w:val="000000"/>
          <w:sz w:val="28"/>
        </w:rPr>
        <w:t>
</w:t>
      </w:r>
      <w:r>
        <w:rPr>
          <w:rFonts w:ascii="Times New Roman"/>
          <w:b w:val="false"/>
          <w:i w:val="false"/>
          <w:color w:val="000000"/>
          <w:sz w:val="28"/>
        </w:rPr>
        <w:t>
      На межгосударственном уровне взаимодействие информационных систем государств-членов Таможенного союза базируется, главным образом, на многосторонних, например, в рамках ЕврАзЭС, и двухсторонних договоренностях. Для эффективного управления процессами при совершении таможенных операций и проведении таможенного контроля государств-членов Таможенного союза, а также для интеграции данных информационных систем на международном уровне должна использоваться ИИСВВТ. При проектировании национальных интеграционных сегментов может быть использован подход, аналогичный тому, который использует Российская сторона: МИАИС+национальный интеграционный сегмент ИИСВВТ</w:t>
      </w:r>
      <w:r>
        <w:br/>
      </w:r>
      <w:r>
        <w:rPr>
          <w:rFonts w:ascii="Times New Roman"/>
          <w:b w:val="false"/>
          <w:i w:val="false"/>
          <w:color w:val="000000"/>
          <w:sz w:val="28"/>
        </w:rPr>
        <w:t>
</w:t>
      </w:r>
      <w:r>
        <w:rPr>
          <w:rFonts w:ascii="Times New Roman"/>
          <w:b w:val="false"/>
          <w:i w:val="false"/>
          <w:color w:val="000000"/>
          <w:sz w:val="28"/>
        </w:rPr>
        <w:t>
обеспечивают взаимодействие национальных органов между собой и с</w:t>
      </w:r>
      <w:r>
        <w:br/>
      </w:r>
      <w:r>
        <w:rPr>
          <w:rFonts w:ascii="Times New Roman"/>
          <w:b w:val="false"/>
          <w:i w:val="false"/>
          <w:color w:val="000000"/>
          <w:sz w:val="28"/>
        </w:rPr>
        <w:t>
</w:t>
      </w:r>
      <w:r>
        <w:rPr>
          <w:rFonts w:ascii="Times New Roman"/>
          <w:b w:val="false"/>
          <w:i w:val="false"/>
          <w:color w:val="000000"/>
          <w:sz w:val="28"/>
        </w:rPr>
        <w:t>
наднациональным органом - Комиссией таможенного союза через центральный сегмент ИИСВВТ. Аналогично, центральный сегмент ИИСВВТ обеспечивает взаимодействие с другими Таможенными союзами и странами-не членами ТС.</w:t>
      </w:r>
    </w:p>
    <w:bookmarkEnd w:id="75"/>
    <w:bookmarkStart w:name="z450" w:id="76"/>
    <w:p>
      <w:pPr>
        <w:spacing w:after="0"/>
        <w:ind w:left="0"/>
        <w:jc w:val="both"/>
      </w:pPr>
      <w:r>
        <w:rPr>
          <w:rFonts w:ascii="Times New Roman"/>
          <w:b w:val="false"/>
          <w:i w:val="false"/>
          <w:color w:val="000000"/>
          <w:sz w:val="28"/>
        </w:rPr>
        <w:t>
3.3.4 Характеристика текущего состояния интеграции национальных</w:t>
      </w:r>
      <w:r>
        <w:br/>
      </w:r>
      <w:r>
        <w:rPr>
          <w:rFonts w:ascii="Times New Roman"/>
          <w:b w:val="false"/>
          <w:i w:val="false"/>
          <w:color w:val="000000"/>
          <w:sz w:val="28"/>
        </w:rPr>
        <w:t>
</w:t>
      </w:r>
      <w:r>
        <w:rPr>
          <w:rFonts w:ascii="Times New Roman"/>
          <w:b w:val="false"/>
          <w:i w:val="false"/>
          <w:color w:val="000000"/>
          <w:sz w:val="28"/>
        </w:rPr>
        <w:t>
информационных систем таможенных и других государственных</w:t>
      </w:r>
      <w:r>
        <w:br/>
      </w:r>
      <w:r>
        <w:rPr>
          <w:rFonts w:ascii="Times New Roman"/>
          <w:b w:val="false"/>
          <w:i w:val="false"/>
          <w:color w:val="000000"/>
          <w:sz w:val="28"/>
        </w:rPr>
        <w:t>
</w:t>
      </w:r>
      <w:r>
        <w:rPr>
          <w:rFonts w:ascii="Times New Roman"/>
          <w:b w:val="false"/>
          <w:i w:val="false"/>
          <w:color w:val="000000"/>
          <w:sz w:val="28"/>
        </w:rPr>
        <w:t>
контролирующих органов</w:t>
      </w:r>
    </w:p>
    <w:bookmarkEnd w:id="76"/>
    <w:bookmarkStart w:name="z453" w:id="77"/>
    <w:p>
      <w:pPr>
        <w:spacing w:after="0"/>
        <w:ind w:left="0"/>
        <w:jc w:val="both"/>
      </w:pPr>
      <w:r>
        <w:rPr>
          <w:rFonts w:ascii="Times New Roman"/>
          <w:b w:val="false"/>
          <w:i w:val="false"/>
          <w:color w:val="000000"/>
          <w:sz w:val="28"/>
        </w:rPr>
        <w:t>
      В настоящее время автоматизация таможенных операций, таможенного и иных видов контроля, мероприятия по модернизации существующих информационных систем и разработке новых систем автоматизации осуществляются государствами-членами Таможенного союза самостоятельно.</w:t>
      </w:r>
      <w:r>
        <w:br/>
      </w:r>
      <w:r>
        <w:rPr>
          <w:rFonts w:ascii="Times New Roman"/>
          <w:b w:val="false"/>
          <w:i w:val="false"/>
          <w:color w:val="000000"/>
          <w:sz w:val="28"/>
        </w:rPr>
        <w:t>
</w:t>
      </w:r>
      <w:r>
        <w:rPr>
          <w:rFonts w:ascii="Times New Roman"/>
          <w:b w:val="false"/>
          <w:i w:val="false"/>
          <w:color w:val="000000"/>
          <w:sz w:val="28"/>
        </w:rPr>
        <w:t>
      Работы по развитию национальных систем проводятся государствами-членами Таможенного союза в соответствии с действующими на их территории нормативными правовыми актами и выбранными технологическими и архитектурными решениями. Каждая автоматизированная система также использует собственные средства обеспечения информационной безопасности в соответствии с законодательством конкретного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Эксплуатируемые автоматизированные системы контролирующих органов государств-членов Таможенного союза базируются на различных информационно-коммуникационных технологиях.</w:t>
      </w:r>
      <w:r>
        <w:br/>
      </w:r>
      <w:r>
        <w:rPr>
          <w:rFonts w:ascii="Times New Roman"/>
          <w:b w:val="false"/>
          <w:i w:val="false"/>
          <w:color w:val="000000"/>
          <w:sz w:val="28"/>
        </w:rPr>
        <w:t>
</w:t>
      </w:r>
      <w:r>
        <w:rPr>
          <w:rFonts w:ascii="Times New Roman"/>
          <w:b w:val="false"/>
          <w:i w:val="false"/>
          <w:color w:val="000000"/>
          <w:sz w:val="28"/>
        </w:rPr>
        <w:t>
      На национальном уровне государства-члены Таможенного союза осуществляют мероприятия, направленные на обеспечение взаимодействия автоматизированных систем различных министерств, ведомств и других уполномоченных органов.</w:t>
      </w:r>
      <w:r>
        <w:br/>
      </w:r>
      <w:r>
        <w:rPr>
          <w:rFonts w:ascii="Times New Roman"/>
          <w:b w:val="false"/>
          <w:i w:val="false"/>
          <w:color w:val="000000"/>
          <w:sz w:val="28"/>
        </w:rPr>
        <w:t>
</w:t>
      </w:r>
      <w:r>
        <w:rPr>
          <w:rFonts w:ascii="Times New Roman"/>
          <w:b w:val="false"/>
          <w:i w:val="false"/>
          <w:color w:val="000000"/>
          <w:sz w:val="28"/>
        </w:rPr>
        <w:t>
      Постановлением Правительства Российской Федерации от 29 декабря 2008 года № 1057 введено в действие «Положение о межведомственной интегрированной автоматизированной информационной системе федеральных органов исполнительной власти, осуществляющих контроль в пунктах пропуска через государственную границу Российской Федерации.</w:t>
      </w:r>
      <w:r>
        <w:br/>
      </w:r>
      <w:r>
        <w:rPr>
          <w:rFonts w:ascii="Times New Roman"/>
          <w:b w:val="false"/>
          <w:i w:val="false"/>
          <w:color w:val="000000"/>
          <w:sz w:val="28"/>
        </w:rPr>
        <w:t>
</w:t>
      </w:r>
      <w:r>
        <w:rPr>
          <w:rFonts w:ascii="Times New Roman"/>
          <w:b w:val="false"/>
          <w:i w:val="false"/>
          <w:color w:val="000000"/>
          <w:sz w:val="28"/>
        </w:rPr>
        <w:t>
      По своему содержанию МИАИС является автоматизированной системой управления перемещением через государственную границу Российской Федерации товаров, транспортных средств международной перевозки и физических лиц. Она обеспечивает решение следующих задач:</w:t>
      </w:r>
      <w:r>
        <w:br/>
      </w:r>
      <w:r>
        <w:rPr>
          <w:rFonts w:ascii="Times New Roman"/>
          <w:b w:val="false"/>
          <w:i w:val="false"/>
          <w:color w:val="000000"/>
          <w:sz w:val="28"/>
        </w:rPr>
        <w:t>
</w:t>
      </w:r>
      <w:r>
        <w:rPr>
          <w:rFonts w:ascii="Times New Roman"/>
          <w:b w:val="false"/>
          <w:i w:val="false"/>
          <w:color w:val="000000"/>
          <w:sz w:val="28"/>
        </w:rPr>
        <w:t xml:space="preserve">
      - организация работы контрольных органов по принципам "одного окна" (однократное представление информации о пассажирах и товарах) и "одной остановки" (интегрированный государственный контроль); </w:t>
      </w:r>
      <w:r>
        <w:br/>
      </w:r>
      <w:r>
        <w:rPr>
          <w:rFonts w:ascii="Times New Roman"/>
          <w:b w:val="false"/>
          <w:i w:val="false"/>
          <w:color w:val="000000"/>
          <w:sz w:val="28"/>
        </w:rPr>
        <w:t>
</w:t>
      </w:r>
      <w:r>
        <w:rPr>
          <w:rFonts w:ascii="Times New Roman"/>
          <w:b w:val="false"/>
          <w:i w:val="false"/>
          <w:color w:val="000000"/>
          <w:sz w:val="28"/>
        </w:rPr>
        <w:t xml:space="preserve">
      - перевод в электронную форму межведомственного документооборота; </w:t>
      </w:r>
      <w:r>
        <w:br/>
      </w:r>
      <w:r>
        <w:rPr>
          <w:rFonts w:ascii="Times New Roman"/>
          <w:b w:val="false"/>
          <w:i w:val="false"/>
          <w:color w:val="000000"/>
          <w:sz w:val="28"/>
        </w:rPr>
        <w:t>
</w:t>
      </w:r>
      <w:r>
        <w:rPr>
          <w:rFonts w:ascii="Times New Roman"/>
          <w:b w:val="false"/>
          <w:i w:val="false"/>
          <w:color w:val="000000"/>
          <w:sz w:val="28"/>
        </w:rPr>
        <w:t xml:space="preserve">
      - обеспечение информационного взаимодействия контрольных органов за счет применения информационных и телекоммуникационных технологий и использования имеющих юридическую силу документов, передаваемых в электронной форме; </w:t>
      </w:r>
      <w:r>
        <w:br/>
      </w:r>
      <w:r>
        <w:rPr>
          <w:rFonts w:ascii="Times New Roman"/>
          <w:b w:val="false"/>
          <w:i w:val="false"/>
          <w:color w:val="000000"/>
          <w:sz w:val="28"/>
        </w:rPr>
        <w:t>
</w:t>
      </w:r>
      <w:r>
        <w:rPr>
          <w:rFonts w:ascii="Times New Roman"/>
          <w:b w:val="false"/>
          <w:i w:val="false"/>
          <w:color w:val="000000"/>
          <w:sz w:val="28"/>
        </w:rPr>
        <w:t xml:space="preserve">
      - обеспечение защиты информации в соответствии с законодательством Российской Федерации». </w:t>
      </w:r>
      <w:r>
        <w:br/>
      </w:r>
      <w:r>
        <w:rPr>
          <w:rFonts w:ascii="Times New Roman"/>
          <w:b w:val="false"/>
          <w:i w:val="false"/>
          <w:color w:val="000000"/>
          <w:sz w:val="28"/>
        </w:rPr>
        <w:t>
</w:t>
      </w:r>
      <w:r>
        <w:rPr>
          <w:rFonts w:ascii="Times New Roman"/>
          <w:b w:val="false"/>
          <w:i w:val="false"/>
          <w:color w:val="000000"/>
          <w:sz w:val="28"/>
        </w:rPr>
        <w:t>
      Согласно Решению Комиссии Таможенного союза от 7 апреля 2011 N616 года «О предложении российской Стороны по созданию интеграционного сегмента Комиссии Таможенного союза Интегрированной информационной системы внешней и взаимной торговли Таможенного союза» интеграционный сегмент Комиссии Таможенного союза ИИСВВТ будет создаваться на базе существующей инфраструктуры электронного Правительства Российской Федерации в рамках выделяемых в 2011-2012 годах Правительством Российской Федерации бюджетных ассигнований.</w:t>
      </w:r>
    </w:p>
    <w:bookmarkEnd w:id="77"/>
    <w:bookmarkStart w:name="z464" w:id="78"/>
    <w:p>
      <w:pPr>
        <w:spacing w:after="0"/>
        <w:ind w:left="0"/>
        <w:jc w:val="both"/>
      </w:pPr>
      <w:r>
        <w:rPr>
          <w:rFonts w:ascii="Times New Roman"/>
          <w:b w:val="false"/>
          <w:i w:val="false"/>
          <w:color w:val="000000"/>
          <w:sz w:val="28"/>
        </w:rPr>
        <w:t>
3.4 Перечень и характеристика недостатков при совершении таможенных</w:t>
      </w:r>
      <w:r>
        <w:br/>
      </w:r>
      <w:r>
        <w:rPr>
          <w:rFonts w:ascii="Times New Roman"/>
          <w:b w:val="false"/>
          <w:i w:val="false"/>
          <w:color w:val="000000"/>
          <w:sz w:val="28"/>
        </w:rPr>
        <w:t>
</w:t>
      </w:r>
      <w:r>
        <w:rPr>
          <w:rFonts w:ascii="Times New Roman"/>
          <w:b w:val="false"/>
          <w:i w:val="false"/>
          <w:color w:val="000000"/>
          <w:sz w:val="28"/>
        </w:rPr>
        <w:t>
операций и проведении таможенного и иных видов контроля в Таможенном</w:t>
      </w:r>
      <w:r>
        <w:br/>
      </w:r>
      <w:r>
        <w:rPr>
          <w:rFonts w:ascii="Times New Roman"/>
          <w:b w:val="false"/>
          <w:i w:val="false"/>
          <w:color w:val="000000"/>
          <w:sz w:val="28"/>
        </w:rPr>
        <w:t>
</w:t>
      </w:r>
      <w:r>
        <w:rPr>
          <w:rFonts w:ascii="Times New Roman"/>
          <w:b w:val="false"/>
          <w:i w:val="false"/>
          <w:color w:val="000000"/>
          <w:sz w:val="28"/>
        </w:rPr>
        <w:t>
союзе</w:t>
      </w:r>
    </w:p>
    <w:bookmarkEnd w:id="78"/>
    <w:bookmarkStart w:name="z467" w:id="79"/>
    <w:p>
      <w:pPr>
        <w:spacing w:after="0"/>
        <w:ind w:left="0"/>
        <w:jc w:val="both"/>
      </w:pPr>
      <w:r>
        <w:rPr>
          <w:rFonts w:ascii="Times New Roman"/>
          <w:b w:val="false"/>
          <w:i w:val="false"/>
          <w:color w:val="000000"/>
          <w:sz w:val="28"/>
        </w:rPr>
        <w:t>
      1. Отсутствует единый источник нормативно-справочной информации - используемая разными ведомствами государств-членов Таможенного союза и их автоматизированными системами нормативно-справочная информация в значительной степени не согласована между собой, часто используются нестандартизованные и отличающиеся по структуре и составу справочники и классификаторы. На межгосударственном уровне возникают еще большие различия в нормативно-справочной информации. В существующих справочниках недостаточно полно описываются объекты учета, не унифицированы их наименования, не стандартизована система кодирования.</w:t>
      </w:r>
      <w:r>
        <w:br/>
      </w:r>
      <w:r>
        <w:rPr>
          <w:rFonts w:ascii="Times New Roman"/>
          <w:b w:val="false"/>
          <w:i w:val="false"/>
          <w:color w:val="000000"/>
          <w:sz w:val="28"/>
        </w:rPr>
        <w:t>
</w:t>
      </w:r>
      <w:r>
        <w:rPr>
          <w:rFonts w:ascii="Times New Roman"/>
          <w:b w:val="false"/>
          <w:i w:val="false"/>
          <w:color w:val="000000"/>
          <w:sz w:val="28"/>
        </w:rPr>
        <w:t>
      Все это приводит к невозможности использования информации, ведущейся различными ведомствами, и сложности интеграции различных</w:t>
      </w:r>
      <w:r>
        <w:br/>
      </w:r>
      <w:r>
        <w:rPr>
          <w:rFonts w:ascii="Times New Roman"/>
          <w:b w:val="false"/>
          <w:i w:val="false"/>
          <w:color w:val="000000"/>
          <w:sz w:val="28"/>
        </w:rPr>
        <w:t>
</w:t>
      </w:r>
      <w:r>
        <w:rPr>
          <w:rFonts w:ascii="Times New Roman"/>
          <w:b w:val="false"/>
          <w:i w:val="false"/>
          <w:color w:val="000000"/>
          <w:sz w:val="28"/>
        </w:rPr>
        <w:t>
автоматизированных систем как на уровне межведомственного, так и на уровне межгосударственного взаимодействия.</w:t>
      </w:r>
      <w:r>
        <w:br/>
      </w:r>
      <w:r>
        <w:rPr>
          <w:rFonts w:ascii="Times New Roman"/>
          <w:b w:val="false"/>
          <w:i w:val="false"/>
          <w:color w:val="000000"/>
          <w:sz w:val="28"/>
        </w:rPr>
        <w:t>
</w:t>
      </w:r>
      <w:r>
        <w:rPr>
          <w:rFonts w:ascii="Times New Roman"/>
          <w:b w:val="false"/>
          <w:i w:val="false"/>
          <w:color w:val="000000"/>
          <w:sz w:val="28"/>
        </w:rPr>
        <w:t>
      Соответственно, возникает необходимость создания и ведения единой системы нормативно-справочной информации (НСИ).</w:t>
      </w:r>
      <w:r>
        <w:br/>
      </w:r>
      <w:r>
        <w:rPr>
          <w:rFonts w:ascii="Times New Roman"/>
          <w:b w:val="false"/>
          <w:i w:val="false"/>
          <w:color w:val="000000"/>
          <w:sz w:val="28"/>
        </w:rPr>
        <w:t>
</w:t>
      </w:r>
      <w:r>
        <w:rPr>
          <w:rFonts w:ascii="Times New Roman"/>
          <w:b w:val="false"/>
          <w:i w:val="false"/>
          <w:color w:val="000000"/>
          <w:sz w:val="28"/>
        </w:rPr>
        <w:t>
      В части использования единой НСИ, Комиссия Таможенного союза должна решить концептуальные вопросы применения единой НСИ при реализации общих процессов в Таможенном союзе, определить перечень классификаторов и справочников, разработать их структуру, определить порядок их создания, ведения и предоставления. НСИ должна вестись и поддерживаться централизованно средствами ИИСВВТ. Автоматизированные системы различных ведомств, предоставляющие информацию в ИИСВВТ, либо являющиеся получателями информации из ИИСВВТ, должны использовать общую нормативно-справочную информацию.</w:t>
      </w:r>
      <w:r>
        <w:br/>
      </w:r>
      <w:r>
        <w:rPr>
          <w:rFonts w:ascii="Times New Roman"/>
          <w:b w:val="false"/>
          <w:i w:val="false"/>
          <w:color w:val="000000"/>
          <w:sz w:val="28"/>
        </w:rPr>
        <w:t>
</w:t>
      </w:r>
      <w:r>
        <w:rPr>
          <w:rFonts w:ascii="Times New Roman"/>
          <w:b w:val="false"/>
          <w:i w:val="false"/>
          <w:color w:val="000000"/>
          <w:sz w:val="28"/>
        </w:rPr>
        <w:t>
      2. Отсутствует защищенный юридически значимый электронный</w:t>
      </w:r>
      <w:r>
        <w:br/>
      </w:r>
      <w:r>
        <w:rPr>
          <w:rFonts w:ascii="Times New Roman"/>
          <w:b w:val="false"/>
          <w:i w:val="false"/>
          <w:color w:val="000000"/>
          <w:sz w:val="28"/>
        </w:rPr>
        <w:t>
</w:t>
      </w:r>
      <w:r>
        <w:rPr>
          <w:rFonts w:ascii="Times New Roman"/>
          <w:b w:val="false"/>
          <w:i w:val="false"/>
          <w:color w:val="000000"/>
          <w:sz w:val="28"/>
        </w:rPr>
        <w:t>
документооборот - взаимодействие между таможенными и иными</w:t>
      </w:r>
      <w:r>
        <w:br/>
      </w:r>
      <w:r>
        <w:rPr>
          <w:rFonts w:ascii="Times New Roman"/>
          <w:b w:val="false"/>
          <w:i w:val="false"/>
          <w:color w:val="000000"/>
          <w:sz w:val="28"/>
        </w:rPr>
        <w:t>
</w:t>
      </w:r>
      <w:r>
        <w:rPr>
          <w:rFonts w:ascii="Times New Roman"/>
          <w:b w:val="false"/>
          <w:i w:val="false"/>
          <w:color w:val="000000"/>
          <w:sz w:val="28"/>
        </w:rPr>
        <w:t>
государственными контролирующими органами государств-членов</w:t>
      </w:r>
      <w:r>
        <w:br/>
      </w:r>
      <w:r>
        <w:rPr>
          <w:rFonts w:ascii="Times New Roman"/>
          <w:b w:val="false"/>
          <w:i w:val="false"/>
          <w:color w:val="000000"/>
          <w:sz w:val="28"/>
        </w:rPr>
        <w:t>
</w:t>
      </w:r>
      <w:r>
        <w:rPr>
          <w:rFonts w:ascii="Times New Roman"/>
          <w:b w:val="false"/>
          <w:i w:val="false"/>
          <w:color w:val="000000"/>
          <w:sz w:val="28"/>
        </w:rPr>
        <w:t>
Таможенного союза, в том числе межгосударственное взаимодействие,</w:t>
      </w:r>
      <w:r>
        <w:br/>
      </w:r>
      <w:r>
        <w:rPr>
          <w:rFonts w:ascii="Times New Roman"/>
          <w:b w:val="false"/>
          <w:i w:val="false"/>
          <w:color w:val="000000"/>
          <w:sz w:val="28"/>
        </w:rPr>
        <w:t>
</w:t>
      </w:r>
      <w:r>
        <w:rPr>
          <w:rFonts w:ascii="Times New Roman"/>
          <w:b w:val="false"/>
          <w:i w:val="false"/>
          <w:color w:val="000000"/>
          <w:sz w:val="28"/>
        </w:rPr>
        <w:t>
включает достаточно большое количество запросов информации. Официальные запросы отсылаются ведомствами по почте, что значительно увеличивает время обработки запросов и получения необходимой информации и приводит к задержкам при совершении таможенных операций и проведении таможенного и иных видов контроля.</w:t>
      </w:r>
      <w:r>
        <w:br/>
      </w:r>
      <w:r>
        <w:rPr>
          <w:rFonts w:ascii="Times New Roman"/>
          <w:b w:val="false"/>
          <w:i w:val="false"/>
          <w:color w:val="000000"/>
          <w:sz w:val="28"/>
        </w:rPr>
        <w:t>
</w:t>
      </w:r>
      <w:r>
        <w:rPr>
          <w:rFonts w:ascii="Times New Roman"/>
          <w:b w:val="false"/>
          <w:i w:val="false"/>
          <w:color w:val="000000"/>
          <w:sz w:val="28"/>
        </w:rPr>
        <w:t>
      Поэтому применение электронного документооборота с использованием электронной цифровой подписи между ведомствами, является решением, позволяющим увеличить скорость обработки запросов и обеспечить надежность обмена информацией. Построение юридически значимого документооборота должно обеспечить построение схемы доверительных отношений между участниками документооборота.</w:t>
      </w:r>
      <w:r>
        <w:br/>
      </w:r>
      <w:r>
        <w:rPr>
          <w:rFonts w:ascii="Times New Roman"/>
          <w:b w:val="false"/>
          <w:i w:val="false"/>
          <w:color w:val="000000"/>
          <w:sz w:val="28"/>
        </w:rPr>
        <w:t>
</w:t>
      </w:r>
      <w:r>
        <w:rPr>
          <w:rFonts w:ascii="Times New Roman"/>
          <w:b w:val="false"/>
          <w:i w:val="false"/>
          <w:color w:val="000000"/>
          <w:sz w:val="28"/>
        </w:rPr>
        <w:t>
      Для обеспечения защищенного юридически значимого документооборота необходимо:</w:t>
      </w:r>
      <w:r>
        <w:br/>
      </w:r>
      <w:r>
        <w:rPr>
          <w:rFonts w:ascii="Times New Roman"/>
          <w:b w:val="false"/>
          <w:i w:val="false"/>
          <w:color w:val="000000"/>
          <w:sz w:val="28"/>
        </w:rPr>
        <w:t>
</w:t>
      </w:r>
      <w:r>
        <w:rPr>
          <w:rFonts w:ascii="Times New Roman"/>
          <w:b w:val="false"/>
          <w:i w:val="false"/>
          <w:color w:val="000000"/>
          <w:sz w:val="28"/>
        </w:rPr>
        <w:t xml:space="preserve">
      - однозначное определение инициатора создания документа или проведения операции (аутентичность, обеспечивается использованием ЭП); </w:t>
      </w:r>
      <w:r>
        <w:br/>
      </w:r>
      <w:r>
        <w:rPr>
          <w:rFonts w:ascii="Times New Roman"/>
          <w:b w:val="false"/>
          <w:i w:val="false"/>
          <w:color w:val="000000"/>
          <w:sz w:val="28"/>
        </w:rPr>
        <w:t>
</w:t>
      </w:r>
      <w:r>
        <w:rPr>
          <w:rFonts w:ascii="Times New Roman"/>
          <w:b w:val="false"/>
          <w:i w:val="false"/>
          <w:color w:val="000000"/>
          <w:sz w:val="28"/>
        </w:rPr>
        <w:t>
      - гарантия защиты документа/операции от несанкционированного создания, изменения или уничтожения (целостность, обеспечивается ЭП);</w:t>
      </w:r>
      <w:r>
        <w:br/>
      </w:r>
      <w:r>
        <w:rPr>
          <w:rFonts w:ascii="Times New Roman"/>
          <w:b w:val="false"/>
          <w:i w:val="false"/>
          <w:color w:val="000000"/>
          <w:sz w:val="28"/>
        </w:rPr>
        <w:t>
</w:t>
      </w:r>
      <w:r>
        <w:rPr>
          <w:rFonts w:ascii="Times New Roman"/>
          <w:b w:val="false"/>
          <w:i w:val="false"/>
          <w:color w:val="000000"/>
          <w:sz w:val="28"/>
        </w:rPr>
        <w:t xml:space="preserve">
      - гарантия защиты реквизитов документа/операции от несанкционированного создания, изменения или уничтожения (целостность, обеспечивается ЭП); </w:t>
      </w:r>
      <w:r>
        <w:br/>
      </w:r>
      <w:r>
        <w:rPr>
          <w:rFonts w:ascii="Times New Roman"/>
          <w:b w:val="false"/>
          <w:i w:val="false"/>
          <w:color w:val="000000"/>
          <w:sz w:val="28"/>
        </w:rPr>
        <w:t>
</w:t>
      </w:r>
      <w:r>
        <w:rPr>
          <w:rFonts w:ascii="Times New Roman"/>
          <w:b w:val="false"/>
          <w:i w:val="false"/>
          <w:color w:val="000000"/>
          <w:sz w:val="28"/>
        </w:rPr>
        <w:t xml:space="preserve">
      - подтверждение факта передачи и принятия документа или проведения операции (обеспечивается подсистемой регистрации событий и ЭП). </w:t>
      </w:r>
      <w:r>
        <w:br/>
      </w:r>
      <w:r>
        <w:rPr>
          <w:rFonts w:ascii="Times New Roman"/>
          <w:b w:val="false"/>
          <w:i w:val="false"/>
          <w:color w:val="000000"/>
          <w:sz w:val="28"/>
        </w:rPr>
        <w:t>
</w:t>
      </w:r>
      <w:r>
        <w:rPr>
          <w:rFonts w:ascii="Times New Roman"/>
          <w:b w:val="false"/>
          <w:i w:val="false"/>
          <w:color w:val="000000"/>
          <w:sz w:val="28"/>
        </w:rPr>
        <w:t>
      Для реализации всех необходимых характеристик защищенного юридически-значимого документооборота между государствами-членами Таможенного союза, Комиссия Таможенного союза должна разработать технологию работы ИИСВВТ с использованием сервисов национальной узлов «Доверенной третьей стороны» и сервиса «Доверенной третьей стороны» центрального узла ИИСВВТ.</w:t>
      </w:r>
      <w:r>
        <w:br/>
      </w:r>
      <w:r>
        <w:rPr>
          <w:rFonts w:ascii="Times New Roman"/>
          <w:b w:val="false"/>
          <w:i w:val="false"/>
          <w:color w:val="000000"/>
          <w:sz w:val="28"/>
        </w:rPr>
        <w:t>
</w:t>
      </w:r>
      <w:r>
        <w:rPr>
          <w:rFonts w:ascii="Times New Roman"/>
          <w:b w:val="false"/>
          <w:i w:val="false"/>
          <w:color w:val="000000"/>
          <w:sz w:val="28"/>
        </w:rPr>
        <w:t>
      3. Отсутствует автоматизация процессов совершения таможенных операций, применения таможенных процедур и проведения таможенного и иных видов контроля - большинство таможенных операций являются сквозными и охватывают ряд таможенных и иных государственных контролирующих органов государств-членов Таможенного союза. К тому же, в ходе совершения таможенных операций, применения таможенных процедур и проведения таможенного и иных видов контроля, может быть задействован обмен информацией на межгосударственном уровне. При этом существующая автоматизация информационных систем таможенных и иных государственных контролирующих органов государств-членов Таможенного союза, как правило, не учитывает целостность выполняемых процессов на межведомственном уровне. Ряд операций остается не автоматизирован, также часть функций разных ведомств дублируется, ввиду отсутствия автоматизации на уровне совершения таможенных операций и проведении таможенного и иных видов контроля.</w:t>
      </w:r>
      <w:r>
        <w:br/>
      </w:r>
      <w:r>
        <w:rPr>
          <w:rFonts w:ascii="Times New Roman"/>
          <w:b w:val="false"/>
          <w:i w:val="false"/>
          <w:color w:val="000000"/>
          <w:sz w:val="28"/>
        </w:rPr>
        <w:t>
</w:t>
      </w:r>
      <w:r>
        <w:rPr>
          <w:rFonts w:ascii="Times New Roman"/>
          <w:b w:val="false"/>
          <w:i w:val="false"/>
          <w:color w:val="000000"/>
          <w:sz w:val="28"/>
        </w:rPr>
        <w:t>
      Проблемы интеграции информационных ресурсов в Таможенном союзе носят системный характер, основаны на противоречиях, содержащихся в нормах национального законодательства государств-членов Таможенного союза и отсутствии правовой определенности по данным вопросам на наднациональном уровне. Содержащиеся в ряде Решений КТС поручения таможенным службам и другим контролирующим органам самостоятельно разрабатывать технологии и технические условия информационного обмена ограничивают вопросы информационного взаимодействия решением ведомственных задач и не направлены на реализацию в перспективе единого информационного пространства в Таможенном союзе.</w:t>
      </w:r>
      <w:r>
        <w:br/>
      </w:r>
      <w:r>
        <w:rPr>
          <w:rFonts w:ascii="Times New Roman"/>
          <w:b w:val="false"/>
          <w:i w:val="false"/>
          <w:color w:val="000000"/>
          <w:sz w:val="28"/>
        </w:rPr>
        <w:t>
</w:t>
      </w:r>
      <w:r>
        <w:rPr>
          <w:rFonts w:ascii="Times New Roman"/>
          <w:b w:val="false"/>
          <w:i w:val="false"/>
          <w:color w:val="000000"/>
          <w:sz w:val="28"/>
        </w:rPr>
        <w:t>
      4. Отсутствуют единые технические решения для предоставления</w:t>
      </w:r>
      <w:r>
        <w:br/>
      </w:r>
      <w:r>
        <w:rPr>
          <w:rFonts w:ascii="Times New Roman"/>
          <w:b w:val="false"/>
          <w:i w:val="false"/>
          <w:color w:val="000000"/>
          <w:sz w:val="28"/>
        </w:rPr>
        <w:t>
</w:t>
      </w:r>
      <w:r>
        <w:rPr>
          <w:rFonts w:ascii="Times New Roman"/>
          <w:b w:val="false"/>
          <w:i w:val="false"/>
          <w:color w:val="000000"/>
          <w:sz w:val="28"/>
        </w:rPr>
        <w:t>
участниками внешнеторговой деятельности информации по принципу</w:t>
      </w:r>
      <w:r>
        <w:br/>
      </w:r>
      <w:r>
        <w:rPr>
          <w:rFonts w:ascii="Times New Roman"/>
          <w:b w:val="false"/>
          <w:i w:val="false"/>
          <w:color w:val="000000"/>
          <w:sz w:val="28"/>
        </w:rPr>
        <w:t>
</w:t>
      </w:r>
      <w:r>
        <w:rPr>
          <w:rFonts w:ascii="Times New Roman"/>
          <w:b w:val="false"/>
          <w:i w:val="false"/>
          <w:color w:val="000000"/>
          <w:sz w:val="28"/>
        </w:rPr>
        <w:t>
«Единого окна» - в Таможенном союзе должны создаваться условия для</w:t>
      </w:r>
      <w:r>
        <w:br/>
      </w:r>
      <w:r>
        <w:rPr>
          <w:rFonts w:ascii="Times New Roman"/>
          <w:b w:val="false"/>
          <w:i w:val="false"/>
          <w:color w:val="000000"/>
          <w:sz w:val="28"/>
        </w:rPr>
        <w:t>
</w:t>
      </w:r>
      <w:r>
        <w:rPr>
          <w:rFonts w:ascii="Times New Roman"/>
          <w:b w:val="false"/>
          <w:i w:val="false"/>
          <w:color w:val="000000"/>
          <w:sz w:val="28"/>
        </w:rPr>
        <w:t>
упрощения торговли при осуществлении таможенных операций, применении</w:t>
      </w:r>
      <w:r>
        <w:br/>
      </w:r>
      <w:r>
        <w:rPr>
          <w:rFonts w:ascii="Times New Roman"/>
          <w:b w:val="false"/>
          <w:i w:val="false"/>
          <w:color w:val="000000"/>
          <w:sz w:val="28"/>
        </w:rPr>
        <w:t>
</w:t>
      </w:r>
      <w:r>
        <w:rPr>
          <w:rFonts w:ascii="Times New Roman"/>
          <w:b w:val="false"/>
          <w:i w:val="false"/>
          <w:color w:val="000000"/>
          <w:sz w:val="28"/>
        </w:rPr>
        <w:t>
таможенных процедур и осуществлении таможенного и иных видов контроля. Одним из путей решения этой задачи является создание механизма «Единого окна». В настоящее время предпринимаются попытки совершения отдельных таможенных операций по принципу «Единого окна» в государствах-членах Таможенного союза. Для реализации механизма «Единого окна» на таможенной территории Таможенного союза, основываясь на положениях Рекомендации №33 ООН, необходимо создание автоматизированных средств приема, распределения и обработки унифицированных документов, используемых при совершении таможенных операций, при применении к товарам, таможенным процедурам, проведении таможенного и иных видов контроля.</w:t>
      </w:r>
      <w:r>
        <w:br/>
      </w:r>
      <w:r>
        <w:rPr>
          <w:rFonts w:ascii="Times New Roman"/>
          <w:b w:val="false"/>
          <w:i w:val="false"/>
          <w:color w:val="000000"/>
          <w:sz w:val="28"/>
        </w:rPr>
        <w:t>
</w:t>
      </w:r>
      <w:r>
        <w:rPr>
          <w:rFonts w:ascii="Times New Roman"/>
          <w:b w:val="false"/>
          <w:i w:val="false"/>
          <w:color w:val="000000"/>
          <w:sz w:val="28"/>
        </w:rPr>
        <w:t>
      На момент подготовки настоящего документа параллельно действуют системы информационного обмена между таможенными, налоговыми, санитарными, ветеринарными, карантинными и другими контролирующими органами, реализованные различными технологическими способами и несовместимые друг с другом, что не позволяет обеспечить полный эффективный контроль за движением товаров через таможенную границу и реализовать современные удобные для хозяйствующих субъектов информационные технологии, включая принцип «единого окна».</w:t>
      </w:r>
      <w:r>
        <w:br/>
      </w:r>
      <w:r>
        <w:rPr>
          <w:rFonts w:ascii="Times New Roman"/>
          <w:b w:val="false"/>
          <w:i w:val="false"/>
          <w:color w:val="000000"/>
          <w:sz w:val="28"/>
        </w:rPr>
        <w:t>
</w:t>
      </w:r>
      <w:r>
        <w:rPr>
          <w:rFonts w:ascii="Times New Roman"/>
          <w:b w:val="false"/>
          <w:i w:val="false"/>
          <w:color w:val="000000"/>
          <w:sz w:val="28"/>
        </w:rPr>
        <w:t>
      В рамках совершения таможенных операций, применения таможенных процедур и проведения таможенного и иных видов контроля по принципу «Единого окна» необходимо также предусматривать предоставление участниками внешнеторговой деятельности документов в электронном виде с помощью юридически значимого электронного документооборота.</w:t>
      </w:r>
      <w:r>
        <w:br/>
      </w:r>
      <w:r>
        <w:rPr>
          <w:rFonts w:ascii="Times New Roman"/>
          <w:b w:val="false"/>
          <w:i w:val="false"/>
          <w:color w:val="000000"/>
          <w:sz w:val="28"/>
        </w:rPr>
        <w:t>
</w:t>
      </w:r>
      <w:r>
        <w:rPr>
          <w:rFonts w:ascii="Times New Roman"/>
          <w:b w:val="false"/>
          <w:i w:val="false"/>
          <w:color w:val="000000"/>
          <w:sz w:val="28"/>
        </w:rPr>
        <w:t>
      5. Существующие в настоящее время решения по интеграции</w:t>
      </w:r>
      <w:r>
        <w:br/>
      </w:r>
      <w:r>
        <w:rPr>
          <w:rFonts w:ascii="Times New Roman"/>
          <w:b w:val="false"/>
          <w:i w:val="false"/>
          <w:color w:val="000000"/>
          <w:sz w:val="28"/>
        </w:rPr>
        <w:t>
</w:t>
      </w:r>
      <w:r>
        <w:rPr>
          <w:rFonts w:ascii="Times New Roman"/>
          <w:b w:val="false"/>
          <w:i w:val="false"/>
          <w:color w:val="000000"/>
          <w:sz w:val="28"/>
        </w:rPr>
        <w:t>
ведомственных информационных систем государств-членов Таможенного</w:t>
      </w:r>
      <w:r>
        <w:br/>
      </w:r>
      <w:r>
        <w:rPr>
          <w:rFonts w:ascii="Times New Roman"/>
          <w:b w:val="false"/>
          <w:i w:val="false"/>
          <w:color w:val="000000"/>
          <w:sz w:val="28"/>
        </w:rPr>
        <w:t>
</w:t>
      </w:r>
      <w:r>
        <w:rPr>
          <w:rFonts w:ascii="Times New Roman"/>
          <w:b w:val="false"/>
          <w:i w:val="false"/>
          <w:color w:val="000000"/>
          <w:sz w:val="28"/>
        </w:rPr>
        <w:t>
союза направлены на решение отдельных локальных задач. Они реализуются в рамках доработки существующих информационных систем с использованием различных технологий и решений. Не существует единых требований к интеграции информационных систем на уровне государств-членов Таможенного союза, а также на межгосударственном уровне.</w:t>
      </w:r>
      <w:r>
        <w:br/>
      </w:r>
      <w:r>
        <w:rPr>
          <w:rFonts w:ascii="Times New Roman"/>
          <w:b w:val="false"/>
          <w:i w:val="false"/>
          <w:color w:val="000000"/>
          <w:sz w:val="28"/>
        </w:rPr>
        <w:t>
</w:t>
      </w:r>
      <w:r>
        <w:rPr>
          <w:rFonts w:ascii="Times New Roman"/>
          <w:b w:val="false"/>
          <w:i w:val="false"/>
          <w:color w:val="000000"/>
          <w:sz w:val="28"/>
        </w:rPr>
        <w:t>
      6. Не согласовано развитие национальных информационных систем -</w:t>
      </w:r>
      <w:r>
        <w:br/>
      </w:r>
      <w:r>
        <w:rPr>
          <w:rFonts w:ascii="Times New Roman"/>
          <w:b w:val="false"/>
          <w:i w:val="false"/>
          <w:color w:val="000000"/>
          <w:sz w:val="28"/>
        </w:rPr>
        <w:t>
</w:t>
      </w:r>
      <w:r>
        <w:rPr>
          <w:rFonts w:ascii="Times New Roman"/>
          <w:b w:val="false"/>
          <w:i w:val="false"/>
          <w:color w:val="000000"/>
          <w:sz w:val="28"/>
        </w:rPr>
        <w:t>
развитие национальных информационных систем осуществляется</w:t>
      </w:r>
      <w:r>
        <w:br/>
      </w:r>
      <w:r>
        <w:rPr>
          <w:rFonts w:ascii="Times New Roman"/>
          <w:b w:val="false"/>
          <w:i w:val="false"/>
          <w:color w:val="000000"/>
          <w:sz w:val="28"/>
        </w:rPr>
        <w:t>
</w:t>
      </w:r>
      <w:r>
        <w:rPr>
          <w:rFonts w:ascii="Times New Roman"/>
          <w:b w:val="false"/>
          <w:i w:val="false"/>
          <w:color w:val="000000"/>
          <w:sz w:val="28"/>
        </w:rPr>
        <w:t>
уполномоченными органами государств-членов Таможенного союза, в ведении которых находятся данные информационные системы, и учитывают, в основном, задачи данных ведомств.</w:t>
      </w:r>
      <w:r>
        <w:br/>
      </w:r>
      <w:r>
        <w:rPr>
          <w:rFonts w:ascii="Times New Roman"/>
          <w:b w:val="false"/>
          <w:i w:val="false"/>
          <w:color w:val="000000"/>
          <w:sz w:val="28"/>
        </w:rPr>
        <w:t>
</w:t>
      </w:r>
      <w:r>
        <w:rPr>
          <w:rFonts w:ascii="Times New Roman"/>
          <w:b w:val="false"/>
          <w:i w:val="false"/>
          <w:color w:val="000000"/>
          <w:sz w:val="28"/>
        </w:rPr>
        <w:t>
      Разработка и развитие национальных информационных систем государств-членов Таможенного союза должны быть согласованы по наиболее актуальным направлениям формирования Единого экономического пространства государств-членов Таможенного союза с целью обеспечения взаимодействия и интеграции информационных систем таможенных, государственных контролирующих органов государств-членов Таможенного союза и иных заинтересованных лиц. Реализация функциональности информационных систем уполномоченных органов государств-членов Таможенного союза, должна учитывать общие процессы, совершаемые в соответствии с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7. Не согласованы системы информационной безопасности - в настоящее время при разработке автоматизированных систем, ведомствами применяются совершенно разные подходы и решения к обеспечению информационной безопасности. С учетом текущей потребности во взаимодействиях как на межгосударственном уровне, в рамках Таможенного союза, так и межведомственном на внутригосударственном уровне, требования к средствам обеспечения информационной безопасности усиливаются.</w:t>
      </w:r>
      <w:r>
        <w:br/>
      </w:r>
      <w:r>
        <w:rPr>
          <w:rFonts w:ascii="Times New Roman"/>
          <w:b w:val="false"/>
          <w:i w:val="false"/>
          <w:color w:val="000000"/>
          <w:sz w:val="28"/>
        </w:rPr>
        <w:t>
</w:t>
      </w:r>
      <w:r>
        <w:rPr>
          <w:rFonts w:ascii="Times New Roman"/>
          <w:b w:val="false"/>
          <w:i w:val="false"/>
          <w:color w:val="000000"/>
          <w:sz w:val="28"/>
        </w:rPr>
        <w:t>
      При разработке средств межведомственного и межгосударственного взаимодействия должны быть разработаны единые требования к обеспечению информационной безопасности. Создание ИИСВВТ должно учитывать обеспечение информационной безопасности как на уровне национальных требований к обеспечению безопасности, так и с учетом межгосударственного взаимодействия информационных систем государств-участников Таможенного союза.</w:t>
      </w:r>
    </w:p>
    <w:bookmarkEnd w:id="79"/>
    <w:bookmarkStart w:name="z502" w:id="80"/>
    <w:p>
      <w:pPr>
        <w:spacing w:after="0"/>
        <w:ind w:left="0"/>
        <w:jc w:val="both"/>
      </w:pPr>
      <w:r>
        <w:rPr>
          <w:rFonts w:ascii="Times New Roman"/>
          <w:b w:val="false"/>
          <w:i w:val="false"/>
          <w:color w:val="000000"/>
          <w:sz w:val="28"/>
        </w:rPr>
        <w:t>
3.5 Нормативно-правовая база Таможенного союза,</w:t>
      </w:r>
      <w:r>
        <w:br/>
      </w:r>
      <w:r>
        <w:rPr>
          <w:rFonts w:ascii="Times New Roman"/>
          <w:b w:val="false"/>
          <w:i w:val="false"/>
          <w:color w:val="000000"/>
          <w:sz w:val="28"/>
        </w:rPr>
        <w:t>
</w:t>
      </w:r>
      <w:r>
        <w:rPr>
          <w:rFonts w:ascii="Times New Roman"/>
          <w:b w:val="false"/>
          <w:i w:val="false"/>
          <w:color w:val="000000"/>
          <w:sz w:val="28"/>
        </w:rPr>
        <w:t>
регулирующая создание ИИСВВТ</w:t>
      </w:r>
    </w:p>
    <w:bookmarkEnd w:id="80"/>
    <w:bookmarkStart w:name="z504" w:id="81"/>
    <w:p>
      <w:pPr>
        <w:spacing w:after="0"/>
        <w:ind w:left="0"/>
        <w:jc w:val="both"/>
      </w:pPr>
      <w:r>
        <w:rPr>
          <w:rFonts w:ascii="Times New Roman"/>
          <w:b w:val="false"/>
          <w:i w:val="false"/>
          <w:color w:val="000000"/>
          <w:sz w:val="28"/>
        </w:rPr>
        <w:t>
      Регулирование деятельности Таможенного союза осуществляет Комиссия Таможенного союза. В 2009-2010 г.г. в рамках работы Комиссии Таможенного союза проводился комплекс мероприятий по формированию правовой базы Таможенного союза, включая Единый таможенный тариф, Таможенный кодекс Таможенного союза, Статус Суда Таможенного союза.</w:t>
      </w:r>
      <w:r>
        <w:br/>
      </w:r>
      <w:r>
        <w:rPr>
          <w:rFonts w:ascii="Times New Roman"/>
          <w:b w:val="false"/>
          <w:i w:val="false"/>
          <w:color w:val="000000"/>
          <w:sz w:val="28"/>
        </w:rPr>
        <w:t>
</w:t>
      </w:r>
      <w:r>
        <w:rPr>
          <w:rFonts w:ascii="Times New Roman"/>
          <w:b w:val="false"/>
          <w:i w:val="false"/>
          <w:color w:val="000000"/>
          <w:sz w:val="28"/>
        </w:rPr>
        <w:t>
      На сегодняшний день Комиссией Таможенного союза применяется единая система нормативно-справочной информации (НСИ) при реализации общих процессов в Таможенном союзе, определен перечень классификаторов и справочников, разработана их структура (Решением КТС от 20.05.2010 № 257 утверждена инструкция по заполнению таможенных деклараций и формах таможенных деклараций, Решением КТС от 20.09.2010 № 378 (в редакции Решения КТС от 14.10.2010 № 441) утверждены классификаторы, используемые для заполнения таможенных деклараций, и Решением КТС от 14.10.2010 № 421 (с изменениями, внесенными решениями КТС от 18.11.2010 № 451, от 02.03.2011 № 561) утверждены структуры и форматы электронных копий декларации на товары и транзитной декларации, корректировки декларации на товары).</w:t>
      </w:r>
      <w:r>
        <w:br/>
      </w:r>
      <w:r>
        <w:rPr>
          <w:rFonts w:ascii="Times New Roman"/>
          <w:b w:val="false"/>
          <w:i w:val="false"/>
          <w:color w:val="000000"/>
          <w:sz w:val="28"/>
        </w:rPr>
        <w:t>
</w:t>
      </w:r>
      <w:r>
        <w:rPr>
          <w:rFonts w:ascii="Times New Roman"/>
          <w:b w:val="false"/>
          <w:i w:val="false"/>
          <w:color w:val="000000"/>
          <w:sz w:val="28"/>
        </w:rPr>
        <w:t>
      Формирование Таможенного союза предусматривает создание единой таможенной территории Таможенного союза, в пределах которой не применяются таможенные пошлины и ограничения экономического характера, за исключением специальных защитных, антидемпинговых и компенсационных мер. В рамках Таможенного союза применяется единый таможенный тариф и другие единые меры регулирования торговли товарами с третьими странами. В настоящее время идет процесс развития процессов экономической интеграции стран ЕврАзЭС, который направлен на углубление экономической интеграции, создание единого экономического пространства и дальнейшее расширение Таможенного союза.</w:t>
      </w:r>
      <w:r>
        <w:br/>
      </w:r>
      <w:r>
        <w:rPr>
          <w:rFonts w:ascii="Times New Roman"/>
          <w:b w:val="false"/>
          <w:i w:val="false"/>
          <w:color w:val="000000"/>
          <w:sz w:val="28"/>
        </w:rPr>
        <w:t>
</w:t>
      </w:r>
      <w:r>
        <w:rPr>
          <w:rFonts w:ascii="Times New Roman"/>
          <w:b w:val="false"/>
          <w:i w:val="false"/>
          <w:color w:val="000000"/>
          <w:sz w:val="28"/>
        </w:rPr>
        <w:t>
      В связи с этим при проектировании ИИСВВТ необходимо учитывать вероятность внесения дальнейших изменений и усовершенствований в нормативно-правовую базу Таможенного союза и порядок совершения таможенных операций, применения таможенных процедур, проведения таможенного и иных видов контроля границах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Присоединение к таможенному союзу новых членов также может повлечь изменение нормативно - правовой базы в ходе переговорного процесса и, конечно, увеличит нагрузку на ИТ-инфраструктуру Таможенного союза.</w:t>
      </w:r>
      <w:r>
        <w:br/>
      </w:r>
      <w:r>
        <w:rPr>
          <w:rFonts w:ascii="Times New Roman"/>
          <w:b w:val="false"/>
          <w:i w:val="false"/>
          <w:color w:val="000000"/>
          <w:sz w:val="28"/>
        </w:rPr>
        <w:t>
</w:t>
      </w:r>
      <w:r>
        <w:rPr>
          <w:rFonts w:ascii="Times New Roman"/>
          <w:b w:val="false"/>
          <w:i w:val="false"/>
          <w:color w:val="000000"/>
          <w:sz w:val="28"/>
        </w:rPr>
        <w:t>
      На момент подготовки настоящего документа у каждого из государств-членов Таможенного союза существует множество действующих соглашений, регулирующих особенности торговли с третьими странами; так у Российской Федерации 102 таких соглашения, у Республики Казахстан – 50, у Республики Беларусь – 40. Для выработки единой торговой политики в данной области необходимы систематизация и анализ всех соглашений государств-членов Таможенного союза в отношении третьих стран.</w:t>
      </w:r>
      <w:r>
        <w:br/>
      </w:r>
      <w:r>
        <w:rPr>
          <w:rFonts w:ascii="Times New Roman"/>
          <w:b w:val="false"/>
          <w:i w:val="false"/>
          <w:color w:val="000000"/>
          <w:sz w:val="28"/>
        </w:rPr>
        <w:t>
</w:t>
      </w:r>
      <w:r>
        <w:rPr>
          <w:rFonts w:ascii="Times New Roman"/>
          <w:b w:val="false"/>
          <w:i w:val="false"/>
          <w:color w:val="000000"/>
          <w:sz w:val="28"/>
        </w:rPr>
        <w:t>
      Список функций и задач, которые делегированы Комиссии Таможенного союза, будет постоянно расширяться. В состав основных функций Комиссии Таможенного союза на начало 2011 года входят:</w:t>
      </w:r>
      <w:r>
        <w:br/>
      </w:r>
      <w:r>
        <w:rPr>
          <w:rFonts w:ascii="Times New Roman"/>
          <w:b w:val="false"/>
          <w:i w:val="false"/>
          <w:color w:val="000000"/>
          <w:sz w:val="28"/>
        </w:rPr>
        <w:t>
</w:t>
      </w:r>
      <w:r>
        <w:rPr>
          <w:rFonts w:ascii="Times New Roman"/>
          <w:b w:val="false"/>
          <w:i w:val="false"/>
          <w:color w:val="000000"/>
          <w:sz w:val="28"/>
        </w:rPr>
        <w:t xml:space="preserve">
      - исполнение решений, принятых высшим органам Таможенного союза; </w:t>
      </w:r>
      <w:r>
        <w:br/>
      </w:r>
      <w:r>
        <w:rPr>
          <w:rFonts w:ascii="Times New Roman"/>
          <w:b w:val="false"/>
          <w:i w:val="false"/>
          <w:color w:val="000000"/>
          <w:sz w:val="28"/>
        </w:rPr>
        <w:t>
</w:t>
      </w:r>
      <w:r>
        <w:rPr>
          <w:rFonts w:ascii="Times New Roman"/>
          <w:b w:val="false"/>
          <w:i w:val="false"/>
          <w:color w:val="000000"/>
          <w:sz w:val="28"/>
        </w:rPr>
        <w:t xml:space="preserve">
      - осуществление мониторинга исполнения международных договоров по формированию Таможенного союза; </w:t>
      </w:r>
      <w:r>
        <w:br/>
      </w:r>
      <w:r>
        <w:rPr>
          <w:rFonts w:ascii="Times New Roman"/>
          <w:b w:val="false"/>
          <w:i w:val="false"/>
          <w:color w:val="000000"/>
          <w:sz w:val="28"/>
        </w:rPr>
        <w:t>
</w:t>
      </w:r>
      <w:r>
        <w:rPr>
          <w:rFonts w:ascii="Times New Roman"/>
          <w:b w:val="false"/>
          <w:i w:val="false"/>
          <w:color w:val="000000"/>
          <w:sz w:val="28"/>
        </w:rPr>
        <w:t xml:space="preserve">
      - осуществление мониторинга исполнения таможенного законодательства Таможенного союза на единой таможенной территории Таможенного союза; </w:t>
      </w:r>
      <w:r>
        <w:br/>
      </w:r>
      <w:r>
        <w:rPr>
          <w:rFonts w:ascii="Times New Roman"/>
          <w:b w:val="false"/>
          <w:i w:val="false"/>
          <w:color w:val="000000"/>
          <w:sz w:val="28"/>
        </w:rPr>
        <w:t>
</w:t>
      </w:r>
      <w:r>
        <w:rPr>
          <w:rFonts w:ascii="Times New Roman"/>
          <w:b w:val="false"/>
          <w:i w:val="false"/>
          <w:color w:val="000000"/>
          <w:sz w:val="28"/>
        </w:rPr>
        <w:t xml:space="preserve">
      - осуществление таможенно-тарифного регулирования в Таможенном союзе; </w:t>
      </w:r>
      <w:r>
        <w:br/>
      </w:r>
      <w:r>
        <w:rPr>
          <w:rFonts w:ascii="Times New Roman"/>
          <w:b w:val="false"/>
          <w:i w:val="false"/>
          <w:color w:val="000000"/>
          <w:sz w:val="28"/>
        </w:rPr>
        <w:t>
</w:t>
      </w:r>
      <w:r>
        <w:rPr>
          <w:rFonts w:ascii="Times New Roman"/>
          <w:b w:val="false"/>
          <w:i w:val="false"/>
          <w:color w:val="000000"/>
          <w:sz w:val="28"/>
        </w:rPr>
        <w:t xml:space="preserve">
      - осуществление нетарифного регулирования в Таможенном союзе; </w:t>
      </w:r>
      <w:r>
        <w:br/>
      </w:r>
      <w:r>
        <w:rPr>
          <w:rFonts w:ascii="Times New Roman"/>
          <w:b w:val="false"/>
          <w:i w:val="false"/>
          <w:color w:val="000000"/>
          <w:sz w:val="28"/>
        </w:rPr>
        <w:t>
</w:t>
      </w:r>
      <w:r>
        <w:rPr>
          <w:rFonts w:ascii="Times New Roman"/>
          <w:b w:val="false"/>
          <w:i w:val="false"/>
          <w:color w:val="000000"/>
          <w:sz w:val="28"/>
        </w:rPr>
        <w:t xml:space="preserve">
      - применение защитных, антидемпинговых и компенсационных мер в Таможенном союзе; </w:t>
      </w:r>
      <w:r>
        <w:br/>
      </w:r>
      <w:r>
        <w:rPr>
          <w:rFonts w:ascii="Times New Roman"/>
          <w:b w:val="false"/>
          <w:i w:val="false"/>
          <w:color w:val="000000"/>
          <w:sz w:val="28"/>
        </w:rPr>
        <w:t>
</w:t>
      </w:r>
      <w:r>
        <w:rPr>
          <w:rFonts w:ascii="Times New Roman"/>
          <w:b w:val="false"/>
          <w:i w:val="false"/>
          <w:color w:val="000000"/>
          <w:sz w:val="28"/>
        </w:rPr>
        <w:t xml:space="preserve">
      - обеспечение технического регулирования и таможенного, санитарного, ветеринарного и карантинного фитосанитарного контроля в Таможенном союзе; </w:t>
      </w:r>
      <w:r>
        <w:br/>
      </w:r>
      <w:r>
        <w:rPr>
          <w:rFonts w:ascii="Times New Roman"/>
          <w:b w:val="false"/>
          <w:i w:val="false"/>
          <w:color w:val="000000"/>
          <w:sz w:val="28"/>
        </w:rPr>
        <w:t>
</w:t>
      </w:r>
      <w:r>
        <w:rPr>
          <w:rFonts w:ascii="Times New Roman"/>
          <w:b w:val="false"/>
          <w:i w:val="false"/>
          <w:color w:val="000000"/>
          <w:sz w:val="28"/>
        </w:rPr>
        <w:t xml:space="preserve">
      - выработка механизма зачисления и распределения сумм таможенных пошлин, налогов и сборов. </w:t>
      </w:r>
      <w:r>
        <w:br/>
      </w:r>
      <w:r>
        <w:rPr>
          <w:rFonts w:ascii="Times New Roman"/>
          <w:b w:val="false"/>
          <w:i w:val="false"/>
          <w:color w:val="000000"/>
          <w:sz w:val="28"/>
        </w:rPr>
        <w:t>
</w:t>
      </w:r>
      <w:r>
        <w:rPr>
          <w:rFonts w:ascii="Times New Roman"/>
          <w:b w:val="false"/>
          <w:i w:val="false"/>
          <w:color w:val="000000"/>
          <w:sz w:val="28"/>
        </w:rPr>
        <w:t>
      В процессе развития Таможенного союза будут вноситься изменения в таможенные операции, и происходить постоянное увеличение роли Комиссии Таможенного союза, как регулятора деятельности Таможенного союза. Комиссия Таможенного союза должна обеспечить таможенное регулирование и установить общие процессы, технологии, единый порядок и форматы информационного обмена между государствами-членами Таможенного союза.</w:t>
      </w:r>
      <w:r>
        <w:br/>
      </w:r>
      <w:r>
        <w:rPr>
          <w:rFonts w:ascii="Times New Roman"/>
          <w:b w:val="false"/>
          <w:i w:val="false"/>
          <w:color w:val="000000"/>
          <w:sz w:val="28"/>
        </w:rPr>
        <w:t>
</w:t>
      </w:r>
      <w:r>
        <w:rPr>
          <w:rFonts w:ascii="Times New Roman"/>
          <w:b w:val="false"/>
          <w:i w:val="false"/>
          <w:color w:val="000000"/>
          <w:sz w:val="28"/>
        </w:rPr>
        <w:t>
      В настоящее время еще не утверждены все необходимые нормативно-правовые документы, определяющие политику распределения функций между Комиссией Таможенного союза и национальными системами государств-членов Таможенного союза. Это приводит к тому, что государства-члены Таможенного союза самостоятельно предпринимают действия, направленные на обеспечение взаимодействия существующих и планируемых к внедрению информационных систем как на национальном, так и на региональном уровне по принципу «каждый с каждым», что не позволяет обеспечить эффективный контроль за таможенными операциями и предоставить хозяйствующим субъектам современные и удобные информационные технологии, облегчающие решение стоящих перед ними задач.</w:t>
      </w:r>
      <w:r>
        <w:br/>
      </w:r>
      <w:r>
        <w:rPr>
          <w:rFonts w:ascii="Times New Roman"/>
          <w:b w:val="false"/>
          <w:i w:val="false"/>
          <w:color w:val="000000"/>
          <w:sz w:val="28"/>
        </w:rPr>
        <w:t>
</w:t>
      </w:r>
      <w:r>
        <w:rPr>
          <w:rFonts w:ascii="Times New Roman"/>
          <w:b w:val="false"/>
          <w:i w:val="false"/>
          <w:color w:val="000000"/>
          <w:sz w:val="28"/>
        </w:rPr>
        <w:t>
      Концепция создания ИИСВВТ утверждена Решением МГС от 19 ноября 2010 г. № 60. Этим же Решением определены уполномоченные органы по созданию национальных сегментов ИИСВВТ. Принято и введено в действие 21 сентября 2010г. Соглашение о создании, функционировании и развитии ИИСВВТ и Соглашение о применении информационных технологий при обмене электронными документами во внешней и взаимной торговле на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В соответствии с ст. 9 Соглашения о применении информационных технологий при обмене электронными документами во внешней и взаимной торговле Решением Комиссии от 8 декабря 2010 г. № 495 при Комиссии сформирован и начал работать Координационный совет по информационным технологиям.</w:t>
      </w:r>
      <w:r>
        <w:br/>
      </w:r>
      <w:r>
        <w:rPr>
          <w:rFonts w:ascii="Times New Roman"/>
          <w:b w:val="false"/>
          <w:i w:val="false"/>
          <w:color w:val="000000"/>
          <w:sz w:val="28"/>
        </w:rPr>
        <w:t>
</w:t>
      </w:r>
      <w:r>
        <w:rPr>
          <w:rFonts w:ascii="Times New Roman"/>
          <w:b w:val="false"/>
          <w:i w:val="false"/>
          <w:color w:val="000000"/>
          <w:sz w:val="28"/>
        </w:rPr>
        <w:t>
      В I квартале 2011 года Сторонами согласовано Технико-экономическое обоснование на создание ИИСВВТ.</w:t>
      </w:r>
    </w:p>
    <w:bookmarkEnd w:id="81"/>
    <w:bookmarkStart w:name="z524" w:id="82"/>
    <w:p>
      <w:pPr>
        <w:spacing w:after="0"/>
        <w:ind w:left="0"/>
        <w:jc w:val="both"/>
      </w:pPr>
      <w:r>
        <w:rPr>
          <w:rFonts w:ascii="Times New Roman"/>
          <w:b w:val="false"/>
          <w:i w:val="false"/>
          <w:color w:val="000000"/>
          <w:sz w:val="28"/>
        </w:rPr>
        <w:t>
4 Требования к системе</w:t>
      </w:r>
    </w:p>
    <w:bookmarkEnd w:id="82"/>
    <w:bookmarkStart w:name="z525" w:id="83"/>
    <w:p>
      <w:pPr>
        <w:spacing w:after="0"/>
        <w:ind w:left="0"/>
        <w:jc w:val="both"/>
      </w:pPr>
      <w:r>
        <w:rPr>
          <w:rFonts w:ascii="Times New Roman"/>
          <w:b w:val="false"/>
          <w:i w:val="false"/>
          <w:color w:val="000000"/>
          <w:sz w:val="28"/>
        </w:rPr>
        <w:t>
4.1 Требования к системе в целом</w:t>
      </w:r>
    </w:p>
    <w:bookmarkEnd w:id="83"/>
    <w:bookmarkStart w:name="z526" w:id="84"/>
    <w:p>
      <w:pPr>
        <w:spacing w:after="0"/>
        <w:ind w:left="0"/>
        <w:jc w:val="both"/>
      </w:pPr>
      <w:r>
        <w:rPr>
          <w:rFonts w:ascii="Times New Roman"/>
          <w:b w:val="false"/>
          <w:i w:val="false"/>
          <w:color w:val="000000"/>
          <w:sz w:val="28"/>
        </w:rPr>
        <w:t>
      В процессе развития Таможенного союза, требования к создаваемой ИИСВВТ, состав и структура информации, которая собирается, хранится и передается в рамках Системы, а также способы взаимодействия между компонентами, входящими в состав ИИСВВТ, либо входящих в состав национальных сегментов ИИСВВТ, могут значительно расширяться и изменяться. Поэтому, создаваемая ИИСВВТ, по мере развития Таможенного союза и расширения перечня функций Комиссии Таможенного союза, должна позволять Системе адаптироваться к неизбежным изменениям в части определения новых процессов и внесения изменений в существующие.</w:t>
      </w:r>
      <w:r>
        <w:br/>
      </w:r>
      <w:r>
        <w:rPr>
          <w:rFonts w:ascii="Times New Roman"/>
          <w:b w:val="false"/>
          <w:i w:val="false"/>
          <w:color w:val="000000"/>
          <w:sz w:val="28"/>
        </w:rPr>
        <w:t>
</w:t>
      </w:r>
      <w:r>
        <w:rPr>
          <w:rFonts w:ascii="Times New Roman"/>
          <w:b w:val="false"/>
          <w:i w:val="false"/>
          <w:color w:val="000000"/>
          <w:sz w:val="28"/>
        </w:rPr>
        <w:t>
      Для организации эффективного взаимодействия информационных систем государств-членов Таможенного союза необходимо:</w:t>
      </w:r>
      <w:r>
        <w:br/>
      </w:r>
      <w:r>
        <w:rPr>
          <w:rFonts w:ascii="Times New Roman"/>
          <w:b w:val="false"/>
          <w:i w:val="false"/>
          <w:color w:val="000000"/>
          <w:sz w:val="28"/>
        </w:rPr>
        <w:t>
</w:t>
      </w:r>
      <w:r>
        <w:rPr>
          <w:rFonts w:ascii="Times New Roman"/>
          <w:b w:val="false"/>
          <w:i w:val="false"/>
          <w:color w:val="000000"/>
          <w:sz w:val="28"/>
        </w:rPr>
        <w:t xml:space="preserve">
      - использование единой нормативно-справочной информации (НСИ); </w:t>
      </w:r>
      <w:r>
        <w:br/>
      </w:r>
      <w:r>
        <w:rPr>
          <w:rFonts w:ascii="Times New Roman"/>
          <w:b w:val="false"/>
          <w:i w:val="false"/>
          <w:color w:val="000000"/>
          <w:sz w:val="28"/>
        </w:rPr>
        <w:t>
</w:t>
      </w:r>
      <w:r>
        <w:rPr>
          <w:rFonts w:ascii="Times New Roman"/>
          <w:b w:val="false"/>
          <w:i w:val="false"/>
          <w:color w:val="000000"/>
          <w:sz w:val="28"/>
        </w:rPr>
        <w:t xml:space="preserve">
      - выработка решений для обеспечения информационной безопасности при межгосударственном информационном обмене; </w:t>
      </w:r>
      <w:r>
        <w:br/>
      </w:r>
      <w:r>
        <w:rPr>
          <w:rFonts w:ascii="Times New Roman"/>
          <w:b w:val="false"/>
          <w:i w:val="false"/>
          <w:color w:val="000000"/>
          <w:sz w:val="28"/>
        </w:rPr>
        <w:t>
</w:t>
      </w:r>
      <w:r>
        <w:rPr>
          <w:rFonts w:ascii="Times New Roman"/>
          <w:b w:val="false"/>
          <w:i w:val="false"/>
          <w:color w:val="000000"/>
          <w:sz w:val="28"/>
        </w:rPr>
        <w:t xml:space="preserve">
      - использование унифицированных документов, в том числе электронных; </w:t>
      </w:r>
      <w:r>
        <w:br/>
      </w:r>
      <w:r>
        <w:rPr>
          <w:rFonts w:ascii="Times New Roman"/>
          <w:b w:val="false"/>
          <w:i w:val="false"/>
          <w:color w:val="000000"/>
          <w:sz w:val="28"/>
        </w:rPr>
        <w:t>
</w:t>
      </w:r>
      <w:r>
        <w:rPr>
          <w:rFonts w:ascii="Times New Roman"/>
          <w:b w:val="false"/>
          <w:i w:val="false"/>
          <w:color w:val="000000"/>
          <w:sz w:val="28"/>
        </w:rPr>
        <w:t xml:space="preserve">
      - использование единых форматов, общих регламентов и технологий передачи информационных сообщений при межгосударственном обмене информацией между автоматизированными системами. </w:t>
      </w:r>
      <w:r>
        <w:br/>
      </w:r>
      <w:r>
        <w:rPr>
          <w:rFonts w:ascii="Times New Roman"/>
          <w:b w:val="false"/>
          <w:i w:val="false"/>
          <w:color w:val="000000"/>
          <w:sz w:val="28"/>
        </w:rPr>
        <w:t>
</w:t>
      </w:r>
      <w:r>
        <w:rPr>
          <w:rFonts w:ascii="Times New Roman"/>
          <w:b w:val="false"/>
          <w:i w:val="false"/>
          <w:color w:val="000000"/>
          <w:sz w:val="28"/>
        </w:rPr>
        <w:t>
      Эффективное решение задачи надежной интеграции информационных систем в рамках Таможенного союза, возможно на основе создания интеграционных сегментов, поддерживающих процессы информационного взаимодействия таможенных и иных государственных контролирующих органов государств-членов Таможенного союза при совершении таможенных операций, применении таможенных процедур, проведении таможенного и иных видов контроля, использующих единую систему справочников и классификаторов, а также обеспечивающих, признаваемую всеми участниками, юридическую значимость пересылаемых данных и электронных документов.</w:t>
      </w:r>
      <w:r>
        <w:br/>
      </w:r>
      <w:r>
        <w:rPr>
          <w:rFonts w:ascii="Times New Roman"/>
          <w:b w:val="false"/>
          <w:i w:val="false"/>
          <w:color w:val="000000"/>
          <w:sz w:val="28"/>
        </w:rPr>
        <w:t>
</w:t>
      </w:r>
      <w:r>
        <w:rPr>
          <w:rFonts w:ascii="Times New Roman"/>
          <w:b w:val="false"/>
          <w:i w:val="false"/>
          <w:color w:val="000000"/>
          <w:sz w:val="28"/>
        </w:rPr>
        <w:t>
      Организация взаимодействия должна быть выполнена на базе использования специализированных государственных (национальных) интеграционных шлюзов.</w:t>
      </w:r>
      <w:r>
        <w:br/>
      </w:r>
      <w:r>
        <w:rPr>
          <w:rFonts w:ascii="Times New Roman"/>
          <w:b w:val="false"/>
          <w:i w:val="false"/>
          <w:color w:val="000000"/>
          <w:sz w:val="28"/>
        </w:rPr>
        <w:t>
</w:t>
      </w:r>
      <w:r>
        <w:rPr>
          <w:rFonts w:ascii="Times New Roman"/>
          <w:b w:val="false"/>
          <w:i w:val="false"/>
          <w:color w:val="000000"/>
          <w:sz w:val="28"/>
        </w:rPr>
        <w:t>
      При проектировании ИИСВВТ должны учитываться следующие общие требования:</w:t>
      </w:r>
      <w:r>
        <w:br/>
      </w:r>
      <w:r>
        <w:rPr>
          <w:rFonts w:ascii="Times New Roman"/>
          <w:b w:val="false"/>
          <w:i w:val="false"/>
          <w:color w:val="000000"/>
          <w:sz w:val="28"/>
        </w:rPr>
        <w:t>
</w:t>
      </w:r>
      <w:r>
        <w:rPr>
          <w:rFonts w:ascii="Times New Roman"/>
          <w:b w:val="false"/>
          <w:i w:val="false"/>
          <w:color w:val="000000"/>
          <w:sz w:val="28"/>
        </w:rPr>
        <w:t xml:space="preserve">
      - ИИСВВТ не должна подменять национальные информационные системы государств-членов Таможенного союза; </w:t>
      </w:r>
      <w:r>
        <w:br/>
      </w:r>
      <w:r>
        <w:rPr>
          <w:rFonts w:ascii="Times New Roman"/>
          <w:b w:val="false"/>
          <w:i w:val="false"/>
          <w:color w:val="000000"/>
          <w:sz w:val="28"/>
        </w:rPr>
        <w:t>
</w:t>
      </w:r>
      <w:r>
        <w:rPr>
          <w:rFonts w:ascii="Times New Roman"/>
          <w:b w:val="false"/>
          <w:i w:val="false"/>
          <w:color w:val="000000"/>
          <w:sz w:val="28"/>
        </w:rPr>
        <w:t>
      - архитектура ИИСВВТ должна обеспечивать реализацию существующих процессов, так и общих процессов Таможенного союза, которые могут возникнуть в будущем в результате расширения или изменения нормативных документов Таможенного союза, а также как следствие присоединения к Таможенному союзу новых членов;</w:t>
      </w:r>
      <w:r>
        <w:br/>
      </w:r>
      <w:r>
        <w:rPr>
          <w:rFonts w:ascii="Times New Roman"/>
          <w:b w:val="false"/>
          <w:i w:val="false"/>
          <w:color w:val="000000"/>
          <w:sz w:val="28"/>
        </w:rPr>
        <w:t>
</w:t>
      </w:r>
      <w:r>
        <w:rPr>
          <w:rFonts w:ascii="Times New Roman"/>
          <w:b w:val="false"/>
          <w:i w:val="false"/>
          <w:color w:val="000000"/>
          <w:sz w:val="28"/>
        </w:rPr>
        <w:t xml:space="preserve">
      - ИИСВВТ не должна требовать от государств-членов Таможенного союза внесения изменений в средства обеспечения информационной безопасности информационных систем государственных органов государств-членов Таможенного союза, регулирующих внешнюю и взаимную торговлю; </w:t>
      </w:r>
      <w:r>
        <w:br/>
      </w:r>
      <w:r>
        <w:rPr>
          <w:rFonts w:ascii="Times New Roman"/>
          <w:b w:val="false"/>
          <w:i w:val="false"/>
          <w:color w:val="000000"/>
          <w:sz w:val="28"/>
        </w:rPr>
        <w:t>
</w:t>
      </w:r>
      <w:r>
        <w:rPr>
          <w:rFonts w:ascii="Times New Roman"/>
          <w:b w:val="false"/>
          <w:i w:val="false"/>
          <w:color w:val="000000"/>
          <w:sz w:val="28"/>
        </w:rPr>
        <w:t xml:space="preserve">
      - архитектура ИИСВВТ должна предусматривать возможность информационного взаимодействия с внешними информационными системами; </w:t>
      </w:r>
      <w:r>
        <w:br/>
      </w:r>
      <w:r>
        <w:rPr>
          <w:rFonts w:ascii="Times New Roman"/>
          <w:b w:val="false"/>
          <w:i w:val="false"/>
          <w:color w:val="000000"/>
          <w:sz w:val="28"/>
        </w:rPr>
        <w:t>
</w:t>
      </w:r>
      <w:r>
        <w:rPr>
          <w:rFonts w:ascii="Times New Roman"/>
          <w:b w:val="false"/>
          <w:i w:val="false"/>
          <w:color w:val="000000"/>
          <w:sz w:val="28"/>
        </w:rPr>
        <w:t xml:space="preserve">
      - ИИСВВТ должна обеспечивать сбор, обработку и хранение регламентированной информации о внешней и взаимной торговле; </w:t>
      </w:r>
      <w:r>
        <w:br/>
      </w:r>
      <w:r>
        <w:rPr>
          <w:rFonts w:ascii="Times New Roman"/>
          <w:b w:val="false"/>
          <w:i w:val="false"/>
          <w:color w:val="000000"/>
          <w:sz w:val="28"/>
        </w:rPr>
        <w:t>
</w:t>
      </w:r>
      <w:r>
        <w:rPr>
          <w:rFonts w:ascii="Times New Roman"/>
          <w:b w:val="false"/>
          <w:i w:val="false"/>
          <w:color w:val="000000"/>
          <w:sz w:val="28"/>
        </w:rPr>
        <w:t xml:space="preserve">
      - ИИСВВТ должна обеспечивать пользователей и эксплуатационный персонал системы информационными ресурсами для: </w:t>
      </w:r>
      <w:r>
        <w:br/>
      </w:r>
      <w:r>
        <w:rPr>
          <w:rFonts w:ascii="Times New Roman"/>
          <w:b w:val="false"/>
          <w:i w:val="false"/>
          <w:color w:val="000000"/>
          <w:sz w:val="28"/>
        </w:rPr>
        <w:t>
</w:t>
      </w:r>
      <w:r>
        <w:rPr>
          <w:rFonts w:ascii="Times New Roman"/>
          <w:b w:val="false"/>
          <w:i w:val="false"/>
          <w:color w:val="000000"/>
          <w:sz w:val="28"/>
        </w:rPr>
        <w:t xml:space="preserve">
      - предоставления руководству Таможенного союза достоверной информации, необходимой для оперативной оценки текущего состояния, а также выработки стратегических и тактических решений на основе прогнозирования развития ситуаций; </w:t>
      </w:r>
      <w:r>
        <w:br/>
      </w:r>
      <w:r>
        <w:rPr>
          <w:rFonts w:ascii="Times New Roman"/>
          <w:b w:val="false"/>
          <w:i w:val="false"/>
          <w:color w:val="000000"/>
          <w:sz w:val="28"/>
        </w:rPr>
        <w:t>
</w:t>
      </w:r>
      <w:r>
        <w:rPr>
          <w:rFonts w:ascii="Times New Roman"/>
          <w:b w:val="false"/>
          <w:i w:val="false"/>
          <w:color w:val="000000"/>
          <w:sz w:val="28"/>
        </w:rPr>
        <w:t xml:space="preserve">
      - надежного и своевременного предоставления должностным лицам полной и достоверной информации для выполнения ИИСВВТ возложенных на нее функций; </w:t>
      </w:r>
      <w:r>
        <w:br/>
      </w:r>
      <w:r>
        <w:rPr>
          <w:rFonts w:ascii="Times New Roman"/>
          <w:b w:val="false"/>
          <w:i w:val="false"/>
          <w:color w:val="000000"/>
          <w:sz w:val="28"/>
        </w:rPr>
        <w:t>
</w:t>
      </w:r>
      <w:r>
        <w:rPr>
          <w:rFonts w:ascii="Times New Roman"/>
          <w:b w:val="false"/>
          <w:i w:val="false"/>
          <w:color w:val="000000"/>
          <w:sz w:val="28"/>
        </w:rPr>
        <w:t xml:space="preserve">
      - защиты и сохранения конфиденциальности информации, включая персональные данные, в соответствии с утвержденными моделями угроз информационной безопасности и действий нарушителя; </w:t>
      </w:r>
      <w:r>
        <w:br/>
      </w:r>
      <w:r>
        <w:rPr>
          <w:rFonts w:ascii="Times New Roman"/>
          <w:b w:val="false"/>
          <w:i w:val="false"/>
          <w:color w:val="000000"/>
          <w:sz w:val="28"/>
        </w:rPr>
        <w:t>
</w:t>
      </w:r>
      <w:r>
        <w:rPr>
          <w:rFonts w:ascii="Times New Roman"/>
          <w:b w:val="false"/>
          <w:i w:val="false"/>
          <w:color w:val="000000"/>
          <w:sz w:val="28"/>
        </w:rPr>
        <w:t xml:space="preserve">
      - обеспечения целостности передаваемой информации; </w:t>
      </w:r>
      <w:r>
        <w:br/>
      </w:r>
      <w:r>
        <w:rPr>
          <w:rFonts w:ascii="Times New Roman"/>
          <w:b w:val="false"/>
          <w:i w:val="false"/>
          <w:color w:val="000000"/>
          <w:sz w:val="28"/>
        </w:rPr>
        <w:t>
</w:t>
      </w:r>
      <w:r>
        <w:rPr>
          <w:rFonts w:ascii="Times New Roman"/>
          <w:b w:val="false"/>
          <w:i w:val="false"/>
          <w:color w:val="000000"/>
          <w:sz w:val="28"/>
        </w:rPr>
        <w:t>
      - эффективного управления эксплуатацией.</w:t>
      </w:r>
      <w:r>
        <w:br/>
      </w:r>
      <w:r>
        <w:rPr>
          <w:rFonts w:ascii="Times New Roman"/>
          <w:b w:val="false"/>
          <w:i w:val="false"/>
          <w:color w:val="000000"/>
          <w:sz w:val="28"/>
        </w:rPr>
        <w:t>
</w:t>
      </w:r>
      <w:r>
        <w:rPr>
          <w:rFonts w:ascii="Times New Roman"/>
          <w:b w:val="false"/>
          <w:i w:val="false"/>
          <w:color w:val="000000"/>
          <w:sz w:val="28"/>
        </w:rPr>
        <w:t>
      - ИИСВВТ должна предоставлять возможность обмена данными и</w:t>
      </w:r>
      <w:r>
        <w:br/>
      </w:r>
      <w:r>
        <w:rPr>
          <w:rFonts w:ascii="Times New Roman"/>
          <w:b w:val="false"/>
          <w:i w:val="false"/>
          <w:color w:val="000000"/>
          <w:sz w:val="28"/>
        </w:rPr>
        <w:t>
</w:t>
      </w:r>
      <w:r>
        <w:rPr>
          <w:rFonts w:ascii="Times New Roman"/>
          <w:b w:val="false"/>
          <w:i w:val="false"/>
          <w:color w:val="000000"/>
          <w:sz w:val="28"/>
        </w:rPr>
        <w:t>
электронными документами, имеющими юридическую силу (или</w:t>
      </w:r>
      <w:r>
        <w:br/>
      </w:r>
      <w:r>
        <w:rPr>
          <w:rFonts w:ascii="Times New Roman"/>
          <w:b w:val="false"/>
          <w:i w:val="false"/>
          <w:color w:val="000000"/>
          <w:sz w:val="28"/>
        </w:rPr>
        <w:t>
</w:t>
      </w:r>
      <w:r>
        <w:rPr>
          <w:rFonts w:ascii="Times New Roman"/>
          <w:b w:val="false"/>
          <w:i w:val="false"/>
          <w:color w:val="000000"/>
          <w:sz w:val="28"/>
        </w:rPr>
        <w:t>
взаимно признаваемыми как таковые) на основе доверенных сервисов</w:t>
      </w:r>
      <w:r>
        <w:br/>
      </w:r>
      <w:r>
        <w:rPr>
          <w:rFonts w:ascii="Times New Roman"/>
          <w:b w:val="false"/>
          <w:i w:val="false"/>
          <w:color w:val="000000"/>
          <w:sz w:val="28"/>
        </w:rPr>
        <w:t>
</w:t>
      </w:r>
      <w:r>
        <w:rPr>
          <w:rFonts w:ascii="Times New Roman"/>
          <w:b w:val="false"/>
          <w:i w:val="false"/>
          <w:color w:val="000000"/>
          <w:sz w:val="28"/>
        </w:rPr>
        <w:t>
в соответствии с международными рекомендациями ITU T серия X.842</w:t>
      </w:r>
      <w:r>
        <w:br/>
      </w:r>
      <w:r>
        <w:rPr>
          <w:rFonts w:ascii="Times New Roman"/>
          <w:b w:val="false"/>
          <w:i w:val="false"/>
          <w:color w:val="000000"/>
          <w:sz w:val="28"/>
        </w:rPr>
        <w:t>
</w:t>
      </w:r>
      <w:r>
        <w:rPr>
          <w:rFonts w:ascii="Times New Roman"/>
          <w:b w:val="false"/>
          <w:i w:val="false"/>
          <w:color w:val="000000"/>
          <w:sz w:val="28"/>
        </w:rPr>
        <w:t>
(Информационные технологии – Методы защиты – Руководящие</w:t>
      </w:r>
      <w:r>
        <w:br/>
      </w:r>
      <w:r>
        <w:rPr>
          <w:rFonts w:ascii="Times New Roman"/>
          <w:b w:val="false"/>
          <w:i w:val="false"/>
          <w:color w:val="000000"/>
          <w:sz w:val="28"/>
        </w:rPr>
        <w:t>
</w:t>
      </w:r>
      <w:r>
        <w:rPr>
          <w:rFonts w:ascii="Times New Roman"/>
          <w:b w:val="false"/>
          <w:i w:val="false"/>
          <w:color w:val="000000"/>
          <w:sz w:val="28"/>
        </w:rPr>
        <w:t>
указания по применению и управлению службами доверенной третьей</w:t>
      </w:r>
      <w:r>
        <w:br/>
      </w:r>
      <w:r>
        <w:rPr>
          <w:rFonts w:ascii="Times New Roman"/>
          <w:b w:val="false"/>
          <w:i w:val="false"/>
          <w:color w:val="000000"/>
          <w:sz w:val="28"/>
        </w:rPr>
        <w:t>
</w:t>
      </w:r>
      <w:r>
        <w:rPr>
          <w:rFonts w:ascii="Times New Roman"/>
          <w:b w:val="false"/>
          <w:i w:val="false"/>
          <w:color w:val="000000"/>
          <w:sz w:val="28"/>
        </w:rPr>
        <w:t>
стороны).</w:t>
      </w:r>
      <w:r>
        <w:br/>
      </w:r>
      <w:r>
        <w:rPr>
          <w:rFonts w:ascii="Times New Roman"/>
          <w:b w:val="false"/>
          <w:i w:val="false"/>
          <w:color w:val="000000"/>
          <w:sz w:val="28"/>
        </w:rPr>
        <w:t>
</w:t>
      </w:r>
      <w:r>
        <w:rPr>
          <w:rFonts w:ascii="Times New Roman"/>
          <w:b w:val="false"/>
          <w:i w:val="false"/>
          <w:color w:val="000000"/>
          <w:sz w:val="28"/>
        </w:rPr>
        <w:t>
      Перечень стандартов, в соответствии с которыми должны осуществляться создание, модернизация и эксплуатация ИИСВВТ, формируется на этапе эскизного проектирования и уточняется на этапе технического проектирования. Последующее уточнение перечня стандартов, применяемых при разработке, модернизации и эксплуатации ИИСВВТ производится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ИИСВВТ должна обеспечивать автоматизацию деятельности Комиссии Таможенного союза в части ее функций, относящихся к регулированию и мониторингу процессов внешней и взаимной торговли, а также информационное взаимодействие уполномоченных государственных органов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В мероприятиях по созданию ИИСВВТ необходимо учитывать следующие факторы, влияющие в большой степени не на состав функций системы, а на ее адаптивность к изменениям:</w:t>
      </w:r>
      <w:r>
        <w:br/>
      </w:r>
      <w:r>
        <w:rPr>
          <w:rFonts w:ascii="Times New Roman"/>
          <w:b w:val="false"/>
          <w:i w:val="false"/>
          <w:color w:val="000000"/>
          <w:sz w:val="28"/>
        </w:rPr>
        <w:t>
</w:t>
      </w:r>
      <w:r>
        <w:rPr>
          <w:rFonts w:ascii="Times New Roman"/>
          <w:b w:val="false"/>
          <w:i w:val="false"/>
          <w:color w:val="000000"/>
          <w:sz w:val="28"/>
        </w:rPr>
        <w:t xml:space="preserve">
      - постоянное совершенствование и быстрое расширение нормативно-правовой базы Таможенного союза; </w:t>
      </w:r>
      <w:r>
        <w:br/>
      </w:r>
      <w:r>
        <w:rPr>
          <w:rFonts w:ascii="Times New Roman"/>
          <w:b w:val="false"/>
          <w:i w:val="false"/>
          <w:color w:val="000000"/>
          <w:sz w:val="28"/>
        </w:rPr>
        <w:t>
</w:t>
      </w:r>
      <w:r>
        <w:rPr>
          <w:rFonts w:ascii="Times New Roman"/>
          <w:b w:val="false"/>
          <w:i w:val="false"/>
          <w:color w:val="000000"/>
          <w:sz w:val="28"/>
        </w:rPr>
        <w:t xml:space="preserve">
      - продолжительность внутригосударственных и межгосударственных согласований; </w:t>
      </w:r>
      <w:r>
        <w:br/>
      </w:r>
      <w:r>
        <w:rPr>
          <w:rFonts w:ascii="Times New Roman"/>
          <w:b w:val="false"/>
          <w:i w:val="false"/>
          <w:color w:val="000000"/>
          <w:sz w:val="28"/>
        </w:rPr>
        <w:t>
</w:t>
      </w:r>
      <w:r>
        <w:rPr>
          <w:rFonts w:ascii="Times New Roman"/>
          <w:b w:val="false"/>
          <w:i w:val="false"/>
          <w:color w:val="000000"/>
          <w:sz w:val="28"/>
        </w:rPr>
        <w:t xml:space="preserve">
      - необходимость слаженной работы государств-членов Таможенного союза при реализации общих процессов, в том числе обеспечение обмена информацией с учетом существующих различий в уровне развития информационных технологий и степени автоматизации государственных служб, министерств и ведомств государств-членов Таможенного союза; </w:t>
      </w:r>
      <w:r>
        <w:br/>
      </w:r>
      <w:r>
        <w:rPr>
          <w:rFonts w:ascii="Times New Roman"/>
          <w:b w:val="false"/>
          <w:i w:val="false"/>
          <w:color w:val="000000"/>
          <w:sz w:val="28"/>
        </w:rPr>
        <w:t>
</w:t>
      </w:r>
      <w:r>
        <w:rPr>
          <w:rFonts w:ascii="Times New Roman"/>
          <w:b w:val="false"/>
          <w:i w:val="false"/>
          <w:color w:val="000000"/>
          <w:sz w:val="28"/>
        </w:rPr>
        <w:t xml:space="preserve">
      - наличие двухсторонних и многосторонних договоренностей в рамках СНГ и ЕврАзЭС; </w:t>
      </w:r>
      <w:r>
        <w:br/>
      </w:r>
      <w:r>
        <w:rPr>
          <w:rFonts w:ascii="Times New Roman"/>
          <w:b w:val="false"/>
          <w:i w:val="false"/>
          <w:color w:val="000000"/>
          <w:sz w:val="28"/>
        </w:rPr>
        <w:t>
</w:t>
      </w:r>
      <w:r>
        <w:rPr>
          <w:rFonts w:ascii="Times New Roman"/>
          <w:b w:val="false"/>
          <w:i w:val="false"/>
          <w:color w:val="000000"/>
          <w:sz w:val="28"/>
        </w:rPr>
        <w:t xml:space="preserve">
      - возможность присоединения к Таможенному союзу других государств и возможность выхода из Таможенного союза государств; </w:t>
      </w:r>
      <w:r>
        <w:br/>
      </w:r>
      <w:r>
        <w:rPr>
          <w:rFonts w:ascii="Times New Roman"/>
          <w:b w:val="false"/>
          <w:i w:val="false"/>
          <w:color w:val="000000"/>
          <w:sz w:val="28"/>
        </w:rPr>
        <w:t>
</w:t>
      </w:r>
      <w:r>
        <w:rPr>
          <w:rFonts w:ascii="Times New Roman"/>
          <w:b w:val="false"/>
          <w:i w:val="false"/>
          <w:color w:val="000000"/>
          <w:sz w:val="28"/>
        </w:rPr>
        <w:t xml:space="preserve">
      - постоянный и, возможно, неравномерный рост нагрузки на информационную инфраструктуру ИИСВВТ; </w:t>
      </w:r>
      <w:r>
        <w:br/>
      </w:r>
      <w:r>
        <w:rPr>
          <w:rFonts w:ascii="Times New Roman"/>
          <w:b w:val="false"/>
          <w:i w:val="false"/>
          <w:color w:val="000000"/>
          <w:sz w:val="28"/>
        </w:rPr>
        <w:t>
</w:t>
      </w:r>
      <w:r>
        <w:rPr>
          <w:rFonts w:ascii="Times New Roman"/>
          <w:b w:val="false"/>
          <w:i w:val="false"/>
          <w:color w:val="000000"/>
          <w:sz w:val="28"/>
        </w:rPr>
        <w:t xml:space="preserve">
      - возможное существенное расширение перечня функций, которые государства-члены Таможенного союза делегируют Комиссии Таможенного союза. Передача функций может осуществляться в сжатые сроки. </w:t>
      </w:r>
    </w:p>
    <w:bookmarkEnd w:id="84"/>
    <w:bookmarkStart w:name="z563" w:id="85"/>
    <w:p>
      <w:pPr>
        <w:spacing w:after="0"/>
        <w:ind w:left="0"/>
        <w:jc w:val="both"/>
      </w:pPr>
      <w:r>
        <w:rPr>
          <w:rFonts w:ascii="Times New Roman"/>
          <w:b w:val="false"/>
          <w:i w:val="false"/>
          <w:color w:val="000000"/>
          <w:sz w:val="28"/>
        </w:rPr>
        <w:t>
4.2 Требования к структуре, функционированию и</w:t>
      </w:r>
      <w:r>
        <w:br/>
      </w:r>
      <w:r>
        <w:rPr>
          <w:rFonts w:ascii="Times New Roman"/>
          <w:b w:val="false"/>
          <w:i w:val="false"/>
          <w:color w:val="000000"/>
          <w:sz w:val="28"/>
        </w:rPr>
        <w:t>
</w:t>
      </w:r>
      <w:r>
        <w:rPr>
          <w:rFonts w:ascii="Times New Roman"/>
          <w:b w:val="false"/>
          <w:i w:val="false"/>
          <w:color w:val="000000"/>
          <w:sz w:val="28"/>
        </w:rPr>
        <w:t>
назначению частей Системы</w:t>
      </w:r>
    </w:p>
    <w:bookmarkEnd w:id="85"/>
    <w:bookmarkStart w:name="z565" w:id="86"/>
    <w:p>
      <w:pPr>
        <w:spacing w:after="0"/>
        <w:ind w:left="0"/>
        <w:jc w:val="both"/>
      </w:pPr>
      <w:r>
        <w:rPr>
          <w:rFonts w:ascii="Times New Roman"/>
          <w:b w:val="false"/>
          <w:i w:val="false"/>
          <w:color w:val="000000"/>
          <w:sz w:val="28"/>
        </w:rPr>
        <w:t>
      В соответствии с Концепцией создания ИИСВВТ система должна состоять из центрального узла КТС и национальных узлов, разворачиваемых в каждом государстве-члене ТС. Взаимодействие между всеми узлами Системы обеспечивается за счет создания и использования интеграционных сегментов, представляющих собой совокупность защищенной системы передачи данных и интеграционных шлюзов, входящих в состав каждого из узлов Системы.</w:t>
      </w:r>
      <w:r>
        <w:br/>
      </w:r>
      <w:r>
        <w:rPr>
          <w:rFonts w:ascii="Times New Roman"/>
          <w:b w:val="false"/>
          <w:i w:val="false"/>
          <w:color w:val="000000"/>
          <w:sz w:val="28"/>
        </w:rPr>
        <w:t>
</w:t>
      </w:r>
      <w:r>
        <w:rPr>
          <w:rFonts w:ascii="Times New Roman"/>
          <w:b w:val="false"/>
          <w:i w:val="false"/>
          <w:color w:val="000000"/>
          <w:sz w:val="28"/>
        </w:rPr>
        <w:t>
      Центральный узел КТС должен состоять из набора прикладных подсистем, набора обеспечивающих подсистем, набора обеспечивающих подсистем, подсистемы информационной безопасности и интеграционной платформы, обеспечивающей взаимодействия между подсистемами ИИС ВВТ и с внешней средой (обмен сообщениями и документами, уведомление о наступлении событий, контроль регламентных процессов и т.п.).</w:t>
      </w:r>
      <w:r>
        <w:br/>
      </w:r>
      <w:r>
        <w:rPr>
          <w:rFonts w:ascii="Times New Roman"/>
          <w:b w:val="false"/>
          <w:i w:val="false"/>
          <w:color w:val="000000"/>
          <w:sz w:val="28"/>
        </w:rPr>
        <w:t>
</w:t>
      </w:r>
      <w:r>
        <w:rPr>
          <w:rFonts w:ascii="Times New Roman"/>
          <w:b w:val="false"/>
          <w:i w:val="false"/>
          <w:color w:val="000000"/>
          <w:sz w:val="28"/>
        </w:rPr>
        <w:t>
      Прикладные подсистемы предоставляют предметным пользователям (аналитикам, экспертам, органам управления, участникам ВЭД и гражданам) регламентированный доступ к нормативным документам, справочникам и классификаторам, аналитическим функциям и отчетам, касающимся деятельности ТС.</w:t>
      </w:r>
      <w:r>
        <w:br/>
      </w:r>
      <w:r>
        <w:rPr>
          <w:rFonts w:ascii="Times New Roman"/>
          <w:b w:val="false"/>
          <w:i w:val="false"/>
          <w:color w:val="000000"/>
          <w:sz w:val="28"/>
        </w:rPr>
        <w:t>
</w:t>
      </w:r>
      <w:r>
        <w:rPr>
          <w:rFonts w:ascii="Times New Roman"/>
          <w:b w:val="false"/>
          <w:i w:val="false"/>
          <w:color w:val="000000"/>
          <w:sz w:val="28"/>
        </w:rPr>
        <w:t>
      Обеспечивающие подсистемы отвечают за ведение НСИ (справочники и классификаторы), реестров, регистров, репозитария XML-описаний электронных документов и форм их визуализации, а также других медленно меняющихся информационных объектов и справочных баз данных.</w:t>
      </w:r>
      <w:r>
        <w:br/>
      </w:r>
      <w:r>
        <w:rPr>
          <w:rFonts w:ascii="Times New Roman"/>
          <w:b w:val="false"/>
          <w:i w:val="false"/>
          <w:color w:val="000000"/>
          <w:sz w:val="28"/>
        </w:rPr>
        <w:t>
</w:t>
      </w:r>
      <w:r>
        <w:rPr>
          <w:rFonts w:ascii="Times New Roman"/>
          <w:b w:val="false"/>
          <w:i w:val="false"/>
          <w:color w:val="000000"/>
          <w:sz w:val="28"/>
        </w:rPr>
        <w:t>
      Интеграционные сегменты должны обеспечивать взаимодействие КТС с государственными информационными ресурсами и информационными системами государственных органов, регулирующих внешнюю и взаимную торговлю государства - члена Таможенного союза.</w:t>
      </w:r>
      <w:r>
        <w:br/>
      </w:r>
      <w:r>
        <w:rPr>
          <w:rFonts w:ascii="Times New Roman"/>
          <w:b w:val="false"/>
          <w:i w:val="false"/>
          <w:color w:val="000000"/>
          <w:sz w:val="28"/>
        </w:rPr>
        <w:t>
</w:t>
      </w:r>
      <w:r>
        <w:rPr>
          <w:rFonts w:ascii="Times New Roman"/>
          <w:b w:val="false"/>
          <w:i w:val="false"/>
          <w:color w:val="000000"/>
          <w:sz w:val="28"/>
        </w:rPr>
        <w:t>
      Реализация общих процессов в рамках Таможенного союза может потребовать взаимодействия функциональных подсистем центрального узла КТС и соответствующих функциональных систем на национальном уровне. При этом могут возникнуть следующие ситуации:</w:t>
      </w:r>
      <w:r>
        <w:br/>
      </w:r>
      <w:r>
        <w:rPr>
          <w:rFonts w:ascii="Times New Roman"/>
          <w:b w:val="false"/>
          <w:i w:val="false"/>
          <w:color w:val="000000"/>
          <w:sz w:val="28"/>
        </w:rPr>
        <w:t>
</w:t>
      </w:r>
      <w:r>
        <w:rPr>
          <w:rFonts w:ascii="Times New Roman"/>
          <w:b w:val="false"/>
          <w:i w:val="false"/>
          <w:color w:val="000000"/>
          <w:sz w:val="28"/>
        </w:rPr>
        <w:t xml:space="preserve">
      - на национальном уровне соответствующая функциональная система есть и удовлетворяет требованиям ИИСВВТ; </w:t>
      </w:r>
      <w:r>
        <w:br/>
      </w:r>
      <w:r>
        <w:rPr>
          <w:rFonts w:ascii="Times New Roman"/>
          <w:b w:val="false"/>
          <w:i w:val="false"/>
          <w:color w:val="000000"/>
          <w:sz w:val="28"/>
        </w:rPr>
        <w:t>
</w:t>
      </w:r>
      <w:r>
        <w:rPr>
          <w:rFonts w:ascii="Times New Roman"/>
          <w:b w:val="false"/>
          <w:i w:val="false"/>
          <w:color w:val="000000"/>
          <w:sz w:val="28"/>
        </w:rPr>
        <w:t xml:space="preserve">
      - на национальном уровне соответствующая функциональная система есть, но не удовлетворяет требованиям ИИСВВТ; </w:t>
      </w:r>
      <w:r>
        <w:br/>
      </w:r>
      <w:r>
        <w:rPr>
          <w:rFonts w:ascii="Times New Roman"/>
          <w:b w:val="false"/>
          <w:i w:val="false"/>
          <w:color w:val="000000"/>
          <w:sz w:val="28"/>
        </w:rPr>
        <w:t>
</w:t>
      </w:r>
      <w:r>
        <w:rPr>
          <w:rFonts w:ascii="Times New Roman"/>
          <w:b w:val="false"/>
          <w:i w:val="false"/>
          <w:color w:val="000000"/>
          <w:sz w:val="28"/>
        </w:rPr>
        <w:t xml:space="preserve">
      - на национальном уровне соответствующей функциональной системы нет. </w:t>
      </w:r>
      <w:r>
        <w:br/>
      </w:r>
      <w:r>
        <w:rPr>
          <w:rFonts w:ascii="Times New Roman"/>
          <w:b w:val="false"/>
          <w:i w:val="false"/>
          <w:color w:val="000000"/>
          <w:sz w:val="28"/>
        </w:rPr>
        <w:t>
</w:t>
      </w:r>
      <w:r>
        <w:rPr>
          <w:rFonts w:ascii="Times New Roman"/>
          <w:b w:val="false"/>
          <w:i w:val="false"/>
          <w:color w:val="000000"/>
          <w:sz w:val="28"/>
        </w:rPr>
        <w:t>
      В первом случае национальная система интегрируется в ИИСВВТ средствами интеграционной платформы центрального интеграционного сегмента.</w:t>
      </w:r>
      <w:r>
        <w:br/>
      </w:r>
      <w:r>
        <w:rPr>
          <w:rFonts w:ascii="Times New Roman"/>
          <w:b w:val="false"/>
          <w:i w:val="false"/>
          <w:color w:val="000000"/>
          <w:sz w:val="28"/>
        </w:rPr>
        <w:t>
</w:t>
      </w:r>
      <w:r>
        <w:rPr>
          <w:rFonts w:ascii="Times New Roman"/>
          <w:b w:val="false"/>
          <w:i w:val="false"/>
          <w:color w:val="000000"/>
          <w:sz w:val="28"/>
        </w:rPr>
        <w:t>
      Во втором случае может быть выбрана одна из следующих альтернатив:</w:t>
      </w:r>
      <w:r>
        <w:br/>
      </w:r>
      <w:r>
        <w:rPr>
          <w:rFonts w:ascii="Times New Roman"/>
          <w:b w:val="false"/>
          <w:i w:val="false"/>
          <w:color w:val="000000"/>
          <w:sz w:val="28"/>
        </w:rPr>
        <w:t>
</w:t>
      </w:r>
      <w:r>
        <w:rPr>
          <w:rFonts w:ascii="Times New Roman"/>
          <w:b w:val="false"/>
          <w:i w:val="false"/>
          <w:color w:val="000000"/>
          <w:sz w:val="28"/>
        </w:rPr>
        <w:t xml:space="preserve">
      - доработать национальную систему в соответствии с требованиями ИИСВВТ </w:t>
      </w:r>
      <w:r>
        <w:br/>
      </w:r>
      <w:r>
        <w:rPr>
          <w:rFonts w:ascii="Times New Roman"/>
          <w:b w:val="false"/>
          <w:i w:val="false"/>
          <w:color w:val="000000"/>
          <w:sz w:val="28"/>
        </w:rPr>
        <w:t>
</w:t>
      </w:r>
      <w:r>
        <w:rPr>
          <w:rFonts w:ascii="Times New Roman"/>
          <w:b w:val="false"/>
          <w:i w:val="false"/>
          <w:color w:val="000000"/>
          <w:sz w:val="28"/>
        </w:rPr>
        <w:t>
      - использовать на национальном уровне типовое решение, предлагаемое ИИСВВТ. В качестве типового решения может быть использована компонента национальной системы одной из стран-членов ТС, удовлетворяющая требованиям ИИСВВТ или решение, специально созданное в рамках проекта;</w:t>
      </w:r>
      <w:r>
        <w:br/>
      </w:r>
      <w:r>
        <w:rPr>
          <w:rFonts w:ascii="Times New Roman"/>
          <w:b w:val="false"/>
          <w:i w:val="false"/>
          <w:color w:val="000000"/>
          <w:sz w:val="28"/>
        </w:rPr>
        <w:t>
</w:t>
      </w:r>
      <w:r>
        <w:rPr>
          <w:rFonts w:ascii="Times New Roman"/>
          <w:b w:val="false"/>
          <w:i w:val="false"/>
          <w:color w:val="000000"/>
          <w:sz w:val="28"/>
        </w:rPr>
        <w:t>
      - использовать функциональность, поддерживаемую централизованными сервисами, предоставляемыми ИИСВВТ, без необходимости создания или модернизации информационных систем и сервисов на национальном уровне;</w:t>
      </w:r>
      <w:r>
        <w:br/>
      </w:r>
      <w:r>
        <w:rPr>
          <w:rFonts w:ascii="Times New Roman"/>
          <w:b w:val="false"/>
          <w:i w:val="false"/>
          <w:color w:val="000000"/>
          <w:sz w:val="28"/>
        </w:rPr>
        <w:t>
</w:t>
      </w:r>
      <w:r>
        <w:rPr>
          <w:rFonts w:ascii="Times New Roman"/>
          <w:b w:val="false"/>
          <w:i w:val="false"/>
          <w:color w:val="000000"/>
          <w:sz w:val="28"/>
        </w:rPr>
        <w:t>
      Выбор конкретного решения должен производиться на стадии проектирования компонентов, поддерживающих заданный процесс или группу процессов, в зависимости от соотношения сроков реализации, размера необходимых затрат, организационных и политических критериев конкретной страны-члена ТС.</w:t>
      </w:r>
      <w:r>
        <w:br/>
      </w:r>
      <w:r>
        <w:rPr>
          <w:rFonts w:ascii="Times New Roman"/>
          <w:b w:val="false"/>
          <w:i w:val="false"/>
          <w:color w:val="000000"/>
          <w:sz w:val="28"/>
        </w:rPr>
        <w:t>
</w:t>
      </w:r>
      <w:r>
        <w:rPr>
          <w:rFonts w:ascii="Times New Roman"/>
          <w:b w:val="false"/>
          <w:i w:val="false"/>
          <w:color w:val="000000"/>
          <w:sz w:val="28"/>
        </w:rPr>
        <w:t>
      Общая схема ИИСВВТ представлена на рис.1.</w:t>
      </w:r>
    </w:p>
    <w:bookmarkEnd w:id="86"/>
    <w:p>
      <w:pPr>
        <w:spacing w:after="0"/>
        <w:ind w:left="0"/>
        <w:jc w:val="both"/>
      </w:pPr>
      <w:r>
        <w:drawing>
          <wp:inline distT="0" distB="0" distL="0" distR="0">
            <wp:extent cx="73406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40600" cy="8458200"/>
                    </a:xfrm>
                    <a:prstGeom prst="rect">
                      <a:avLst/>
                    </a:prstGeom>
                  </pic:spPr>
                </pic:pic>
              </a:graphicData>
            </a:graphic>
          </wp:inline>
        </w:drawing>
      </w:r>
    </w:p>
    <w:bookmarkStart w:name="z582" w:id="87"/>
    <w:p>
      <w:pPr>
        <w:spacing w:after="0"/>
        <w:ind w:left="0"/>
        <w:jc w:val="both"/>
      </w:pPr>
      <w:r>
        <w:rPr>
          <w:rFonts w:ascii="Times New Roman"/>
          <w:b w:val="false"/>
          <w:i w:val="false"/>
          <w:color w:val="000000"/>
          <w:sz w:val="28"/>
        </w:rPr>
        <w:t>
4.2.1 Общие требования к узлу Комиссии Таможенного союза</w:t>
      </w:r>
    </w:p>
    <w:bookmarkEnd w:id="87"/>
    <w:bookmarkStart w:name="z583" w:id="88"/>
    <w:p>
      <w:pPr>
        <w:spacing w:after="0"/>
        <w:ind w:left="0"/>
        <w:jc w:val="both"/>
      </w:pPr>
      <w:r>
        <w:rPr>
          <w:rFonts w:ascii="Times New Roman"/>
          <w:b w:val="false"/>
          <w:i w:val="false"/>
          <w:color w:val="000000"/>
          <w:sz w:val="28"/>
        </w:rPr>
        <w:t>
      Узел Комиссии Таможенного союза ИИСВВТ должен включать:</w:t>
      </w:r>
      <w:r>
        <w:br/>
      </w:r>
      <w:r>
        <w:rPr>
          <w:rFonts w:ascii="Times New Roman"/>
          <w:b w:val="false"/>
          <w:i w:val="false"/>
          <w:color w:val="000000"/>
          <w:sz w:val="28"/>
        </w:rPr>
        <w:t>
</w:t>
      </w:r>
      <w:r>
        <w:rPr>
          <w:rFonts w:ascii="Times New Roman"/>
          <w:b w:val="false"/>
          <w:i w:val="false"/>
          <w:color w:val="000000"/>
          <w:sz w:val="28"/>
        </w:rPr>
        <w:t xml:space="preserve">
      - сетевую и вычислительную инфраструктуру; </w:t>
      </w:r>
      <w:r>
        <w:br/>
      </w:r>
      <w:r>
        <w:rPr>
          <w:rFonts w:ascii="Times New Roman"/>
          <w:b w:val="false"/>
          <w:i w:val="false"/>
          <w:color w:val="000000"/>
          <w:sz w:val="28"/>
        </w:rPr>
        <w:t>
</w:t>
      </w:r>
      <w:r>
        <w:rPr>
          <w:rFonts w:ascii="Times New Roman"/>
          <w:b w:val="false"/>
          <w:i w:val="false"/>
          <w:color w:val="000000"/>
          <w:sz w:val="28"/>
        </w:rPr>
        <w:t xml:space="preserve">
      - среду разработки и исполнения технологических процессов; </w:t>
      </w:r>
      <w:r>
        <w:br/>
      </w:r>
      <w:r>
        <w:rPr>
          <w:rFonts w:ascii="Times New Roman"/>
          <w:b w:val="false"/>
          <w:i w:val="false"/>
          <w:color w:val="000000"/>
          <w:sz w:val="28"/>
        </w:rPr>
        <w:t>
</w:t>
      </w:r>
      <w:r>
        <w:rPr>
          <w:rFonts w:ascii="Times New Roman"/>
          <w:b w:val="false"/>
          <w:i w:val="false"/>
          <w:color w:val="000000"/>
          <w:sz w:val="28"/>
        </w:rPr>
        <w:t xml:space="preserve">
      - информационные системы Комиссии Таможенного союза; </w:t>
      </w:r>
      <w:r>
        <w:br/>
      </w:r>
      <w:r>
        <w:rPr>
          <w:rFonts w:ascii="Times New Roman"/>
          <w:b w:val="false"/>
          <w:i w:val="false"/>
          <w:color w:val="000000"/>
          <w:sz w:val="28"/>
        </w:rPr>
        <w:t>
</w:t>
      </w:r>
      <w:r>
        <w:rPr>
          <w:rFonts w:ascii="Times New Roman"/>
          <w:b w:val="false"/>
          <w:i w:val="false"/>
          <w:color w:val="000000"/>
          <w:sz w:val="28"/>
        </w:rPr>
        <w:t xml:space="preserve">
      - централизованные информационные ресурсы Комиссии Таможенного союза, в том числе: </w:t>
      </w:r>
      <w:r>
        <w:br/>
      </w:r>
      <w:r>
        <w:rPr>
          <w:rFonts w:ascii="Times New Roman"/>
          <w:b w:val="false"/>
          <w:i w:val="false"/>
          <w:color w:val="000000"/>
          <w:sz w:val="28"/>
        </w:rPr>
        <w:t>
</w:t>
      </w:r>
      <w:r>
        <w:rPr>
          <w:rFonts w:ascii="Times New Roman"/>
          <w:b w:val="false"/>
          <w:i w:val="false"/>
          <w:color w:val="000000"/>
          <w:sz w:val="28"/>
        </w:rPr>
        <w:t>
      – электронную базу НСИ Таможенного союза;</w:t>
      </w:r>
      <w:r>
        <w:br/>
      </w:r>
      <w:r>
        <w:rPr>
          <w:rFonts w:ascii="Times New Roman"/>
          <w:b w:val="false"/>
          <w:i w:val="false"/>
          <w:color w:val="000000"/>
          <w:sz w:val="28"/>
        </w:rPr>
        <w:t>
</w:t>
      </w:r>
      <w:r>
        <w:rPr>
          <w:rFonts w:ascii="Times New Roman"/>
          <w:b w:val="false"/>
          <w:i w:val="false"/>
          <w:color w:val="000000"/>
          <w:sz w:val="28"/>
        </w:rPr>
        <w:t>
      – электронную базу нормативно-правовой информации Таможенного союза;</w:t>
      </w:r>
      <w:r>
        <w:br/>
      </w:r>
      <w:r>
        <w:rPr>
          <w:rFonts w:ascii="Times New Roman"/>
          <w:b w:val="false"/>
          <w:i w:val="false"/>
          <w:color w:val="000000"/>
          <w:sz w:val="28"/>
        </w:rPr>
        <w:t>
</w:t>
      </w:r>
      <w:r>
        <w:rPr>
          <w:rFonts w:ascii="Times New Roman"/>
          <w:b w:val="false"/>
          <w:i w:val="false"/>
          <w:color w:val="000000"/>
          <w:sz w:val="28"/>
        </w:rPr>
        <w:t>
      – электронные базы таможенной статистики внешней и статистики взаимной торговли;</w:t>
      </w:r>
      <w:r>
        <w:br/>
      </w:r>
      <w:r>
        <w:rPr>
          <w:rFonts w:ascii="Times New Roman"/>
          <w:b w:val="false"/>
          <w:i w:val="false"/>
          <w:color w:val="000000"/>
          <w:sz w:val="28"/>
        </w:rPr>
        <w:t>
</w:t>
      </w:r>
      <w:r>
        <w:rPr>
          <w:rFonts w:ascii="Times New Roman"/>
          <w:b w:val="false"/>
          <w:i w:val="false"/>
          <w:color w:val="000000"/>
          <w:sz w:val="28"/>
        </w:rPr>
        <w:t>
      – хранилище аналитических и статистических данных;</w:t>
      </w:r>
      <w:r>
        <w:br/>
      </w:r>
      <w:r>
        <w:rPr>
          <w:rFonts w:ascii="Times New Roman"/>
          <w:b w:val="false"/>
          <w:i w:val="false"/>
          <w:color w:val="000000"/>
          <w:sz w:val="28"/>
        </w:rPr>
        <w:t>
</w:t>
      </w:r>
      <w:r>
        <w:rPr>
          <w:rFonts w:ascii="Times New Roman"/>
          <w:b w:val="false"/>
          <w:i w:val="false"/>
          <w:color w:val="000000"/>
          <w:sz w:val="28"/>
        </w:rPr>
        <w:t>
      – электронную базу данных нормативно-технической документации ИИСВВТ;</w:t>
      </w:r>
      <w:r>
        <w:br/>
      </w:r>
      <w:r>
        <w:rPr>
          <w:rFonts w:ascii="Times New Roman"/>
          <w:b w:val="false"/>
          <w:i w:val="false"/>
          <w:color w:val="000000"/>
          <w:sz w:val="28"/>
        </w:rPr>
        <w:t>
</w:t>
      </w:r>
      <w:r>
        <w:rPr>
          <w:rFonts w:ascii="Times New Roman"/>
          <w:b w:val="false"/>
          <w:i w:val="false"/>
          <w:color w:val="000000"/>
          <w:sz w:val="28"/>
        </w:rPr>
        <w:t>
      – электронную базу документов и сообщений, формируемых в результате внешнего информационного взаимодействия;</w:t>
      </w:r>
      <w:r>
        <w:br/>
      </w:r>
      <w:r>
        <w:rPr>
          <w:rFonts w:ascii="Times New Roman"/>
          <w:b w:val="false"/>
          <w:i w:val="false"/>
          <w:color w:val="000000"/>
          <w:sz w:val="28"/>
        </w:rPr>
        <w:t>
</w:t>
      </w:r>
      <w:r>
        <w:rPr>
          <w:rFonts w:ascii="Times New Roman"/>
          <w:b w:val="false"/>
          <w:i w:val="false"/>
          <w:color w:val="000000"/>
          <w:sz w:val="28"/>
        </w:rPr>
        <w:t>
      – электронную базу документов и сообщений общих процессов Таможенного союза, формируемую в ходе взаимодействия интеграционного сегмента Комиссии ИИСВВТ с интеграционными сегментами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 базу данных о выданных лицензиях и разрешительных документах на экспорт и (или) импорт отдельных видов товаров (уточнение состава информационных ресурсов проводится на этапах эскизного и технического проектирования);</w:t>
      </w:r>
      <w:r>
        <w:br/>
      </w:r>
      <w:r>
        <w:rPr>
          <w:rFonts w:ascii="Times New Roman"/>
          <w:b w:val="false"/>
          <w:i w:val="false"/>
          <w:color w:val="000000"/>
          <w:sz w:val="28"/>
        </w:rPr>
        <w:t>
</w:t>
      </w:r>
      <w:r>
        <w:rPr>
          <w:rFonts w:ascii="Times New Roman"/>
          <w:b w:val="false"/>
          <w:i w:val="false"/>
          <w:color w:val="000000"/>
          <w:sz w:val="28"/>
        </w:rPr>
        <w:t>
      - централизованные информационные сервисы, предоставляемые миссией Таможенного союза;</w:t>
      </w:r>
      <w:r>
        <w:br/>
      </w:r>
      <w:r>
        <w:rPr>
          <w:rFonts w:ascii="Times New Roman"/>
          <w:b w:val="false"/>
          <w:i w:val="false"/>
          <w:color w:val="000000"/>
          <w:sz w:val="28"/>
        </w:rPr>
        <w:t>
</w:t>
      </w:r>
      <w:r>
        <w:rPr>
          <w:rFonts w:ascii="Times New Roman"/>
          <w:b w:val="false"/>
          <w:i w:val="false"/>
          <w:color w:val="000000"/>
          <w:sz w:val="28"/>
        </w:rPr>
        <w:t>
      - формационный портал Комиссии Таможенного союза;</w:t>
      </w:r>
      <w:r>
        <w:br/>
      </w:r>
      <w:r>
        <w:rPr>
          <w:rFonts w:ascii="Times New Roman"/>
          <w:b w:val="false"/>
          <w:i w:val="false"/>
          <w:color w:val="000000"/>
          <w:sz w:val="28"/>
        </w:rPr>
        <w:t>
</w:t>
      </w:r>
      <w:r>
        <w:rPr>
          <w:rFonts w:ascii="Times New Roman"/>
          <w:b w:val="false"/>
          <w:i w:val="false"/>
          <w:color w:val="000000"/>
          <w:sz w:val="28"/>
        </w:rPr>
        <w:t>
      - интеграционную платформу, обеспечивающую разработку и исполнение технологических процессов Комиссии Таможенного союза;</w:t>
      </w:r>
      <w:r>
        <w:br/>
      </w:r>
      <w:r>
        <w:rPr>
          <w:rFonts w:ascii="Times New Roman"/>
          <w:b w:val="false"/>
          <w:i w:val="false"/>
          <w:color w:val="000000"/>
          <w:sz w:val="28"/>
        </w:rPr>
        <w:t>
</w:t>
      </w:r>
      <w:r>
        <w:rPr>
          <w:rFonts w:ascii="Times New Roman"/>
          <w:b w:val="false"/>
          <w:i w:val="false"/>
          <w:color w:val="000000"/>
          <w:sz w:val="28"/>
        </w:rPr>
        <w:t>
      -платформу обмена электронными документами по принципу «Единого окна»;</w:t>
      </w:r>
      <w:r>
        <w:br/>
      </w:r>
      <w:r>
        <w:rPr>
          <w:rFonts w:ascii="Times New Roman"/>
          <w:b w:val="false"/>
          <w:i w:val="false"/>
          <w:color w:val="000000"/>
          <w:sz w:val="28"/>
        </w:rPr>
        <w:t>
</w:t>
      </w:r>
      <w:r>
        <w:rPr>
          <w:rFonts w:ascii="Times New Roman"/>
          <w:b w:val="false"/>
          <w:i w:val="false"/>
          <w:color w:val="000000"/>
          <w:sz w:val="28"/>
        </w:rPr>
        <w:t>
      - интеграционный шлюз, обеспечивающий взаимодействие с внешней средой, включая Государственные интеграционные сегменты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-средства информационной безопасности (состав средств информационной безопасности определяется на этапе эскизного проектирования и уточняется на этапе технического проектирования).</w:t>
      </w:r>
      <w:r>
        <w:br/>
      </w:r>
      <w:r>
        <w:rPr>
          <w:rFonts w:ascii="Times New Roman"/>
          <w:b w:val="false"/>
          <w:i w:val="false"/>
          <w:color w:val="000000"/>
          <w:sz w:val="28"/>
        </w:rPr>
        <w:t>
</w:t>
      </w:r>
      <w:r>
        <w:rPr>
          <w:rFonts w:ascii="Times New Roman"/>
          <w:b w:val="false"/>
          <w:i w:val="false"/>
          <w:color w:val="000000"/>
          <w:sz w:val="28"/>
        </w:rPr>
        <w:t>
      Узел комиссии должен выполнять следующие функции:</w:t>
      </w:r>
      <w:r>
        <w:br/>
      </w:r>
      <w:r>
        <w:rPr>
          <w:rFonts w:ascii="Times New Roman"/>
          <w:b w:val="false"/>
          <w:i w:val="false"/>
          <w:color w:val="000000"/>
          <w:sz w:val="28"/>
        </w:rPr>
        <w:t>
</w:t>
      </w:r>
      <w:r>
        <w:rPr>
          <w:rFonts w:ascii="Times New Roman"/>
          <w:b w:val="false"/>
          <w:i w:val="false"/>
          <w:color w:val="000000"/>
          <w:sz w:val="28"/>
        </w:rPr>
        <w:t>
      - централизованное ведение и предоставление общих информационных ресурсов (НСИ, НПИ, классификаторы, реестры и пр.);</w:t>
      </w:r>
      <w:r>
        <w:br/>
      </w:r>
      <w:r>
        <w:rPr>
          <w:rFonts w:ascii="Times New Roman"/>
          <w:b w:val="false"/>
          <w:i w:val="false"/>
          <w:color w:val="000000"/>
          <w:sz w:val="28"/>
        </w:rPr>
        <w:t>
</w:t>
      </w:r>
      <w:r>
        <w:rPr>
          <w:rFonts w:ascii="Times New Roman"/>
          <w:b w:val="false"/>
          <w:i w:val="false"/>
          <w:color w:val="000000"/>
          <w:sz w:val="28"/>
        </w:rPr>
        <w:t>
      - централизованную реализацию бизнес-процессов Таможенного союза;</w:t>
      </w:r>
      <w:r>
        <w:br/>
      </w:r>
      <w:r>
        <w:rPr>
          <w:rFonts w:ascii="Times New Roman"/>
          <w:b w:val="false"/>
          <w:i w:val="false"/>
          <w:color w:val="000000"/>
          <w:sz w:val="28"/>
        </w:rPr>
        <w:t>
</w:t>
      </w:r>
      <w:r>
        <w:rPr>
          <w:rFonts w:ascii="Times New Roman"/>
          <w:b w:val="false"/>
          <w:i w:val="false"/>
          <w:color w:val="000000"/>
          <w:sz w:val="28"/>
        </w:rPr>
        <w:t>
      -предоставление национальным узлам и внешним системам формирование статистических и аналитических информационных массивов на основе поступающей статистической и оперативной информации;</w:t>
      </w:r>
      <w:r>
        <w:br/>
      </w:r>
      <w:r>
        <w:rPr>
          <w:rFonts w:ascii="Times New Roman"/>
          <w:b w:val="false"/>
          <w:i w:val="false"/>
          <w:color w:val="000000"/>
          <w:sz w:val="28"/>
        </w:rPr>
        <w:t>
</w:t>
      </w:r>
      <w:r>
        <w:rPr>
          <w:rFonts w:ascii="Times New Roman"/>
          <w:b w:val="false"/>
          <w:i w:val="false"/>
          <w:color w:val="000000"/>
          <w:sz w:val="28"/>
        </w:rPr>
        <w:t>
      - предоставление единой точки доступа к информационным ресурсам Таможенного союза для внешних пользователей и внешних информационных систем;</w:t>
      </w:r>
      <w:r>
        <w:br/>
      </w:r>
      <w:r>
        <w:rPr>
          <w:rFonts w:ascii="Times New Roman"/>
          <w:b w:val="false"/>
          <w:i w:val="false"/>
          <w:color w:val="000000"/>
          <w:sz w:val="28"/>
        </w:rPr>
        <w:t>
</w:t>
      </w:r>
      <w:r>
        <w:rPr>
          <w:rFonts w:ascii="Times New Roman"/>
          <w:b w:val="false"/>
          <w:i w:val="false"/>
          <w:color w:val="000000"/>
          <w:sz w:val="28"/>
        </w:rPr>
        <w:t>
      - управление интеграционными сегментами национальных узлов путем централизованного мониторинга, централизованного обновления программного обеспечения и настроек интеграционных шлюзов (включая правила маршрутизации, правила ФЛК, обновления описание структур данных и т.д.).</w:t>
      </w:r>
      <w:r>
        <w:br/>
      </w:r>
      <w:r>
        <w:rPr>
          <w:rFonts w:ascii="Times New Roman"/>
          <w:b w:val="false"/>
          <w:i w:val="false"/>
          <w:color w:val="000000"/>
          <w:sz w:val="28"/>
        </w:rPr>
        <w:t>
</w:t>
      </w:r>
      <w:r>
        <w:rPr>
          <w:rFonts w:ascii="Times New Roman"/>
          <w:b w:val="false"/>
          <w:i w:val="false"/>
          <w:color w:val="000000"/>
          <w:sz w:val="28"/>
        </w:rPr>
        <w:t>
      Проектирование и разработка узла Комиссии ИИСВВТ и его нентов должны выполняться на основании частного технического я (ЧТЗ), утверждаемого в порядке, определяемом Комиссией таможенного союза.</w:t>
      </w:r>
    </w:p>
    <w:bookmarkEnd w:id="88"/>
    <w:bookmarkStart w:name="z609" w:id="89"/>
    <w:p>
      <w:pPr>
        <w:spacing w:after="0"/>
        <w:ind w:left="0"/>
        <w:jc w:val="both"/>
      </w:pPr>
      <w:r>
        <w:rPr>
          <w:rFonts w:ascii="Times New Roman"/>
          <w:b w:val="false"/>
          <w:i w:val="false"/>
          <w:color w:val="000000"/>
          <w:sz w:val="28"/>
        </w:rPr>
        <w:t>
4.2.2 Общие требования к государственным (национальным) интеграционным сегментам</w:t>
      </w:r>
    </w:p>
    <w:bookmarkEnd w:id="89"/>
    <w:bookmarkStart w:name="z610" w:id="90"/>
    <w:p>
      <w:pPr>
        <w:spacing w:after="0"/>
        <w:ind w:left="0"/>
        <w:jc w:val="both"/>
      </w:pPr>
      <w:r>
        <w:rPr>
          <w:rFonts w:ascii="Times New Roman"/>
          <w:b w:val="false"/>
          <w:i w:val="false"/>
          <w:color w:val="000000"/>
          <w:sz w:val="28"/>
        </w:rPr>
        <w:t>
      Государственные (национальные) интеграционные сегменты должны:</w:t>
      </w:r>
      <w:r>
        <w:br/>
      </w:r>
      <w:r>
        <w:rPr>
          <w:rFonts w:ascii="Times New Roman"/>
          <w:b w:val="false"/>
          <w:i w:val="false"/>
          <w:color w:val="000000"/>
          <w:sz w:val="28"/>
        </w:rPr>
        <w:t>
</w:t>
      </w:r>
      <w:r>
        <w:rPr>
          <w:rFonts w:ascii="Times New Roman"/>
          <w:b w:val="false"/>
          <w:i w:val="false"/>
          <w:color w:val="000000"/>
          <w:sz w:val="28"/>
        </w:rPr>
        <w:t>
      - использовать единую нормативно-справочную информацию, ведение которой осуществляет Комиссия Таможенного союза;</w:t>
      </w:r>
      <w:r>
        <w:br/>
      </w:r>
      <w:r>
        <w:rPr>
          <w:rFonts w:ascii="Times New Roman"/>
          <w:b w:val="false"/>
          <w:i w:val="false"/>
          <w:color w:val="000000"/>
          <w:sz w:val="28"/>
        </w:rPr>
        <w:t>
</w:t>
      </w:r>
      <w:r>
        <w:rPr>
          <w:rFonts w:ascii="Times New Roman"/>
          <w:b w:val="false"/>
          <w:i w:val="false"/>
          <w:color w:val="000000"/>
          <w:sz w:val="28"/>
        </w:rPr>
        <w:t>
      - реализовывать бизнес-логику информационного взаимодействия национальных информационных систем;</w:t>
      </w:r>
      <w:r>
        <w:br/>
      </w:r>
      <w:r>
        <w:rPr>
          <w:rFonts w:ascii="Times New Roman"/>
          <w:b w:val="false"/>
          <w:i w:val="false"/>
          <w:color w:val="000000"/>
          <w:sz w:val="28"/>
        </w:rPr>
        <w:t>
</w:t>
      </w:r>
      <w:r>
        <w:rPr>
          <w:rFonts w:ascii="Times New Roman"/>
          <w:b w:val="false"/>
          <w:i w:val="false"/>
          <w:color w:val="000000"/>
          <w:sz w:val="28"/>
        </w:rPr>
        <w:t>
      - обеспечивать, при необходимости, преобразование форматов передаваемой информации на основании информации о форматах данных, определенных Комиссией Таможенного союза;</w:t>
      </w:r>
      <w:r>
        <w:br/>
      </w:r>
      <w:r>
        <w:rPr>
          <w:rFonts w:ascii="Times New Roman"/>
          <w:b w:val="false"/>
          <w:i w:val="false"/>
          <w:color w:val="000000"/>
          <w:sz w:val="28"/>
        </w:rPr>
        <w:t>
</w:t>
      </w:r>
      <w:r>
        <w:rPr>
          <w:rFonts w:ascii="Times New Roman"/>
          <w:b w:val="false"/>
          <w:i w:val="false"/>
          <w:color w:val="000000"/>
          <w:sz w:val="28"/>
        </w:rPr>
        <w:t>
      - осуществлять безопасную и защищенную передачу данных с использованием сервиса «Доверенной третьей стороны», предоставляемого интеграционным сегментом Комиссии Таможенного союза;</w:t>
      </w:r>
      <w:r>
        <w:br/>
      </w:r>
      <w:r>
        <w:rPr>
          <w:rFonts w:ascii="Times New Roman"/>
          <w:b w:val="false"/>
          <w:i w:val="false"/>
          <w:color w:val="000000"/>
          <w:sz w:val="28"/>
        </w:rPr>
        <w:t>
</w:t>
      </w:r>
      <w:r>
        <w:rPr>
          <w:rFonts w:ascii="Times New Roman"/>
          <w:b w:val="false"/>
          <w:i w:val="false"/>
          <w:color w:val="000000"/>
          <w:sz w:val="28"/>
        </w:rPr>
        <w:t>
      - обеспечивать полное и достоверное обеспечение информацией интеграционного сегмента Комиссии Таможенного союза;</w:t>
      </w:r>
      <w:r>
        <w:br/>
      </w:r>
      <w:r>
        <w:rPr>
          <w:rFonts w:ascii="Times New Roman"/>
          <w:b w:val="false"/>
          <w:i w:val="false"/>
          <w:color w:val="000000"/>
          <w:sz w:val="28"/>
        </w:rPr>
        <w:t>
</w:t>
      </w:r>
      <w:r>
        <w:rPr>
          <w:rFonts w:ascii="Times New Roman"/>
          <w:b w:val="false"/>
          <w:i w:val="false"/>
          <w:color w:val="000000"/>
          <w:sz w:val="28"/>
        </w:rPr>
        <w:t>
      создавать, модернизировать и эксплуатировать свои Государственные (национальные) интеграционные сегменты в соответствие с действующими межгосударственными стандартами, определенными решением Комиссии таможенного союза к применению в ИИСВВТ.</w:t>
      </w:r>
      <w:r>
        <w:br/>
      </w:r>
      <w:r>
        <w:rPr>
          <w:rFonts w:ascii="Times New Roman"/>
          <w:b w:val="false"/>
          <w:i w:val="false"/>
          <w:color w:val="000000"/>
          <w:sz w:val="28"/>
        </w:rPr>
        <w:t>
</w:t>
      </w:r>
      <w:r>
        <w:rPr>
          <w:rFonts w:ascii="Times New Roman"/>
          <w:b w:val="false"/>
          <w:i w:val="false"/>
          <w:color w:val="000000"/>
          <w:sz w:val="28"/>
        </w:rPr>
        <w:t>
      Государственные (национальные) интеграционные сегменты ИИСВВТ должны включать в себя следующие средства:</w:t>
      </w:r>
      <w:r>
        <w:br/>
      </w:r>
      <w:r>
        <w:rPr>
          <w:rFonts w:ascii="Times New Roman"/>
          <w:b w:val="false"/>
          <w:i w:val="false"/>
          <w:color w:val="000000"/>
          <w:sz w:val="28"/>
        </w:rPr>
        <w:t>
</w:t>
      </w:r>
      <w:r>
        <w:rPr>
          <w:rFonts w:ascii="Times New Roman"/>
          <w:b w:val="false"/>
          <w:i w:val="false"/>
          <w:color w:val="000000"/>
          <w:sz w:val="28"/>
        </w:rPr>
        <w:t>
      - сетевую и вычислительную инфраструктуру;</w:t>
      </w:r>
      <w:r>
        <w:br/>
      </w:r>
      <w:r>
        <w:rPr>
          <w:rFonts w:ascii="Times New Roman"/>
          <w:b w:val="false"/>
          <w:i w:val="false"/>
          <w:color w:val="000000"/>
          <w:sz w:val="28"/>
        </w:rPr>
        <w:t>
</w:t>
      </w:r>
      <w:r>
        <w:rPr>
          <w:rFonts w:ascii="Times New Roman"/>
          <w:b w:val="false"/>
          <w:i w:val="false"/>
          <w:color w:val="000000"/>
          <w:sz w:val="28"/>
        </w:rPr>
        <w:t>
      - среду разработки и исполнения технологических процессов;</w:t>
      </w:r>
      <w:r>
        <w:br/>
      </w:r>
      <w:r>
        <w:rPr>
          <w:rFonts w:ascii="Times New Roman"/>
          <w:b w:val="false"/>
          <w:i w:val="false"/>
          <w:color w:val="000000"/>
          <w:sz w:val="28"/>
        </w:rPr>
        <w:t>
</w:t>
      </w:r>
      <w:r>
        <w:rPr>
          <w:rFonts w:ascii="Times New Roman"/>
          <w:b w:val="false"/>
          <w:i w:val="false"/>
          <w:color w:val="000000"/>
          <w:sz w:val="28"/>
        </w:rPr>
        <w:t>
      - интеграционный шлюз, обеспечивающий взаимодействие с внешней средой, включая Государственные (национальные) интеграционные сегменты государств-членов Таможенного союза и интеграционный сегмент Комиссии Таможенного союза;</w:t>
      </w:r>
      <w:r>
        <w:br/>
      </w:r>
      <w:r>
        <w:rPr>
          <w:rFonts w:ascii="Times New Roman"/>
          <w:b w:val="false"/>
          <w:i w:val="false"/>
          <w:color w:val="000000"/>
          <w:sz w:val="28"/>
        </w:rPr>
        <w:t>
</w:t>
      </w:r>
      <w:r>
        <w:rPr>
          <w:rFonts w:ascii="Times New Roman"/>
          <w:b w:val="false"/>
          <w:i w:val="false"/>
          <w:color w:val="000000"/>
          <w:sz w:val="28"/>
        </w:rPr>
        <w:t>
      - средства информационной безопасности, в том числе:</w:t>
      </w:r>
      <w:r>
        <w:br/>
      </w:r>
      <w:r>
        <w:rPr>
          <w:rFonts w:ascii="Times New Roman"/>
          <w:b w:val="false"/>
          <w:i w:val="false"/>
          <w:color w:val="000000"/>
          <w:sz w:val="28"/>
        </w:rPr>
        <w:t>
</w:t>
      </w:r>
      <w:r>
        <w:rPr>
          <w:rFonts w:ascii="Times New Roman"/>
          <w:b w:val="false"/>
          <w:i w:val="false"/>
          <w:color w:val="000000"/>
          <w:sz w:val="28"/>
        </w:rPr>
        <w:t>
      – удостоверяющий центр на основе Инфраструктуры открытых ключей;</w:t>
      </w:r>
      <w:r>
        <w:br/>
      </w:r>
      <w:r>
        <w:rPr>
          <w:rFonts w:ascii="Times New Roman"/>
          <w:b w:val="false"/>
          <w:i w:val="false"/>
          <w:color w:val="000000"/>
          <w:sz w:val="28"/>
        </w:rPr>
        <w:t>
</w:t>
      </w:r>
      <w:r>
        <w:rPr>
          <w:rFonts w:ascii="Times New Roman"/>
          <w:b w:val="false"/>
          <w:i w:val="false"/>
          <w:color w:val="000000"/>
          <w:sz w:val="28"/>
        </w:rPr>
        <w:t>
      – аппаратно-программный комплекс «Доверенной третьей стороны», построенный в соответствии с рекомендациями ITU-T серия X.842 (Информационные технологии – Методы защиты – Руководящие указания по применению и управлению службами доверенной третьей стороны);</w:t>
      </w:r>
      <w:r>
        <w:br/>
      </w:r>
      <w:r>
        <w:rPr>
          <w:rFonts w:ascii="Times New Roman"/>
          <w:b w:val="false"/>
          <w:i w:val="false"/>
          <w:color w:val="000000"/>
          <w:sz w:val="28"/>
        </w:rPr>
        <w:t>
</w:t>
      </w:r>
      <w:r>
        <w:rPr>
          <w:rFonts w:ascii="Times New Roman"/>
          <w:b w:val="false"/>
          <w:i w:val="false"/>
          <w:color w:val="000000"/>
          <w:sz w:val="28"/>
        </w:rPr>
        <w:t>
      – средства администрирования и конфигурирования.</w:t>
      </w:r>
      <w:r>
        <w:br/>
      </w:r>
      <w:r>
        <w:rPr>
          <w:rFonts w:ascii="Times New Roman"/>
          <w:b w:val="false"/>
          <w:i w:val="false"/>
          <w:color w:val="000000"/>
          <w:sz w:val="28"/>
        </w:rPr>
        <w:t>
</w:t>
      </w:r>
      <w:r>
        <w:rPr>
          <w:rFonts w:ascii="Times New Roman"/>
          <w:b w:val="false"/>
          <w:i w:val="false"/>
          <w:color w:val="000000"/>
          <w:sz w:val="28"/>
        </w:rPr>
        <w:t>
      Проектирование государственных (национальных) интеграционных сегментов ИИСВВТ должно выполняться на основании отдельных ЧТЗ, утверждаемых в порядке, определяемом Комиссией Таможенного союза.</w:t>
      </w:r>
      <w:r>
        <w:br/>
      </w:r>
      <w:r>
        <w:rPr>
          <w:rFonts w:ascii="Times New Roman"/>
          <w:b w:val="false"/>
          <w:i w:val="false"/>
          <w:color w:val="000000"/>
          <w:sz w:val="28"/>
        </w:rPr>
        <w:t>
</w:t>
      </w:r>
      <w:r>
        <w:rPr>
          <w:rFonts w:ascii="Times New Roman"/>
          <w:b w:val="false"/>
          <w:i w:val="false"/>
          <w:color w:val="000000"/>
          <w:sz w:val="28"/>
        </w:rPr>
        <w:t>
      ЧТЗ на создание государственных (национальных) интеграционных сегментов ИИСВВТ разрабатываются заказчиком соответствующего интеграционного сегмента на основании типового отдельного ЧТЗ на государственный (национальный) интеграционный сегмент, утверждаемого в порядке, определяемом Комиссией Таможенного союза.</w:t>
      </w:r>
    </w:p>
    <w:bookmarkEnd w:id="90"/>
    <w:bookmarkStart w:name="z627" w:id="91"/>
    <w:p>
      <w:pPr>
        <w:spacing w:after="0"/>
        <w:ind w:left="0"/>
        <w:jc w:val="both"/>
      </w:pPr>
      <w:r>
        <w:rPr>
          <w:rFonts w:ascii="Times New Roman"/>
          <w:b w:val="false"/>
          <w:i w:val="false"/>
          <w:color w:val="000000"/>
          <w:sz w:val="28"/>
        </w:rPr>
        <w:t>
4.2.3 Общие требования к интеграционной платформе ИИСВВТ</w:t>
      </w:r>
    </w:p>
    <w:bookmarkEnd w:id="91"/>
    <w:bookmarkStart w:name="z628" w:id="92"/>
    <w:p>
      <w:pPr>
        <w:spacing w:after="0"/>
        <w:ind w:left="0"/>
        <w:jc w:val="both"/>
      </w:pPr>
      <w:r>
        <w:rPr>
          <w:rFonts w:ascii="Times New Roman"/>
          <w:b w:val="false"/>
          <w:i w:val="false"/>
          <w:color w:val="000000"/>
          <w:sz w:val="28"/>
        </w:rPr>
        <w:t>
      Интеграционная платформа ИИСВВТ должна обеспечивать асинхронную передачу, преобразование и проверку передаваемых данных в соответствии с заданными форматами и правилами.</w:t>
      </w:r>
      <w:r>
        <w:br/>
      </w:r>
      <w:r>
        <w:rPr>
          <w:rFonts w:ascii="Times New Roman"/>
          <w:b w:val="false"/>
          <w:i w:val="false"/>
          <w:color w:val="000000"/>
          <w:sz w:val="28"/>
        </w:rPr>
        <w:t>
</w:t>
      </w:r>
      <w:r>
        <w:rPr>
          <w:rFonts w:ascii="Times New Roman"/>
          <w:b w:val="false"/>
          <w:i w:val="false"/>
          <w:color w:val="000000"/>
          <w:sz w:val="28"/>
        </w:rPr>
        <w:t>
      Интеграционные шлюзы должны входить в состав государственных (национальных) интеграционных сегментов и интеграционного сегмента Комиссии.</w:t>
      </w:r>
      <w:r>
        <w:br/>
      </w:r>
      <w:r>
        <w:rPr>
          <w:rFonts w:ascii="Times New Roman"/>
          <w:b w:val="false"/>
          <w:i w:val="false"/>
          <w:color w:val="000000"/>
          <w:sz w:val="28"/>
        </w:rPr>
        <w:t>
</w:t>
      </w:r>
      <w:r>
        <w:rPr>
          <w:rFonts w:ascii="Times New Roman"/>
          <w:b w:val="false"/>
          <w:i w:val="false"/>
          <w:color w:val="000000"/>
          <w:sz w:val="28"/>
        </w:rPr>
        <w:t>
      Интеграционные шлюзы должны выполнять следующие основные:</w:t>
      </w:r>
      <w:r>
        <w:br/>
      </w:r>
      <w:r>
        <w:rPr>
          <w:rFonts w:ascii="Times New Roman"/>
          <w:b w:val="false"/>
          <w:i w:val="false"/>
          <w:color w:val="000000"/>
          <w:sz w:val="28"/>
        </w:rPr>
        <w:t>
</w:t>
      </w:r>
      <w:r>
        <w:rPr>
          <w:rFonts w:ascii="Times New Roman"/>
          <w:b w:val="false"/>
          <w:i w:val="false"/>
          <w:color w:val="000000"/>
          <w:sz w:val="28"/>
        </w:rPr>
        <w:t>
      - поддержка информационного обмена между узлами ИИСВВТ, в том числе прием и передача электронных документов, сообщений и преобразование форматов;</w:t>
      </w:r>
      <w:r>
        <w:br/>
      </w:r>
      <w:r>
        <w:rPr>
          <w:rFonts w:ascii="Times New Roman"/>
          <w:b w:val="false"/>
          <w:i w:val="false"/>
          <w:color w:val="000000"/>
          <w:sz w:val="28"/>
        </w:rPr>
        <w:t>
</w:t>
      </w:r>
      <w:r>
        <w:rPr>
          <w:rFonts w:ascii="Times New Roman"/>
          <w:b w:val="false"/>
          <w:i w:val="false"/>
          <w:color w:val="000000"/>
          <w:sz w:val="28"/>
        </w:rPr>
        <w:t>
      - управление информационными потоками между интеграционными сегментами, маршрутизация и контроль доставки сообщений.</w:t>
      </w:r>
    </w:p>
    <w:bookmarkEnd w:id="92"/>
    <w:bookmarkStart w:name="z633" w:id="93"/>
    <w:p>
      <w:pPr>
        <w:spacing w:after="0"/>
        <w:ind w:left="0"/>
        <w:jc w:val="both"/>
      </w:pPr>
      <w:r>
        <w:rPr>
          <w:rFonts w:ascii="Times New Roman"/>
          <w:b w:val="false"/>
          <w:i w:val="false"/>
          <w:color w:val="000000"/>
          <w:sz w:val="28"/>
        </w:rPr>
        <w:t>
4.2.4 Перечень подсистем ИИСВВТ, их назначение и основные характеристики</w:t>
      </w:r>
    </w:p>
    <w:bookmarkEnd w:id="93"/>
    <w:bookmarkStart w:name="z634" w:id="94"/>
    <w:p>
      <w:pPr>
        <w:spacing w:after="0"/>
        <w:ind w:left="0"/>
        <w:jc w:val="both"/>
      </w:pPr>
      <w:r>
        <w:rPr>
          <w:rFonts w:ascii="Times New Roman"/>
          <w:b w:val="false"/>
          <w:i w:val="false"/>
          <w:color w:val="000000"/>
          <w:sz w:val="28"/>
        </w:rPr>
        <w:t>
      В состав ИИСВВТ должны входить следующие подсистемы:</w:t>
      </w:r>
      <w:r>
        <w:br/>
      </w:r>
      <w:r>
        <w:rPr>
          <w:rFonts w:ascii="Times New Roman"/>
          <w:b w:val="false"/>
          <w:i w:val="false"/>
          <w:color w:val="000000"/>
          <w:sz w:val="28"/>
        </w:rPr>
        <w:t>
</w:t>
      </w:r>
      <w:r>
        <w:rPr>
          <w:rFonts w:ascii="Times New Roman"/>
          <w:b w:val="false"/>
          <w:i w:val="false"/>
          <w:color w:val="000000"/>
          <w:sz w:val="28"/>
        </w:rPr>
        <w:t>
      * Интеграционная платформа</w:t>
      </w:r>
      <w:r>
        <w:br/>
      </w:r>
      <w:r>
        <w:rPr>
          <w:rFonts w:ascii="Times New Roman"/>
          <w:b w:val="false"/>
          <w:i w:val="false"/>
          <w:color w:val="000000"/>
          <w:sz w:val="28"/>
        </w:rPr>
        <w:t>
</w:t>
      </w:r>
      <w:r>
        <w:rPr>
          <w:rFonts w:ascii="Times New Roman"/>
          <w:b w:val="false"/>
          <w:i w:val="false"/>
          <w:color w:val="000000"/>
          <w:sz w:val="28"/>
        </w:rPr>
        <w:t>
      * Информационный портал Комиссии таможенного союза (КТС);</w:t>
      </w:r>
      <w:r>
        <w:br/>
      </w:r>
      <w:r>
        <w:rPr>
          <w:rFonts w:ascii="Times New Roman"/>
          <w:b w:val="false"/>
          <w:i w:val="false"/>
          <w:color w:val="000000"/>
          <w:sz w:val="28"/>
        </w:rPr>
        <w:t>
</w:t>
      </w:r>
      <w:r>
        <w:rPr>
          <w:rFonts w:ascii="Times New Roman"/>
          <w:b w:val="false"/>
          <w:i w:val="false"/>
          <w:color w:val="000000"/>
          <w:sz w:val="28"/>
        </w:rPr>
        <w:t>
      * Функциональные подсистемы Комиссии Таможенного союза:</w:t>
      </w:r>
      <w:r>
        <w:br/>
      </w:r>
      <w:r>
        <w:rPr>
          <w:rFonts w:ascii="Times New Roman"/>
          <w:b w:val="false"/>
          <w:i w:val="false"/>
          <w:color w:val="000000"/>
          <w:sz w:val="28"/>
        </w:rPr>
        <w:t>
</w:t>
      </w:r>
      <w:r>
        <w:rPr>
          <w:rFonts w:ascii="Times New Roman"/>
          <w:b w:val="false"/>
          <w:i w:val="false"/>
          <w:color w:val="000000"/>
          <w:sz w:val="28"/>
        </w:rPr>
        <w:t>
      – Информационно-аналитическая подсистема;</w:t>
      </w:r>
      <w:r>
        <w:br/>
      </w:r>
      <w:r>
        <w:rPr>
          <w:rFonts w:ascii="Times New Roman"/>
          <w:b w:val="false"/>
          <w:i w:val="false"/>
          <w:color w:val="000000"/>
          <w:sz w:val="28"/>
        </w:rPr>
        <w:t>
</w:t>
      </w:r>
      <w:r>
        <w:rPr>
          <w:rFonts w:ascii="Times New Roman"/>
          <w:b w:val="false"/>
          <w:i w:val="false"/>
          <w:color w:val="000000"/>
          <w:sz w:val="28"/>
        </w:rPr>
        <w:t>
      – Подсистема статистики;</w:t>
      </w:r>
      <w:r>
        <w:br/>
      </w:r>
      <w:r>
        <w:rPr>
          <w:rFonts w:ascii="Times New Roman"/>
          <w:b w:val="false"/>
          <w:i w:val="false"/>
          <w:color w:val="000000"/>
          <w:sz w:val="28"/>
        </w:rPr>
        <w:t>
</w:t>
      </w:r>
      <w:r>
        <w:rPr>
          <w:rFonts w:ascii="Times New Roman"/>
          <w:b w:val="false"/>
          <w:i w:val="false"/>
          <w:color w:val="000000"/>
          <w:sz w:val="28"/>
        </w:rPr>
        <w:t>
      – Подсистема управления проектами и программами;</w:t>
      </w:r>
      <w:r>
        <w:br/>
      </w:r>
      <w:r>
        <w:rPr>
          <w:rFonts w:ascii="Times New Roman"/>
          <w:b w:val="false"/>
          <w:i w:val="false"/>
          <w:color w:val="000000"/>
          <w:sz w:val="28"/>
        </w:rPr>
        <w:t>
</w:t>
      </w:r>
      <w:r>
        <w:rPr>
          <w:rFonts w:ascii="Times New Roman"/>
          <w:b w:val="false"/>
          <w:i w:val="false"/>
          <w:color w:val="000000"/>
          <w:sz w:val="28"/>
        </w:rPr>
        <w:t>
      – Подсистема управления областями рисков;</w:t>
      </w:r>
      <w:r>
        <w:br/>
      </w:r>
      <w:r>
        <w:rPr>
          <w:rFonts w:ascii="Times New Roman"/>
          <w:b w:val="false"/>
          <w:i w:val="false"/>
          <w:color w:val="000000"/>
          <w:sz w:val="28"/>
        </w:rPr>
        <w:t>
</w:t>
      </w:r>
      <w:r>
        <w:rPr>
          <w:rFonts w:ascii="Times New Roman"/>
          <w:b w:val="false"/>
          <w:i w:val="false"/>
          <w:color w:val="000000"/>
          <w:sz w:val="28"/>
        </w:rPr>
        <w:t>
      – И т.д.</w:t>
      </w:r>
      <w:r>
        <w:br/>
      </w:r>
      <w:r>
        <w:rPr>
          <w:rFonts w:ascii="Times New Roman"/>
          <w:b w:val="false"/>
          <w:i w:val="false"/>
          <w:color w:val="000000"/>
          <w:sz w:val="28"/>
        </w:rPr>
        <w:t>
</w:t>
      </w:r>
      <w:r>
        <w:rPr>
          <w:rFonts w:ascii="Times New Roman"/>
          <w:b w:val="false"/>
          <w:i w:val="false"/>
          <w:color w:val="000000"/>
          <w:sz w:val="28"/>
        </w:rPr>
        <w:t>
      * Обеспечивающие подсистемы ИИСВВТ:</w:t>
      </w:r>
      <w:r>
        <w:br/>
      </w:r>
      <w:r>
        <w:rPr>
          <w:rFonts w:ascii="Times New Roman"/>
          <w:b w:val="false"/>
          <w:i w:val="false"/>
          <w:color w:val="000000"/>
          <w:sz w:val="28"/>
        </w:rPr>
        <w:t>
</w:t>
      </w:r>
      <w:r>
        <w:rPr>
          <w:rFonts w:ascii="Times New Roman"/>
          <w:b w:val="false"/>
          <w:i w:val="false"/>
          <w:color w:val="000000"/>
          <w:sz w:val="28"/>
        </w:rPr>
        <w:t>
      – Подсистема ведения нормативно-справочной информации, реестров и регистров КТС;</w:t>
      </w:r>
      <w:r>
        <w:br/>
      </w:r>
      <w:r>
        <w:rPr>
          <w:rFonts w:ascii="Times New Roman"/>
          <w:b w:val="false"/>
          <w:i w:val="false"/>
          <w:color w:val="000000"/>
          <w:sz w:val="28"/>
        </w:rPr>
        <w:t>
</w:t>
      </w:r>
      <w:r>
        <w:rPr>
          <w:rFonts w:ascii="Times New Roman"/>
          <w:b w:val="false"/>
          <w:i w:val="false"/>
          <w:color w:val="000000"/>
          <w:sz w:val="28"/>
        </w:rPr>
        <w:t>
      – Подсистема информационной безопасности;</w:t>
      </w:r>
      <w:r>
        <w:br/>
      </w:r>
      <w:r>
        <w:rPr>
          <w:rFonts w:ascii="Times New Roman"/>
          <w:b w:val="false"/>
          <w:i w:val="false"/>
          <w:color w:val="000000"/>
          <w:sz w:val="28"/>
        </w:rPr>
        <w:t>
</w:t>
      </w:r>
      <w:r>
        <w:rPr>
          <w:rFonts w:ascii="Times New Roman"/>
          <w:b w:val="false"/>
          <w:i w:val="false"/>
          <w:color w:val="000000"/>
          <w:sz w:val="28"/>
        </w:rPr>
        <w:t>
      – Подсистема мониторинга и управления.</w:t>
      </w:r>
      <w:r>
        <w:br/>
      </w:r>
      <w:r>
        <w:rPr>
          <w:rFonts w:ascii="Times New Roman"/>
          <w:b w:val="false"/>
          <w:i w:val="false"/>
          <w:color w:val="000000"/>
          <w:sz w:val="28"/>
        </w:rPr>
        <w:t>
</w:t>
      </w:r>
      <w:r>
        <w:rPr>
          <w:rFonts w:ascii="Times New Roman"/>
          <w:b w:val="false"/>
          <w:i w:val="false"/>
          <w:color w:val="000000"/>
          <w:sz w:val="28"/>
        </w:rPr>
        <w:t>
      Перечень подсистем будет уточнен на стадии эскизного проекта по мере определения функциональных пользователей подсистем и согласования с ними их функциональности.</w:t>
      </w:r>
    </w:p>
    <w:bookmarkEnd w:id="94"/>
    <w:bookmarkStart w:name="z648" w:id="95"/>
    <w:p>
      <w:pPr>
        <w:spacing w:after="0"/>
        <w:ind w:left="0"/>
        <w:jc w:val="both"/>
      </w:pPr>
      <w:r>
        <w:rPr>
          <w:rFonts w:ascii="Times New Roman"/>
          <w:b w:val="false"/>
          <w:i w:val="false"/>
          <w:color w:val="000000"/>
          <w:sz w:val="28"/>
        </w:rPr>
        <w:t>
4.2.4.1 Интеграционная платформа ИИС ВВТ</w:t>
      </w:r>
    </w:p>
    <w:bookmarkEnd w:id="95"/>
    <w:bookmarkStart w:name="z649" w:id="96"/>
    <w:p>
      <w:pPr>
        <w:spacing w:after="0"/>
        <w:ind w:left="0"/>
        <w:jc w:val="both"/>
      </w:pPr>
      <w:r>
        <w:rPr>
          <w:rFonts w:ascii="Times New Roman"/>
          <w:b w:val="false"/>
          <w:i w:val="false"/>
          <w:color w:val="000000"/>
          <w:sz w:val="28"/>
        </w:rPr>
        <w:t>
      Взаимодействие подсистем ИИСВВТ, а также внешние взаимодействия узла КТС с национальными системами должны поддерживаться единой интеграционной платформой, включающей поддержку Web-сервисов, управление процессами и систему обмена электронными документами.</w:t>
      </w:r>
      <w:r>
        <w:br/>
      </w:r>
      <w:r>
        <w:rPr>
          <w:rFonts w:ascii="Times New Roman"/>
          <w:b w:val="false"/>
          <w:i w:val="false"/>
          <w:color w:val="000000"/>
          <w:sz w:val="28"/>
        </w:rPr>
        <w:t>
</w:t>
      </w:r>
      <w:r>
        <w:rPr>
          <w:rFonts w:ascii="Times New Roman"/>
          <w:b w:val="false"/>
          <w:i w:val="false"/>
          <w:color w:val="000000"/>
          <w:sz w:val="28"/>
        </w:rPr>
        <w:t>
      Интеграционная платформа предназначена также для реализации информационного обмена Интеграционного сегмента Комиссии с внешними системами, для чего в ее состав входят:</w:t>
      </w:r>
      <w:r>
        <w:br/>
      </w:r>
      <w:r>
        <w:rPr>
          <w:rFonts w:ascii="Times New Roman"/>
          <w:b w:val="false"/>
          <w:i w:val="false"/>
          <w:color w:val="000000"/>
          <w:sz w:val="28"/>
        </w:rPr>
        <w:t>
</w:t>
      </w:r>
      <w:r>
        <w:rPr>
          <w:rFonts w:ascii="Times New Roman"/>
          <w:b w:val="false"/>
          <w:i w:val="false"/>
          <w:color w:val="000000"/>
          <w:sz w:val="28"/>
        </w:rPr>
        <w:t xml:space="preserve">
      - шлюзы ко внешним системам, обеспечивающие конвертирование данных в формат ИИСВВТ и в форматы внешних систем, совместимость с транспортными протоколами внешних по отношению к ИИСВВТ систем, с которыми поддерживается электронный обмен данными, сообщениями и документами; </w:t>
      </w:r>
      <w:r>
        <w:br/>
      </w:r>
      <w:r>
        <w:rPr>
          <w:rFonts w:ascii="Times New Roman"/>
          <w:b w:val="false"/>
          <w:i w:val="false"/>
          <w:color w:val="000000"/>
          <w:sz w:val="28"/>
        </w:rPr>
        <w:t>
</w:t>
      </w:r>
      <w:r>
        <w:rPr>
          <w:rFonts w:ascii="Times New Roman"/>
          <w:b w:val="false"/>
          <w:i w:val="false"/>
          <w:color w:val="000000"/>
          <w:sz w:val="28"/>
        </w:rPr>
        <w:t xml:space="preserve">
      - компоненты, обеспечивающие представление информации внешним пользователям ИИСВВТ через информационный портал КТС. </w:t>
      </w:r>
      <w:r>
        <w:br/>
      </w:r>
      <w:r>
        <w:rPr>
          <w:rFonts w:ascii="Times New Roman"/>
          <w:b w:val="false"/>
          <w:i w:val="false"/>
          <w:color w:val="000000"/>
          <w:sz w:val="28"/>
        </w:rPr>
        <w:t>
</w:t>
      </w:r>
      <w:r>
        <w:rPr>
          <w:rFonts w:ascii="Times New Roman"/>
          <w:b w:val="false"/>
          <w:i w:val="false"/>
          <w:color w:val="000000"/>
          <w:sz w:val="28"/>
        </w:rPr>
        <w:t>
      Интеграционная платформа также включает в себя систему обмена электронными документами.</w:t>
      </w:r>
      <w:r>
        <w:br/>
      </w:r>
      <w:r>
        <w:rPr>
          <w:rFonts w:ascii="Times New Roman"/>
          <w:b w:val="false"/>
          <w:i w:val="false"/>
          <w:color w:val="000000"/>
          <w:sz w:val="28"/>
        </w:rPr>
        <w:t>
</w:t>
      </w:r>
      <w:r>
        <w:rPr>
          <w:rFonts w:ascii="Times New Roman"/>
          <w:b w:val="false"/>
          <w:i w:val="false"/>
          <w:color w:val="000000"/>
          <w:sz w:val="28"/>
        </w:rPr>
        <w:t>
      В среде интеграционной платформы должны описываться и реализовываться общие процессы ТС, используя централизованные информационные ресурсы и предоставляемые функциональными подсистемами центрального узла и национальных узлов сервисами.</w:t>
      </w:r>
    </w:p>
    <w:bookmarkEnd w:id="96"/>
    <w:bookmarkStart w:name="z655" w:id="97"/>
    <w:p>
      <w:pPr>
        <w:spacing w:after="0"/>
        <w:ind w:left="0"/>
        <w:jc w:val="both"/>
      </w:pPr>
      <w:r>
        <w:rPr>
          <w:rFonts w:ascii="Times New Roman"/>
          <w:b w:val="false"/>
          <w:i w:val="false"/>
          <w:color w:val="000000"/>
          <w:sz w:val="28"/>
        </w:rPr>
        <w:t>
4.2.4.2 Информационный портал КТС</w:t>
      </w:r>
    </w:p>
    <w:bookmarkEnd w:id="97"/>
    <w:bookmarkStart w:name="z656" w:id="98"/>
    <w:p>
      <w:pPr>
        <w:spacing w:after="0"/>
        <w:ind w:left="0"/>
        <w:jc w:val="both"/>
      </w:pPr>
      <w:r>
        <w:rPr>
          <w:rFonts w:ascii="Times New Roman"/>
          <w:b w:val="false"/>
          <w:i w:val="false"/>
          <w:color w:val="000000"/>
          <w:sz w:val="28"/>
        </w:rPr>
        <w:t>
      Информационный портал КТС предназначен для предоставления пользователям различных категорий (сотрудникам КТС, специалистам правительств и контролирующих органов государств-членов ТС, представителям бизнес-сообщества и т.п.) авторизованного и анонимного доступа к сервисам ИИСВВТ и информационным ресурсам Комиссии Таможенного союза, в т.ч. к решениям Межгоссовета и Комиссии Таможенного союза, а также к другой необходимой нормативно-правовой информации.</w:t>
      </w:r>
      <w:r>
        <w:br/>
      </w:r>
      <w:r>
        <w:rPr>
          <w:rFonts w:ascii="Times New Roman"/>
          <w:b w:val="false"/>
          <w:i w:val="false"/>
          <w:color w:val="000000"/>
          <w:sz w:val="28"/>
        </w:rPr>
        <w:t>
</w:t>
      </w:r>
      <w:r>
        <w:rPr>
          <w:rFonts w:ascii="Times New Roman"/>
          <w:b w:val="false"/>
          <w:i w:val="false"/>
          <w:color w:val="000000"/>
          <w:sz w:val="28"/>
        </w:rPr>
        <w:t>
      Информационный портал КТС должен создаваться на основе модернизации и расширения функциональных возможностей существующего официального интернет-сайта Комиссии таможенного союза (www.tsouz.ru).</w:t>
      </w:r>
    </w:p>
    <w:bookmarkEnd w:id="98"/>
    <w:bookmarkStart w:name="z658" w:id="99"/>
    <w:p>
      <w:pPr>
        <w:spacing w:after="0"/>
        <w:ind w:left="0"/>
        <w:jc w:val="both"/>
      </w:pPr>
      <w:r>
        <w:rPr>
          <w:rFonts w:ascii="Times New Roman"/>
          <w:b w:val="false"/>
          <w:i w:val="false"/>
          <w:color w:val="000000"/>
          <w:sz w:val="28"/>
        </w:rPr>
        <w:t>
4.2.4.3 Функциональные подсистемы Комиссии Таможенного союза</w:t>
      </w:r>
    </w:p>
    <w:bookmarkEnd w:id="99"/>
    <w:bookmarkStart w:name="z659" w:id="100"/>
    <w:p>
      <w:pPr>
        <w:spacing w:after="0"/>
        <w:ind w:left="0"/>
        <w:jc w:val="both"/>
      </w:pPr>
      <w:r>
        <w:rPr>
          <w:rFonts w:ascii="Times New Roman"/>
          <w:b w:val="false"/>
          <w:i w:val="false"/>
          <w:color w:val="000000"/>
          <w:sz w:val="28"/>
        </w:rPr>
        <w:t>
4.2.4.3.1 Информационно-аналитическая подсистема</w:t>
      </w:r>
    </w:p>
    <w:bookmarkEnd w:id="100"/>
    <w:bookmarkStart w:name="z660" w:id="101"/>
    <w:p>
      <w:pPr>
        <w:spacing w:after="0"/>
        <w:ind w:left="0"/>
        <w:jc w:val="both"/>
      </w:pPr>
      <w:r>
        <w:rPr>
          <w:rFonts w:ascii="Times New Roman"/>
          <w:b w:val="false"/>
          <w:i w:val="false"/>
          <w:color w:val="000000"/>
          <w:sz w:val="28"/>
        </w:rPr>
        <w:t>
      Информационно-аналитическая подсистема представляет собой аналитическую систему предназначенную для:</w:t>
      </w:r>
      <w:r>
        <w:br/>
      </w:r>
      <w:r>
        <w:rPr>
          <w:rFonts w:ascii="Times New Roman"/>
          <w:b w:val="false"/>
          <w:i w:val="false"/>
          <w:color w:val="000000"/>
          <w:sz w:val="28"/>
        </w:rPr>
        <w:t>
</w:t>
      </w:r>
      <w:r>
        <w:rPr>
          <w:rFonts w:ascii="Times New Roman"/>
          <w:b w:val="false"/>
          <w:i w:val="false"/>
          <w:color w:val="000000"/>
          <w:sz w:val="28"/>
        </w:rPr>
        <w:t xml:space="preserve">
      - обеспечения сотрудников Секретариата и руководства Комиссии актуальной, полной и представленной в наглядном виде фактической информацией о динамике процессов внешней и взаимной торговли государств-членов Таможенного Союза и проходящих в них экономических процессах; </w:t>
      </w:r>
      <w:r>
        <w:br/>
      </w:r>
      <w:r>
        <w:rPr>
          <w:rFonts w:ascii="Times New Roman"/>
          <w:b w:val="false"/>
          <w:i w:val="false"/>
          <w:color w:val="000000"/>
          <w:sz w:val="28"/>
        </w:rPr>
        <w:t>
</w:t>
      </w:r>
      <w:r>
        <w:rPr>
          <w:rFonts w:ascii="Times New Roman"/>
          <w:b w:val="false"/>
          <w:i w:val="false"/>
          <w:color w:val="000000"/>
          <w:sz w:val="28"/>
        </w:rPr>
        <w:t xml:space="preserve">
      - многокритериального анализа информации, накапливаемой в базах данных Интеграционного сегмента Комиссии (информационных ресурсах Комиссии); </w:t>
      </w:r>
      <w:r>
        <w:br/>
      </w:r>
      <w:r>
        <w:rPr>
          <w:rFonts w:ascii="Times New Roman"/>
          <w:b w:val="false"/>
          <w:i w:val="false"/>
          <w:color w:val="000000"/>
          <w:sz w:val="28"/>
        </w:rPr>
        <w:t>
</w:t>
      </w:r>
      <w:r>
        <w:rPr>
          <w:rFonts w:ascii="Times New Roman"/>
          <w:b w:val="false"/>
          <w:i w:val="false"/>
          <w:color w:val="000000"/>
          <w:sz w:val="28"/>
        </w:rPr>
        <w:t xml:space="preserve">
      - подготовки вариантов решений в области деятельности Комиссии и секретариата Таможенного союза; </w:t>
      </w:r>
      <w:r>
        <w:br/>
      </w:r>
      <w:r>
        <w:rPr>
          <w:rFonts w:ascii="Times New Roman"/>
          <w:b w:val="false"/>
          <w:i w:val="false"/>
          <w:color w:val="000000"/>
          <w:sz w:val="28"/>
        </w:rPr>
        <w:t>
</w:t>
      </w:r>
      <w:r>
        <w:rPr>
          <w:rFonts w:ascii="Times New Roman"/>
          <w:b w:val="false"/>
          <w:i w:val="false"/>
          <w:color w:val="000000"/>
          <w:sz w:val="28"/>
        </w:rPr>
        <w:t>
      - оценки тенденций и возможных изменений в динамике процессов с</w:t>
      </w:r>
      <w:r>
        <w:br/>
      </w:r>
      <w:r>
        <w:rPr>
          <w:rFonts w:ascii="Times New Roman"/>
          <w:b w:val="false"/>
          <w:i w:val="false"/>
          <w:color w:val="000000"/>
          <w:sz w:val="28"/>
        </w:rPr>
        <w:t>
</w:t>
      </w:r>
      <w:r>
        <w:rPr>
          <w:rFonts w:ascii="Times New Roman"/>
          <w:b w:val="false"/>
          <w:i w:val="false"/>
          <w:color w:val="000000"/>
          <w:sz w:val="28"/>
        </w:rPr>
        <w:t>
целью поддержки принятия решений в области тарифного и</w:t>
      </w:r>
      <w:r>
        <w:br/>
      </w:r>
      <w:r>
        <w:rPr>
          <w:rFonts w:ascii="Times New Roman"/>
          <w:b w:val="false"/>
          <w:i w:val="false"/>
          <w:color w:val="000000"/>
          <w:sz w:val="28"/>
        </w:rPr>
        <w:t>
</w:t>
      </w:r>
      <w:r>
        <w:rPr>
          <w:rFonts w:ascii="Times New Roman"/>
          <w:b w:val="false"/>
          <w:i w:val="false"/>
          <w:color w:val="000000"/>
          <w:sz w:val="28"/>
        </w:rPr>
        <w:t>
нетарифного регулирования внешней торговли государств-членов</w:t>
      </w:r>
      <w:r>
        <w:br/>
      </w:r>
      <w:r>
        <w:rPr>
          <w:rFonts w:ascii="Times New Roman"/>
          <w:b w:val="false"/>
          <w:i w:val="false"/>
          <w:color w:val="000000"/>
          <w:sz w:val="28"/>
        </w:rPr>
        <w:t>
</w:t>
      </w:r>
      <w:r>
        <w:rPr>
          <w:rFonts w:ascii="Times New Roman"/>
          <w:b w:val="false"/>
          <w:i w:val="false"/>
          <w:color w:val="000000"/>
          <w:sz w:val="28"/>
        </w:rPr>
        <w:t>
Таможенного союза.</w:t>
      </w:r>
    </w:p>
    <w:bookmarkEnd w:id="101"/>
    <w:bookmarkStart w:name="z668" w:id="102"/>
    <w:p>
      <w:pPr>
        <w:spacing w:after="0"/>
        <w:ind w:left="0"/>
        <w:jc w:val="both"/>
      </w:pPr>
      <w:r>
        <w:rPr>
          <w:rFonts w:ascii="Times New Roman"/>
          <w:b w:val="false"/>
          <w:i w:val="false"/>
          <w:color w:val="000000"/>
          <w:sz w:val="28"/>
        </w:rPr>
        <w:t>
4.2.4.3.2  Подсистема статистики</w:t>
      </w:r>
    </w:p>
    <w:bookmarkEnd w:id="102"/>
    <w:bookmarkStart w:name="z669" w:id="103"/>
    <w:p>
      <w:pPr>
        <w:spacing w:after="0"/>
        <w:ind w:left="0"/>
        <w:jc w:val="both"/>
      </w:pPr>
      <w:r>
        <w:rPr>
          <w:rFonts w:ascii="Times New Roman"/>
          <w:b w:val="false"/>
          <w:i w:val="false"/>
          <w:color w:val="000000"/>
          <w:sz w:val="28"/>
        </w:rPr>
        <w:t>
      Подсистема статистики предназначена для приема, хранения, обработки, контроля и анализа таможенной статистики внешней торговли и статистики взаимной торговли государств-членов Таможенного союза, а также статистических данных об общих процессах внешней и взаимной торговли Таможенного союза с целью обеспечения полного и достоверного учета данных в торговле с третьими странами и во взаимной торговле, анализа основных тенденций, структуры и динамики внешнеторговых потоков, обеспечения Комиссии Таможенного союза и уполномоченных органов государств-членов Таможенного союза информацией для принятия решений в области торговой политики.</w:t>
      </w:r>
    </w:p>
    <w:bookmarkEnd w:id="103"/>
    <w:bookmarkStart w:name="z670" w:id="104"/>
    <w:p>
      <w:pPr>
        <w:spacing w:after="0"/>
        <w:ind w:left="0"/>
        <w:jc w:val="both"/>
      </w:pPr>
      <w:r>
        <w:rPr>
          <w:rFonts w:ascii="Times New Roman"/>
          <w:b w:val="false"/>
          <w:i w:val="false"/>
          <w:color w:val="000000"/>
          <w:sz w:val="28"/>
        </w:rPr>
        <w:t>
4.2.4.3.3 Подсистема управления проектами и программами</w:t>
      </w:r>
    </w:p>
    <w:bookmarkEnd w:id="104"/>
    <w:bookmarkStart w:name="z671" w:id="105"/>
    <w:p>
      <w:pPr>
        <w:spacing w:after="0"/>
        <w:ind w:left="0"/>
        <w:jc w:val="both"/>
      </w:pPr>
      <w:r>
        <w:rPr>
          <w:rFonts w:ascii="Times New Roman"/>
          <w:b w:val="false"/>
          <w:i w:val="false"/>
          <w:color w:val="000000"/>
          <w:sz w:val="28"/>
        </w:rPr>
        <w:t>
      Подсистема предназначена для учета, контроля исполнения и аналитической поддержки функций по мониторингу реализации Решений Межгосударственного Совета ЕврАзЭС (высшего органа Таможенного союза), решений Комисии Таможенного союза, других проектов, программ и планов мероприятий.</w:t>
      </w:r>
    </w:p>
    <w:bookmarkEnd w:id="105"/>
    <w:bookmarkStart w:name="z672" w:id="106"/>
    <w:p>
      <w:pPr>
        <w:spacing w:after="0"/>
        <w:ind w:left="0"/>
        <w:jc w:val="both"/>
      </w:pPr>
      <w:r>
        <w:rPr>
          <w:rFonts w:ascii="Times New Roman"/>
          <w:b w:val="false"/>
          <w:i w:val="false"/>
          <w:color w:val="000000"/>
          <w:sz w:val="28"/>
        </w:rPr>
        <w:t>
4.2.4.3.4 Подсистема управления областями рисков</w:t>
      </w:r>
    </w:p>
    <w:bookmarkEnd w:id="106"/>
    <w:bookmarkStart w:name="z673" w:id="107"/>
    <w:p>
      <w:pPr>
        <w:spacing w:after="0"/>
        <w:ind w:left="0"/>
        <w:jc w:val="both"/>
      </w:pPr>
      <w:r>
        <w:rPr>
          <w:rFonts w:ascii="Times New Roman"/>
          <w:b w:val="false"/>
          <w:i w:val="false"/>
          <w:color w:val="000000"/>
          <w:sz w:val="28"/>
        </w:rPr>
        <w:t>
      Комиссия Таможенного союза, в соответствии с нормами таможенного законодательства Таможенного союза, может определить область рисков, в отношении которых таможенные органы в обязательном порядке разрабатывают и применяют меры по их минимизации (п. 4 ст.128 Кодекса) и другими Решениями Комиссии Таможенного союза и Межгоссовета (высшего органа Таможенного союза).</w:t>
      </w:r>
      <w:r>
        <w:br/>
      </w:r>
      <w:r>
        <w:rPr>
          <w:rFonts w:ascii="Times New Roman"/>
          <w:b w:val="false"/>
          <w:i w:val="false"/>
          <w:color w:val="000000"/>
          <w:sz w:val="28"/>
        </w:rPr>
        <w:t>
</w:t>
      </w:r>
      <w:r>
        <w:rPr>
          <w:rFonts w:ascii="Times New Roman"/>
          <w:b w:val="false"/>
          <w:i w:val="false"/>
          <w:color w:val="000000"/>
          <w:sz w:val="28"/>
        </w:rPr>
        <w:t>
      Указанная функция Комиссии Таможенного союза, как наднационального органа, осуществляющего внешнеторговое регулирование в Таможенном союзе, должна быть реализована посредством создания и эксплуатации в интеграционном сегменте Комиссии Таможенного союза централизованной подсистемы управления областями рисков.</w:t>
      </w:r>
      <w:r>
        <w:br/>
      </w:r>
      <w:r>
        <w:rPr>
          <w:rFonts w:ascii="Times New Roman"/>
          <w:b w:val="false"/>
          <w:i w:val="false"/>
          <w:color w:val="000000"/>
          <w:sz w:val="28"/>
        </w:rPr>
        <w:t>
</w:t>
      </w:r>
      <w:r>
        <w:rPr>
          <w:rFonts w:ascii="Times New Roman"/>
          <w:b w:val="false"/>
          <w:i w:val="false"/>
          <w:color w:val="000000"/>
          <w:sz w:val="28"/>
        </w:rPr>
        <w:t>
      При этом под областью риска понимаются отдельные сгруппированные объекты анализа риска, в отношении которых требуется применение отдельных форм таможенного контроля или их совокупности, а также повышение эффективности таможенного администрирования (п. 6 ст. 127 Кодекса).</w:t>
      </w:r>
      <w:r>
        <w:br/>
      </w:r>
      <w:r>
        <w:rPr>
          <w:rFonts w:ascii="Times New Roman"/>
          <w:b w:val="false"/>
          <w:i w:val="false"/>
          <w:color w:val="000000"/>
          <w:sz w:val="28"/>
        </w:rPr>
        <w:t>
</w:t>
      </w:r>
      <w:r>
        <w:rPr>
          <w:rFonts w:ascii="Times New Roman"/>
          <w:b w:val="false"/>
          <w:i w:val="false"/>
          <w:color w:val="000000"/>
          <w:sz w:val="28"/>
        </w:rPr>
        <w:t>
      Подсистема управления областями рисков предназначена для</w:t>
      </w:r>
      <w:r>
        <w:br/>
      </w:r>
      <w:r>
        <w:rPr>
          <w:rFonts w:ascii="Times New Roman"/>
          <w:b w:val="false"/>
          <w:i w:val="false"/>
          <w:color w:val="000000"/>
          <w:sz w:val="28"/>
        </w:rPr>
        <w:t>
</w:t>
      </w:r>
      <w:r>
        <w:rPr>
          <w:rFonts w:ascii="Times New Roman"/>
          <w:b w:val="false"/>
          <w:i w:val="false"/>
          <w:color w:val="000000"/>
          <w:sz w:val="28"/>
        </w:rPr>
        <w:t>
отслеживания соответствия требованиям стандартов, обоснования</w:t>
      </w:r>
      <w:r>
        <w:br/>
      </w:r>
      <w:r>
        <w:rPr>
          <w:rFonts w:ascii="Times New Roman"/>
          <w:b w:val="false"/>
          <w:i w:val="false"/>
          <w:color w:val="000000"/>
          <w:sz w:val="28"/>
        </w:rPr>
        <w:t>
</w:t>
      </w:r>
      <w:r>
        <w:rPr>
          <w:rFonts w:ascii="Times New Roman"/>
          <w:b w:val="false"/>
          <w:i w:val="false"/>
          <w:color w:val="000000"/>
          <w:sz w:val="28"/>
        </w:rPr>
        <w:t>
организационно-технических решений по повышению качества</w:t>
      </w:r>
      <w:r>
        <w:br/>
      </w:r>
      <w:r>
        <w:rPr>
          <w:rFonts w:ascii="Times New Roman"/>
          <w:b w:val="false"/>
          <w:i w:val="false"/>
          <w:color w:val="000000"/>
          <w:sz w:val="28"/>
        </w:rPr>
        <w:t>
</w:t>
      </w:r>
      <w:r>
        <w:rPr>
          <w:rFonts w:ascii="Times New Roman"/>
          <w:b w:val="false"/>
          <w:i w:val="false"/>
          <w:color w:val="000000"/>
          <w:sz w:val="28"/>
        </w:rPr>
        <w:t>
информационных и административно-управленческих процессов, предоставляемых услуг, по совершенствованию системы информационно-аналитической поддержки принимаемых решений на всех уровнях управления Таможенного союза, по снижению временных, организационных и финансовых издержек при осуществлении внешнеторговых операций.</w:t>
      </w:r>
    </w:p>
    <w:bookmarkEnd w:id="107"/>
    <w:bookmarkStart w:name="z680" w:id="108"/>
    <w:p>
      <w:pPr>
        <w:spacing w:after="0"/>
        <w:ind w:left="0"/>
        <w:jc w:val="both"/>
      </w:pPr>
      <w:r>
        <w:rPr>
          <w:rFonts w:ascii="Times New Roman"/>
          <w:b w:val="false"/>
          <w:i w:val="false"/>
          <w:color w:val="000000"/>
          <w:sz w:val="28"/>
        </w:rPr>
        <w:t>
4.2.4.4 Обеспечивающие подсистемы ИИСВВТ</w:t>
      </w:r>
    </w:p>
    <w:bookmarkEnd w:id="108"/>
    <w:bookmarkStart w:name="z681" w:id="109"/>
    <w:p>
      <w:pPr>
        <w:spacing w:after="0"/>
        <w:ind w:left="0"/>
        <w:jc w:val="both"/>
      </w:pPr>
      <w:r>
        <w:rPr>
          <w:rFonts w:ascii="Times New Roman"/>
          <w:b w:val="false"/>
          <w:i w:val="false"/>
          <w:color w:val="000000"/>
          <w:sz w:val="28"/>
        </w:rPr>
        <w:t>
4.2.4.4.1 Подсистема ведения нормативно-справочной информации,</w:t>
      </w:r>
      <w:r>
        <w:br/>
      </w:r>
      <w:r>
        <w:rPr>
          <w:rFonts w:ascii="Times New Roman"/>
          <w:b w:val="false"/>
          <w:i w:val="false"/>
          <w:color w:val="000000"/>
          <w:sz w:val="28"/>
        </w:rPr>
        <w:t>
</w:t>
      </w:r>
      <w:r>
        <w:rPr>
          <w:rFonts w:ascii="Times New Roman"/>
          <w:b w:val="false"/>
          <w:i w:val="false"/>
          <w:color w:val="000000"/>
          <w:sz w:val="28"/>
        </w:rPr>
        <w:t>
реестров и регистров КТС</w:t>
      </w:r>
    </w:p>
    <w:bookmarkEnd w:id="109"/>
    <w:bookmarkStart w:name="z683" w:id="110"/>
    <w:p>
      <w:pPr>
        <w:spacing w:after="0"/>
        <w:ind w:left="0"/>
        <w:jc w:val="both"/>
      </w:pPr>
      <w:r>
        <w:rPr>
          <w:rFonts w:ascii="Times New Roman"/>
          <w:b w:val="false"/>
          <w:i w:val="false"/>
          <w:color w:val="000000"/>
          <w:sz w:val="28"/>
        </w:rPr>
        <w:t>
      Централизованная подсистема нормативно-справочной информации предназначена для:</w:t>
      </w:r>
      <w:r>
        <w:br/>
      </w:r>
      <w:r>
        <w:rPr>
          <w:rFonts w:ascii="Times New Roman"/>
          <w:b w:val="false"/>
          <w:i w:val="false"/>
          <w:color w:val="000000"/>
          <w:sz w:val="28"/>
        </w:rPr>
        <w:t>
</w:t>
      </w:r>
      <w:r>
        <w:rPr>
          <w:rFonts w:ascii="Times New Roman"/>
          <w:b w:val="false"/>
          <w:i w:val="false"/>
          <w:color w:val="000000"/>
          <w:sz w:val="28"/>
        </w:rPr>
        <w:t>
      - ведения баз данных, содержащих общую нормативно-справочную информацию Таможенного союза, классификаторы, тарифы и другую информацию, используемую для осуществления регулирования внешней и взаимной торговли;</w:t>
      </w:r>
      <w:r>
        <w:br/>
      </w:r>
      <w:r>
        <w:rPr>
          <w:rFonts w:ascii="Times New Roman"/>
          <w:b w:val="false"/>
          <w:i w:val="false"/>
          <w:color w:val="000000"/>
          <w:sz w:val="28"/>
        </w:rPr>
        <w:t>
</w:t>
      </w:r>
      <w:r>
        <w:rPr>
          <w:rFonts w:ascii="Times New Roman"/>
          <w:b w:val="false"/>
          <w:i w:val="false"/>
          <w:color w:val="000000"/>
          <w:sz w:val="28"/>
        </w:rPr>
        <w:t xml:space="preserve">
      - предоставления нормативно-справочной информации интеграционным сегментам государств-участников Таможенного союза; </w:t>
      </w:r>
      <w:r>
        <w:br/>
      </w:r>
      <w:r>
        <w:rPr>
          <w:rFonts w:ascii="Times New Roman"/>
          <w:b w:val="false"/>
          <w:i w:val="false"/>
          <w:color w:val="000000"/>
          <w:sz w:val="28"/>
        </w:rPr>
        <w:t>
</w:t>
      </w:r>
      <w:r>
        <w:rPr>
          <w:rFonts w:ascii="Times New Roman"/>
          <w:b w:val="false"/>
          <w:i w:val="false"/>
          <w:color w:val="000000"/>
          <w:sz w:val="28"/>
        </w:rPr>
        <w:t xml:space="preserve">
      - распространение указанной информации среди заинтересованных лиц (участников ВЭД) и контролирующих органов государств-членов Таможенного союза, в задачи которых входят управление и контроль процессов внешней и взаимной торговли на национальном уровне. </w:t>
      </w:r>
    </w:p>
    <w:bookmarkEnd w:id="110"/>
    <w:bookmarkStart w:name="z687" w:id="111"/>
    <w:p>
      <w:pPr>
        <w:spacing w:after="0"/>
        <w:ind w:left="0"/>
        <w:jc w:val="both"/>
      </w:pPr>
      <w:r>
        <w:rPr>
          <w:rFonts w:ascii="Times New Roman"/>
          <w:b w:val="false"/>
          <w:i w:val="false"/>
          <w:color w:val="000000"/>
          <w:sz w:val="28"/>
        </w:rPr>
        <w:t>
4.2.4.4.2 Подсистема информационной безопасности</w:t>
      </w:r>
    </w:p>
    <w:bookmarkEnd w:id="111"/>
    <w:bookmarkStart w:name="z688" w:id="112"/>
    <w:p>
      <w:pPr>
        <w:spacing w:after="0"/>
        <w:ind w:left="0"/>
        <w:jc w:val="both"/>
      </w:pPr>
      <w:r>
        <w:rPr>
          <w:rFonts w:ascii="Times New Roman"/>
          <w:b w:val="false"/>
          <w:i w:val="false"/>
          <w:color w:val="000000"/>
          <w:sz w:val="28"/>
        </w:rPr>
        <w:t>
      Централизованная подсистема информационной безопасности (СИБ) предназначена для обеспечения информационной безопасности и защиты информации, используемой в рамках ИИСВВТ.</w:t>
      </w:r>
      <w:r>
        <w:br/>
      </w:r>
      <w:r>
        <w:rPr>
          <w:rFonts w:ascii="Times New Roman"/>
          <w:b w:val="false"/>
          <w:i w:val="false"/>
          <w:color w:val="000000"/>
          <w:sz w:val="28"/>
        </w:rPr>
        <w:t>
</w:t>
      </w:r>
      <w:r>
        <w:rPr>
          <w:rFonts w:ascii="Times New Roman"/>
          <w:b w:val="false"/>
          <w:i w:val="false"/>
          <w:color w:val="000000"/>
          <w:sz w:val="28"/>
        </w:rPr>
        <w:t>
      Обеспечение доступности информации достигается с помощью установки межсетевых экранов и средств доверенной третьей стороны (ДТС).</w:t>
      </w:r>
      <w:r>
        <w:br/>
      </w:r>
      <w:r>
        <w:rPr>
          <w:rFonts w:ascii="Times New Roman"/>
          <w:b w:val="false"/>
          <w:i w:val="false"/>
          <w:color w:val="000000"/>
          <w:sz w:val="28"/>
        </w:rPr>
        <w:t>
</w:t>
      </w:r>
      <w:r>
        <w:rPr>
          <w:rFonts w:ascii="Times New Roman"/>
          <w:b w:val="false"/>
          <w:i w:val="false"/>
          <w:color w:val="000000"/>
          <w:sz w:val="28"/>
        </w:rPr>
        <w:t>
      Обеспечение целостности информации достигается с помощью защищенных сервисов ДТС на базе инфраструктуры открытых ключей (PKI) и решается с помощью использования средств защиты каналов (VPN) и применения антивирусных средств.</w:t>
      </w:r>
      <w:r>
        <w:br/>
      </w:r>
      <w:r>
        <w:rPr>
          <w:rFonts w:ascii="Times New Roman"/>
          <w:b w:val="false"/>
          <w:i w:val="false"/>
          <w:color w:val="000000"/>
          <w:sz w:val="28"/>
        </w:rPr>
        <w:t>
</w:t>
      </w:r>
      <w:r>
        <w:rPr>
          <w:rFonts w:ascii="Times New Roman"/>
          <w:b w:val="false"/>
          <w:i w:val="false"/>
          <w:color w:val="000000"/>
          <w:sz w:val="28"/>
        </w:rPr>
        <w:t>
      Конфиденциальность информации обеспечивается с помощью защиты каналов (VPN), применения защищенных сервисов на базе PKI, шифрования конфиденциальной информации при хранении, аутентификации пользователей при доступе к конфиденциальной информации и использования антивирусных средств.</w:t>
      </w:r>
      <w:r>
        <w:br/>
      </w:r>
      <w:r>
        <w:rPr>
          <w:rFonts w:ascii="Times New Roman"/>
          <w:b w:val="false"/>
          <w:i w:val="false"/>
          <w:color w:val="000000"/>
          <w:sz w:val="28"/>
        </w:rPr>
        <w:t>
</w:t>
      </w:r>
      <w:r>
        <w:rPr>
          <w:rFonts w:ascii="Times New Roman"/>
          <w:b w:val="false"/>
          <w:i w:val="false"/>
          <w:color w:val="000000"/>
          <w:sz w:val="28"/>
        </w:rPr>
        <w:t>
      Обеспечение юридической силы при электронном взаимодействии достигается с помощью применения защищенных (доверенных) сервисов ДТС с применением требований и правил документирования информации в электронном виде на основе общей инфраструктуры обеспечения юридической силы электронных документов.</w:t>
      </w:r>
      <w:r>
        <w:br/>
      </w:r>
      <w:r>
        <w:rPr>
          <w:rFonts w:ascii="Times New Roman"/>
          <w:b w:val="false"/>
          <w:i w:val="false"/>
          <w:color w:val="000000"/>
          <w:sz w:val="28"/>
        </w:rPr>
        <w:t>
</w:t>
      </w:r>
      <w:r>
        <w:rPr>
          <w:rFonts w:ascii="Times New Roman"/>
          <w:b w:val="false"/>
          <w:i w:val="false"/>
          <w:color w:val="000000"/>
          <w:sz w:val="28"/>
        </w:rPr>
        <w:t>
      СИБ должна обеспечивать решение следующих задач:</w:t>
      </w:r>
      <w:r>
        <w:br/>
      </w:r>
      <w:r>
        <w:rPr>
          <w:rFonts w:ascii="Times New Roman"/>
          <w:b w:val="false"/>
          <w:i w:val="false"/>
          <w:color w:val="000000"/>
          <w:sz w:val="28"/>
        </w:rPr>
        <w:t>
</w:t>
      </w:r>
      <w:r>
        <w:rPr>
          <w:rFonts w:ascii="Times New Roman"/>
          <w:b w:val="false"/>
          <w:i w:val="false"/>
          <w:color w:val="000000"/>
          <w:sz w:val="28"/>
        </w:rPr>
        <w:t xml:space="preserve">
      - управление доступом внутренних и внешних пользователей на уровне Интеграционного сегмента Комиссии ИИСВВТ; </w:t>
      </w:r>
      <w:r>
        <w:br/>
      </w:r>
      <w:r>
        <w:rPr>
          <w:rFonts w:ascii="Times New Roman"/>
          <w:b w:val="false"/>
          <w:i w:val="false"/>
          <w:color w:val="000000"/>
          <w:sz w:val="28"/>
        </w:rPr>
        <w:t>
</w:t>
      </w:r>
      <w:r>
        <w:rPr>
          <w:rFonts w:ascii="Times New Roman"/>
          <w:b w:val="false"/>
          <w:i w:val="false"/>
          <w:color w:val="000000"/>
          <w:sz w:val="28"/>
        </w:rPr>
        <w:t xml:space="preserve">
      - управление средствами аутентификации пользователей; </w:t>
      </w:r>
      <w:r>
        <w:br/>
      </w:r>
      <w:r>
        <w:rPr>
          <w:rFonts w:ascii="Times New Roman"/>
          <w:b w:val="false"/>
          <w:i w:val="false"/>
          <w:color w:val="000000"/>
          <w:sz w:val="28"/>
        </w:rPr>
        <w:t>
</w:t>
      </w:r>
      <w:r>
        <w:rPr>
          <w:rFonts w:ascii="Times New Roman"/>
          <w:b w:val="false"/>
          <w:i w:val="false"/>
          <w:color w:val="000000"/>
          <w:sz w:val="28"/>
        </w:rPr>
        <w:t xml:space="preserve">
      - управление средствами криптозащиты информации, включая средства выдачи, отзыва и контроля сертификатов, а так же служб, выполняющих процессы шифрования, установки и обработки ЭЦП; </w:t>
      </w:r>
      <w:r>
        <w:br/>
      </w:r>
      <w:r>
        <w:rPr>
          <w:rFonts w:ascii="Times New Roman"/>
          <w:b w:val="false"/>
          <w:i w:val="false"/>
          <w:color w:val="000000"/>
          <w:sz w:val="28"/>
        </w:rPr>
        <w:t>
</w:t>
      </w:r>
      <w:r>
        <w:rPr>
          <w:rFonts w:ascii="Times New Roman"/>
          <w:b w:val="false"/>
          <w:i w:val="false"/>
          <w:color w:val="000000"/>
          <w:sz w:val="28"/>
        </w:rPr>
        <w:t xml:space="preserve">
      - антивирусная защита информации; </w:t>
      </w:r>
      <w:r>
        <w:br/>
      </w:r>
      <w:r>
        <w:rPr>
          <w:rFonts w:ascii="Times New Roman"/>
          <w:b w:val="false"/>
          <w:i w:val="false"/>
          <w:color w:val="000000"/>
          <w:sz w:val="28"/>
        </w:rPr>
        <w:t>
</w:t>
      </w:r>
      <w:r>
        <w:rPr>
          <w:rFonts w:ascii="Times New Roman"/>
          <w:b w:val="false"/>
          <w:i w:val="false"/>
          <w:color w:val="000000"/>
          <w:sz w:val="28"/>
        </w:rPr>
        <w:t xml:space="preserve">
      - защита каналов связи; </w:t>
      </w:r>
      <w:r>
        <w:br/>
      </w:r>
      <w:r>
        <w:rPr>
          <w:rFonts w:ascii="Times New Roman"/>
          <w:b w:val="false"/>
          <w:i w:val="false"/>
          <w:color w:val="000000"/>
          <w:sz w:val="28"/>
        </w:rPr>
        <w:t>
</w:t>
      </w:r>
      <w:r>
        <w:rPr>
          <w:rFonts w:ascii="Times New Roman"/>
          <w:b w:val="false"/>
          <w:i w:val="false"/>
          <w:color w:val="000000"/>
          <w:sz w:val="28"/>
        </w:rPr>
        <w:t xml:space="preserve">
      - межсетевое экранирование; </w:t>
      </w:r>
      <w:r>
        <w:br/>
      </w:r>
      <w:r>
        <w:rPr>
          <w:rFonts w:ascii="Times New Roman"/>
          <w:b w:val="false"/>
          <w:i w:val="false"/>
          <w:color w:val="000000"/>
          <w:sz w:val="28"/>
        </w:rPr>
        <w:t>
</w:t>
      </w:r>
      <w:r>
        <w:rPr>
          <w:rFonts w:ascii="Times New Roman"/>
          <w:b w:val="false"/>
          <w:i w:val="false"/>
          <w:color w:val="000000"/>
          <w:sz w:val="28"/>
        </w:rPr>
        <w:t xml:space="preserve">
      - защита конфиденциальной информациисредства защиты от НСД; </w:t>
      </w:r>
      <w:r>
        <w:br/>
      </w:r>
      <w:r>
        <w:rPr>
          <w:rFonts w:ascii="Times New Roman"/>
          <w:b w:val="false"/>
          <w:i w:val="false"/>
          <w:color w:val="000000"/>
          <w:sz w:val="28"/>
        </w:rPr>
        <w:t>
</w:t>
      </w:r>
      <w:r>
        <w:rPr>
          <w:rFonts w:ascii="Times New Roman"/>
          <w:b w:val="false"/>
          <w:i w:val="false"/>
          <w:color w:val="000000"/>
          <w:sz w:val="28"/>
        </w:rPr>
        <w:t xml:space="preserve">
      - резервное копирование и восстановление информации. </w:t>
      </w:r>
      <w:r>
        <w:br/>
      </w:r>
      <w:r>
        <w:rPr>
          <w:rFonts w:ascii="Times New Roman"/>
          <w:b w:val="false"/>
          <w:i w:val="false"/>
          <w:color w:val="000000"/>
          <w:sz w:val="28"/>
        </w:rPr>
        <w:t>
</w:t>
      </w:r>
      <w:r>
        <w:rPr>
          <w:rFonts w:ascii="Times New Roman"/>
          <w:b w:val="false"/>
          <w:i w:val="false"/>
          <w:color w:val="000000"/>
          <w:sz w:val="28"/>
        </w:rPr>
        <w:t>
      В состав подсистемы обеспечения информационной безопасности должны входить следующие основные программно-аппаратные компоненты:</w:t>
      </w:r>
      <w:r>
        <w:br/>
      </w:r>
      <w:r>
        <w:rPr>
          <w:rFonts w:ascii="Times New Roman"/>
          <w:b w:val="false"/>
          <w:i w:val="false"/>
          <w:color w:val="000000"/>
          <w:sz w:val="28"/>
        </w:rPr>
        <w:t>
</w:t>
      </w:r>
      <w:r>
        <w:rPr>
          <w:rFonts w:ascii="Times New Roman"/>
          <w:b w:val="false"/>
          <w:i w:val="false"/>
          <w:color w:val="000000"/>
          <w:sz w:val="28"/>
        </w:rPr>
        <w:t xml:space="preserve">
      - компонент управления информационной безопасностью; </w:t>
      </w:r>
      <w:r>
        <w:br/>
      </w:r>
      <w:r>
        <w:rPr>
          <w:rFonts w:ascii="Times New Roman"/>
          <w:b w:val="false"/>
          <w:i w:val="false"/>
          <w:color w:val="000000"/>
          <w:sz w:val="28"/>
        </w:rPr>
        <w:t>
</w:t>
      </w:r>
      <w:r>
        <w:rPr>
          <w:rFonts w:ascii="Times New Roman"/>
          <w:b w:val="false"/>
          <w:i w:val="false"/>
          <w:color w:val="000000"/>
          <w:sz w:val="28"/>
        </w:rPr>
        <w:t xml:space="preserve">
      - компонент управления доступом пользователей; </w:t>
      </w:r>
      <w:r>
        <w:br/>
      </w:r>
      <w:r>
        <w:rPr>
          <w:rFonts w:ascii="Times New Roman"/>
          <w:b w:val="false"/>
          <w:i w:val="false"/>
          <w:color w:val="000000"/>
          <w:sz w:val="28"/>
        </w:rPr>
        <w:t>
</w:t>
      </w:r>
      <w:r>
        <w:rPr>
          <w:rFonts w:ascii="Times New Roman"/>
          <w:b w:val="false"/>
          <w:i w:val="false"/>
          <w:color w:val="000000"/>
          <w:sz w:val="28"/>
        </w:rPr>
        <w:t xml:space="preserve">
      - компонент антивирусной защиты; </w:t>
      </w:r>
      <w:r>
        <w:br/>
      </w:r>
      <w:r>
        <w:rPr>
          <w:rFonts w:ascii="Times New Roman"/>
          <w:b w:val="false"/>
          <w:i w:val="false"/>
          <w:color w:val="000000"/>
          <w:sz w:val="28"/>
        </w:rPr>
        <w:t>
</w:t>
      </w:r>
      <w:r>
        <w:rPr>
          <w:rFonts w:ascii="Times New Roman"/>
          <w:b w:val="false"/>
          <w:i w:val="false"/>
          <w:color w:val="000000"/>
          <w:sz w:val="28"/>
        </w:rPr>
        <w:t xml:space="preserve">
      - компонент электронной цифровой подписи (криптографическая система) на основе Инфраструктуры открытых ключей (Public Key Infrastructure); </w:t>
      </w:r>
      <w:r>
        <w:br/>
      </w:r>
      <w:r>
        <w:rPr>
          <w:rFonts w:ascii="Times New Roman"/>
          <w:b w:val="false"/>
          <w:i w:val="false"/>
          <w:color w:val="000000"/>
          <w:sz w:val="28"/>
        </w:rPr>
        <w:t>
</w:t>
      </w:r>
      <w:r>
        <w:rPr>
          <w:rFonts w:ascii="Times New Roman"/>
          <w:b w:val="false"/>
          <w:i w:val="false"/>
          <w:color w:val="000000"/>
          <w:sz w:val="28"/>
        </w:rPr>
        <w:t xml:space="preserve">
      - Аппаратно-программный комплекс «Доверенной третьей стороны» (АПК ДТС); </w:t>
      </w:r>
      <w:r>
        <w:br/>
      </w:r>
      <w:r>
        <w:rPr>
          <w:rFonts w:ascii="Times New Roman"/>
          <w:b w:val="false"/>
          <w:i w:val="false"/>
          <w:color w:val="000000"/>
          <w:sz w:val="28"/>
        </w:rPr>
        <w:t>
</w:t>
      </w:r>
      <w:r>
        <w:rPr>
          <w:rFonts w:ascii="Times New Roman"/>
          <w:b w:val="false"/>
          <w:i w:val="false"/>
          <w:color w:val="000000"/>
          <w:sz w:val="28"/>
        </w:rPr>
        <w:t xml:space="preserve">
      - компонент защиты каналов связи; </w:t>
      </w:r>
      <w:r>
        <w:br/>
      </w:r>
      <w:r>
        <w:rPr>
          <w:rFonts w:ascii="Times New Roman"/>
          <w:b w:val="false"/>
          <w:i w:val="false"/>
          <w:color w:val="000000"/>
          <w:sz w:val="28"/>
        </w:rPr>
        <w:t>
</w:t>
      </w:r>
      <w:r>
        <w:rPr>
          <w:rFonts w:ascii="Times New Roman"/>
          <w:b w:val="false"/>
          <w:i w:val="false"/>
          <w:color w:val="000000"/>
          <w:sz w:val="28"/>
        </w:rPr>
        <w:t xml:space="preserve">
      - компонент межсетевого экранирования; </w:t>
      </w:r>
      <w:r>
        <w:br/>
      </w:r>
      <w:r>
        <w:rPr>
          <w:rFonts w:ascii="Times New Roman"/>
          <w:b w:val="false"/>
          <w:i w:val="false"/>
          <w:color w:val="000000"/>
          <w:sz w:val="28"/>
        </w:rPr>
        <w:t>
</w:t>
      </w:r>
      <w:r>
        <w:rPr>
          <w:rFonts w:ascii="Times New Roman"/>
          <w:b w:val="false"/>
          <w:i w:val="false"/>
          <w:color w:val="000000"/>
          <w:sz w:val="28"/>
        </w:rPr>
        <w:t xml:space="preserve">
      - компонент защиты конфиденциальной информации от НСД; </w:t>
      </w:r>
      <w:r>
        <w:br/>
      </w:r>
      <w:r>
        <w:rPr>
          <w:rFonts w:ascii="Times New Roman"/>
          <w:b w:val="false"/>
          <w:i w:val="false"/>
          <w:color w:val="000000"/>
          <w:sz w:val="28"/>
        </w:rPr>
        <w:t>
</w:t>
      </w:r>
      <w:r>
        <w:rPr>
          <w:rFonts w:ascii="Times New Roman"/>
          <w:b w:val="false"/>
          <w:i w:val="false"/>
          <w:color w:val="000000"/>
          <w:sz w:val="28"/>
        </w:rPr>
        <w:t xml:space="preserve">
      - компонент мониторинга событий информационной безопасности; </w:t>
      </w:r>
      <w:r>
        <w:br/>
      </w:r>
      <w:r>
        <w:rPr>
          <w:rFonts w:ascii="Times New Roman"/>
          <w:b w:val="false"/>
          <w:i w:val="false"/>
          <w:color w:val="000000"/>
          <w:sz w:val="28"/>
        </w:rPr>
        <w:t>
</w:t>
      </w:r>
      <w:r>
        <w:rPr>
          <w:rFonts w:ascii="Times New Roman"/>
          <w:b w:val="false"/>
          <w:i w:val="false"/>
          <w:color w:val="000000"/>
          <w:sz w:val="28"/>
        </w:rPr>
        <w:t xml:space="preserve">
      - компонент резервного копирования и восстановления. </w:t>
      </w:r>
      <w:r>
        <w:br/>
      </w:r>
      <w:r>
        <w:rPr>
          <w:rFonts w:ascii="Times New Roman"/>
          <w:b w:val="false"/>
          <w:i w:val="false"/>
          <w:color w:val="000000"/>
          <w:sz w:val="28"/>
        </w:rPr>
        <w:t>
</w:t>
      </w:r>
      <w:r>
        <w:rPr>
          <w:rFonts w:ascii="Times New Roman"/>
          <w:b w:val="false"/>
          <w:i w:val="false"/>
          <w:color w:val="000000"/>
          <w:sz w:val="28"/>
        </w:rPr>
        <w:t>
      СИБ должна охватывать все функциональные компоненты (информационные системы или комплексы) ИИСВВТ в связи с чем окончательный состав подсистем и структура СИБ должны уточняться на этапе технического проектирования в зависимости от состава и значимости функциональных компонент ИИСВВТ.</w:t>
      </w:r>
      <w:r>
        <w:br/>
      </w:r>
      <w:r>
        <w:rPr>
          <w:rFonts w:ascii="Times New Roman"/>
          <w:b w:val="false"/>
          <w:i w:val="false"/>
          <w:color w:val="000000"/>
          <w:sz w:val="28"/>
        </w:rPr>
        <w:t>
</w:t>
      </w:r>
      <w:r>
        <w:rPr>
          <w:rFonts w:ascii="Times New Roman"/>
          <w:b w:val="false"/>
          <w:i w:val="false"/>
          <w:color w:val="000000"/>
          <w:sz w:val="28"/>
        </w:rPr>
        <w:t>
      Уточненные требования к СИБ ИИСВВТ должны быть представлены в отдельном ЧТЗ, согласованным с уполномоченными органами Сторон в области информационной безопасности.</w:t>
      </w:r>
    </w:p>
    <w:bookmarkEnd w:id="112"/>
    <w:bookmarkStart w:name="z715" w:id="113"/>
    <w:p>
      <w:pPr>
        <w:spacing w:after="0"/>
        <w:ind w:left="0"/>
        <w:jc w:val="both"/>
      </w:pPr>
      <w:r>
        <w:rPr>
          <w:rFonts w:ascii="Times New Roman"/>
          <w:b w:val="false"/>
          <w:i w:val="false"/>
          <w:color w:val="000000"/>
          <w:sz w:val="28"/>
        </w:rPr>
        <w:t>
4.2.4.4.3 Подсистема мониторинга и управления</w:t>
      </w:r>
    </w:p>
    <w:bookmarkEnd w:id="113"/>
    <w:bookmarkStart w:name="z716" w:id="114"/>
    <w:p>
      <w:pPr>
        <w:spacing w:after="0"/>
        <w:ind w:left="0"/>
        <w:jc w:val="both"/>
      </w:pPr>
      <w:r>
        <w:rPr>
          <w:rFonts w:ascii="Times New Roman"/>
          <w:b w:val="false"/>
          <w:i w:val="false"/>
          <w:color w:val="000000"/>
          <w:sz w:val="28"/>
        </w:rPr>
        <w:t>
      Подсистема должна выполнять функции мониторинга и оперативного управления всей Системой, включая:</w:t>
      </w:r>
      <w:r>
        <w:br/>
      </w:r>
      <w:r>
        <w:rPr>
          <w:rFonts w:ascii="Times New Roman"/>
          <w:b w:val="false"/>
          <w:i w:val="false"/>
          <w:color w:val="000000"/>
          <w:sz w:val="28"/>
        </w:rPr>
        <w:t>
</w:t>
      </w:r>
      <w:r>
        <w:rPr>
          <w:rFonts w:ascii="Times New Roman"/>
          <w:b w:val="false"/>
          <w:i w:val="false"/>
          <w:color w:val="000000"/>
          <w:sz w:val="28"/>
        </w:rPr>
        <w:t xml:space="preserve">
      - оперативное выявление сбойных и аварийных ситуаций; </w:t>
      </w:r>
      <w:r>
        <w:br/>
      </w:r>
      <w:r>
        <w:rPr>
          <w:rFonts w:ascii="Times New Roman"/>
          <w:b w:val="false"/>
          <w:i w:val="false"/>
          <w:color w:val="000000"/>
          <w:sz w:val="28"/>
        </w:rPr>
        <w:t>
</w:t>
      </w:r>
      <w:r>
        <w:rPr>
          <w:rFonts w:ascii="Times New Roman"/>
          <w:b w:val="false"/>
          <w:i w:val="false"/>
          <w:color w:val="000000"/>
          <w:sz w:val="28"/>
        </w:rPr>
        <w:t xml:space="preserve">
      - централизованное управление настройками компонентов системы, включая как центральные, так и распределенные компоненты; </w:t>
      </w:r>
      <w:r>
        <w:br/>
      </w:r>
      <w:r>
        <w:rPr>
          <w:rFonts w:ascii="Times New Roman"/>
          <w:b w:val="false"/>
          <w:i w:val="false"/>
          <w:color w:val="000000"/>
          <w:sz w:val="28"/>
        </w:rPr>
        <w:t>
</w:t>
      </w:r>
      <w:r>
        <w:rPr>
          <w:rFonts w:ascii="Times New Roman"/>
          <w:b w:val="false"/>
          <w:i w:val="false"/>
          <w:color w:val="000000"/>
          <w:sz w:val="28"/>
        </w:rPr>
        <w:t xml:space="preserve">
      - централизованное управление обновлением программного обеспечения. </w:t>
      </w:r>
      <w:r>
        <w:br/>
      </w:r>
      <w:r>
        <w:rPr>
          <w:rFonts w:ascii="Times New Roman"/>
          <w:b w:val="false"/>
          <w:i w:val="false"/>
          <w:color w:val="000000"/>
          <w:sz w:val="28"/>
        </w:rPr>
        <w:t>
</w:t>
      </w:r>
      <w:r>
        <w:rPr>
          <w:rFonts w:ascii="Times New Roman"/>
          <w:b w:val="false"/>
          <w:i w:val="false"/>
          <w:color w:val="000000"/>
          <w:sz w:val="28"/>
        </w:rPr>
        <w:t>
      Подсистема должна иметь возможность функционировать в следующих режимах:</w:t>
      </w:r>
      <w:r>
        <w:br/>
      </w:r>
      <w:r>
        <w:rPr>
          <w:rFonts w:ascii="Times New Roman"/>
          <w:b w:val="false"/>
          <w:i w:val="false"/>
          <w:color w:val="000000"/>
          <w:sz w:val="28"/>
        </w:rPr>
        <w:t>
</w:t>
      </w:r>
      <w:r>
        <w:rPr>
          <w:rFonts w:ascii="Times New Roman"/>
          <w:b w:val="false"/>
          <w:i w:val="false"/>
          <w:color w:val="000000"/>
          <w:sz w:val="28"/>
        </w:rPr>
        <w:t xml:space="preserve">
      - штатный режим, должен являться основным режимом функционирования, обеспечивающим выполнение задач Подсистемы. В рамках режима осуществляется пополнение Подсистемы и Системы в целом из внешних электронных информационных массивов; </w:t>
      </w:r>
      <w:r>
        <w:br/>
      </w:r>
      <w:r>
        <w:rPr>
          <w:rFonts w:ascii="Times New Roman"/>
          <w:b w:val="false"/>
          <w:i w:val="false"/>
          <w:color w:val="000000"/>
          <w:sz w:val="28"/>
        </w:rPr>
        <w:t>
</w:t>
      </w:r>
      <w:r>
        <w:rPr>
          <w:rFonts w:ascii="Times New Roman"/>
          <w:b w:val="false"/>
          <w:i w:val="false"/>
          <w:color w:val="000000"/>
          <w:sz w:val="28"/>
        </w:rPr>
        <w:t>
      - ежим системного администрирования, должен являться технологическим режимом и использоваться для сопровождения Системы в целом, в том числе – изменения конфигурации, параметров работы, настроек, выполнения регламентного обслуживания программно-технических средств.</w:t>
      </w:r>
      <w:r>
        <w:br/>
      </w:r>
      <w:r>
        <w:rPr>
          <w:rFonts w:ascii="Times New Roman"/>
          <w:b w:val="false"/>
          <w:i w:val="false"/>
          <w:color w:val="000000"/>
          <w:sz w:val="28"/>
        </w:rPr>
        <w:t>
</w:t>
      </w:r>
      <w:r>
        <w:rPr>
          <w:rFonts w:ascii="Times New Roman"/>
          <w:b w:val="false"/>
          <w:i w:val="false"/>
          <w:color w:val="000000"/>
          <w:sz w:val="28"/>
        </w:rPr>
        <w:t>
      Кроме этого, в режиме системного администрирования должны выполняться функции, связанные с реконфигурацией, конвертированием и архивированием баз данных Системы в целом. После возникновения отказа в одном из компонентов Системы, режим должен обеспечивать перевод отказавших компонентов в штатный режим функционирования после идентификации возникшего отказа и устранения его причин.</w:t>
      </w:r>
    </w:p>
    <w:bookmarkEnd w:id="114"/>
    <w:bookmarkStart w:name="z724" w:id="115"/>
    <w:p>
      <w:pPr>
        <w:spacing w:after="0"/>
        <w:ind w:left="0"/>
        <w:jc w:val="both"/>
      </w:pPr>
      <w:r>
        <w:rPr>
          <w:rFonts w:ascii="Times New Roman"/>
          <w:b w:val="false"/>
          <w:i w:val="false"/>
          <w:color w:val="000000"/>
          <w:sz w:val="28"/>
        </w:rPr>
        <w:t>
4.2.5 Способы и средства взаимодействия между компонентами ИИСВВТ</w:t>
      </w:r>
    </w:p>
    <w:bookmarkEnd w:id="115"/>
    <w:bookmarkStart w:name="z725" w:id="116"/>
    <w:p>
      <w:pPr>
        <w:spacing w:after="0"/>
        <w:ind w:left="0"/>
        <w:jc w:val="both"/>
      </w:pPr>
      <w:r>
        <w:rPr>
          <w:rFonts w:ascii="Times New Roman"/>
          <w:b w:val="false"/>
          <w:i w:val="false"/>
          <w:color w:val="000000"/>
          <w:sz w:val="28"/>
        </w:rPr>
        <w:t>
4.2.5.1 Модели информационного обмена</w:t>
      </w:r>
    </w:p>
    <w:bookmarkEnd w:id="116"/>
    <w:bookmarkStart w:name="z726" w:id="117"/>
    <w:p>
      <w:pPr>
        <w:spacing w:after="0"/>
        <w:ind w:left="0"/>
        <w:jc w:val="both"/>
      </w:pPr>
      <w:r>
        <w:rPr>
          <w:rFonts w:ascii="Times New Roman"/>
          <w:b w:val="false"/>
          <w:i w:val="false"/>
          <w:color w:val="000000"/>
          <w:sz w:val="28"/>
        </w:rPr>
        <w:t>
      Реализация информационного обмена в ИИСВВТ должна осуществляться через систему интеграционных шлюзов, которые входят как составные части в интеграционные сегменты (национальные и Комиссии). Для управления информационным обменом должна использоваться интеграционная платформа.</w:t>
      </w:r>
      <w:r>
        <w:br/>
      </w:r>
      <w:r>
        <w:rPr>
          <w:rFonts w:ascii="Times New Roman"/>
          <w:b w:val="false"/>
          <w:i w:val="false"/>
          <w:color w:val="000000"/>
          <w:sz w:val="28"/>
        </w:rPr>
        <w:t>
</w:t>
      </w:r>
      <w:r>
        <w:rPr>
          <w:rFonts w:ascii="Times New Roman"/>
          <w:b w:val="false"/>
          <w:i w:val="false"/>
          <w:color w:val="000000"/>
          <w:sz w:val="28"/>
        </w:rPr>
        <w:t>
      В соответствии с Концепцией архитектура ИИСВВТ представляет собой совокупность иерархической и сетевой моделей.</w:t>
      </w:r>
      <w:r>
        <w:br/>
      </w:r>
      <w:r>
        <w:rPr>
          <w:rFonts w:ascii="Times New Roman"/>
          <w:b w:val="false"/>
          <w:i w:val="false"/>
          <w:color w:val="000000"/>
          <w:sz w:val="28"/>
        </w:rPr>
        <w:t>
</w:t>
      </w:r>
      <w:r>
        <w:rPr>
          <w:rFonts w:ascii="Times New Roman"/>
          <w:b w:val="false"/>
          <w:i w:val="false"/>
          <w:color w:val="000000"/>
          <w:sz w:val="28"/>
        </w:rPr>
        <w:t>
      В рамках иерархической модели должны поддерживаться:</w:t>
      </w:r>
      <w:r>
        <w:br/>
      </w:r>
      <w:r>
        <w:rPr>
          <w:rFonts w:ascii="Times New Roman"/>
          <w:b w:val="false"/>
          <w:i w:val="false"/>
          <w:color w:val="000000"/>
          <w:sz w:val="28"/>
        </w:rPr>
        <w:t>
</w:t>
      </w:r>
      <w:r>
        <w:rPr>
          <w:rFonts w:ascii="Times New Roman"/>
          <w:b w:val="false"/>
          <w:i w:val="false"/>
          <w:color w:val="000000"/>
          <w:sz w:val="28"/>
        </w:rPr>
        <w:t>
      - формирование и использование общих информационных ресурсов Комиссии Таможенного союза, в том числе:</w:t>
      </w:r>
      <w:r>
        <w:br/>
      </w:r>
      <w:r>
        <w:rPr>
          <w:rFonts w:ascii="Times New Roman"/>
          <w:b w:val="false"/>
          <w:i w:val="false"/>
          <w:color w:val="000000"/>
          <w:sz w:val="28"/>
        </w:rPr>
        <w:t>
</w:t>
      </w:r>
      <w:r>
        <w:rPr>
          <w:rFonts w:ascii="Times New Roman"/>
          <w:b w:val="false"/>
          <w:i w:val="false"/>
          <w:color w:val="000000"/>
          <w:sz w:val="28"/>
        </w:rPr>
        <w:t>
      - нормативно-справочная информация, находящаяся в ведении Комиссии и используемая в Системе; – нормативно-правовая информация Таможенного союза; – хранилище данных, предназначенное для обеспечения деятельности Комиссии.</w:t>
      </w:r>
      <w:r>
        <w:br/>
      </w:r>
      <w:r>
        <w:rPr>
          <w:rFonts w:ascii="Times New Roman"/>
          <w:b w:val="false"/>
          <w:i w:val="false"/>
          <w:color w:val="000000"/>
          <w:sz w:val="28"/>
        </w:rPr>
        <w:t>
</w:t>
      </w:r>
      <w:r>
        <w:rPr>
          <w:rFonts w:ascii="Times New Roman"/>
          <w:b w:val="false"/>
          <w:i w:val="false"/>
          <w:color w:val="000000"/>
          <w:sz w:val="28"/>
        </w:rPr>
        <w:t>
      Реализация общих процессов Таможенного союза по следующим направлениям:</w:t>
      </w:r>
      <w:r>
        <w:br/>
      </w:r>
      <w:r>
        <w:rPr>
          <w:rFonts w:ascii="Times New Roman"/>
          <w:b w:val="false"/>
          <w:i w:val="false"/>
          <w:color w:val="000000"/>
          <w:sz w:val="28"/>
        </w:rPr>
        <w:t>
</w:t>
      </w:r>
      <w:r>
        <w:rPr>
          <w:rFonts w:ascii="Times New Roman"/>
          <w:b w:val="false"/>
          <w:i w:val="false"/>
          <w:color w:val="000000"/>
          <w:sz w:val="28"/>
        </w:rPr>
        <w:t xml:space="preserve">
      - таможенный контроль; </w:t>
      </w:r>
      <w:r>
        <w:br/>
      </w:r>
      <w:r>
        <w:rPr>
          <w:rFonts w:ascii="Times New Roman"/>
          <w:b w:val="false"/>
          <w:i w:val="false"/>
          <w:color w:val="000000"/>
          <w:sz w:val="28"/>
        </w:rPr>
        <w:t>
</w:t>
      </w:r>
      <w:r>
        <w:rPr>
          <w:rFonts w:ascii="Times New Roman"/>
          <w:b w:val="false"/>
          <w:i w:val="false"/>
          <w:color w:val="000000"/>
          <w:sz w:val="28"/>
        </w:rPr>
        <w:t xml:space="preserve">
      - налоговый контроль; </w:t>
      </w:r>
      <w:r>
        <w:br/>
      </w:r>
      <w:r>
        <w:rPr>
          <w:rFonts w:ascii="Times New Roman"/>
          <w:b w:val="false"/>
          <w:i w:val="false"/>
          <w:color w:val="000000"/>
          <w:sz w:val="28"/>
        </w:rPr>
        <w:t>
</w:t>
      </w:r>
      <w:r>
        <w:rPr>
          <w:rFonts w:ascii="Times New Roman"/>
          <w:b w:val="false"/>
          <w:i w:val="false"/>
          <w:color w:val="000000"/>
          <w:sz w:val="28"/>
        </w:rPr>
        <w:t xml:space="preserve">
      - карантинный фитосанитарный контроль; </w:t>
      </w:r>
      <w:r>
        <w:br/>
      </w:r>
      <w:r>
        <w:rPr>
          <w:rFonts w:ascii="Times New Roman"/>
          <w:b w:val="false"/>
          <w:i w:val="false"/>
          <w:color w:val="000000"/>
          <w:sz w:val="28"/>
        </w:rPr>
        <w:t>
</w:t>
      </w:r>
      <w:r>
        <w:rPr>
          <w:rFonts w:ascii="Times New Roman"/>
          <w:b w:val="false"/>
          <w:i w:val="false"/>
          <w:color w:val="000000"/>
          <w:sz w:val="28"/>
        </w:rPr>
        <w:t xml:space="preserve">
      - ветеринарный контроль; </w:t>
      </w:r>
      <w:r>
        <w:br/>
      </w:r>
      <w:r>
        <w:rPr>
          <w:rFonts w:ascii="Times New Roman"/>
          <w:b w:val="false"/>
          <w:i w:val="false"/>
          <w:color w:val="000000"/>
          <w:sz w:val="28"/>
        </w:rPr>
        <w:t>
</w:t>
      </w:r>
      <w:r>
        <w:rPr>
          <w:rFonts w:ascii="Times New Roman"/>
          <w:b w:val="false"/>
          <w:i w:val="false"/>
          <w:color w:val="000000"/>
          <w:sz w:val="28"/>
        </w:rPr>
        <w:t xml:space="preserve">
      - санитарно-карантинный контроль; </w:t>
      </w:r>
      <w:r>
        <w:br/>
      </w:r>
      <w:r>
        <w:rPr>
          <w:rFonts w:ascii="Times New Roman"/>
          <w:b w:val="false"/>
          <w:i w:val="false"/>
          <w:color w:val="000000"/>
          <w:sz w:val="28"/>
        </w:rPr>
        <w:t>
</w:t>
      </w:r>
      <w:r>
        <w:rPr>
          <w:rFonts w:ascii="Times New Roman"/>
          <w:b w:val="false"/>
          <w:i w:val="false"/>
          <w:color w:val="000000"/>
          <w:sz w:val="28"/>
        </w:rPr>
        <w:t xml:space="preserve">
      - транспортный контроль; </w:t>
      </w:r>
      <w:r>
        <w:br/>
      </w:r>
      <w:r>
        <w:rPr>
          <w:rFonts w:ascii="Times New Roman"/>
          <w:b w:val="false"/>
          <w:i w:val="false"/>
          <w:color w:val="000000"/>
          <w:sz w:val="28"/>
        </w:rPr>
        <w:t>
</w:t>
      </w:r>
      <w:r>
        <w:rPr>
          <w:rFonts w:ascii="Times New Roman"/>
          <w:b w:val="false"/>
          <w:i w:val="false"/>
          <w:color w:val="000000"/>
          <w:sz w:val="28"/>
        </w:rPr>
        <w:t xml:space="preserve">
      - другие виды государственного контроля в области внешней и взаимной торговли; </w:t>
      </w:r>
      <w:r>
        <w:br/>
      </w:r>
      <w:r>
        <w:rPr>
          <w:rFonts w:ascii="Times New Roman"/>
          <w:b w:val="false"/>
          <w:i w:val="false"/>
          <w:color w:val="000000"/>
          <w:sz w:val="28"/>
        </w:rPr>
        <w:t>
</w:t>
      </w:r>
      <w:r>
        <w:rPr>
          <w:rFonts w:ascii="Times New Roman"/>
          <w:b w:val="false"/>
          <w:i w:val="false"/>
          <w:color w:val="000000"/>
          <w:sz w:val="28"/>
        </w:rPr>
        <w:t xml:space="preserve">
      и т.п. </w:t>
      </w:r>
      <w:r>
        <w:br/>
      </w:r>
      <w:r>
        <w:rPr>
          <w:rFonts w:ascii="Times New Roman"/>
          <w:b w:val="false"/>
          <w:i w:val="false"/>
          <w:color w:val="000000"/>
          <w:sz w:val="28"/>
        </w:rPr>
        <w:t>
</w:t>
      </w:r>
      <w:r>
        <w:rPr>
          <w:rFonts w:ascii="Times New Roman"/>
          <w:b w:val="false"/>
          <w:i w:val="false"/>
          <w:color w:val="000000"/>
          <w:sz w:val="28"/>
        </w:rPr>
        <w:t>
      ИИСВВТ должна обеспечивать возможность реализации общих процессов Таможенного союза как в виде сетевых, так и в виде иерархических процессов, а также выполнять перевод уже реализованного процесса из одной модели в другую.</w:t>
      </w:r>
      <w:r>
        <w:br/>
      </w:r>
      <w:r>
        <w:rPr>
          <w:rFonts w:ascii="Times New Roman"/>
          <w:b w:val="false"/>
          <w:i w:val="false"/>
          <w:color w:val="000000"/>
          <w:sz w:val="28"/>
        </w:rPr>
        <w:t>
</w:t>
      </w:r>
      <w:r>
        <w:rPr>
          <w:rFonts w:ascii="Times New Roman"/>
          <w:b w:val="false"/>
          <w:i w:val="false"/>
          <w:color w:val="000000"/>
          <w:sz w:val="28"/>
        </w:rPr>
        <w:t>
      В качестве понятийного аппарата для использования при создании ИИСВВТ рекомендуется использовать следующие термины:</w:t>
      </w:r>
      <w:r>
        <w:br/>
      </w:r>
      <w:r>
        <w:rPr>
          <w:rFonts w:ascii="Times New Roman"/>
          <w:b w:val="false"/>
          <w:i w:val="false"/>
          <w:color w:val="000000"/>
          <w:sz w:val="28"/>
        </w:rPr>
        <w:t>
</w:t>
      </w:r>
      <w:r>
        <w:rPr>
          <w:rFonts w:ascii="Times New Roman"/>
          <w:b w:val="false"/>
          <w:i w:val="false"/>
          <w:color w:val="000000"/>
          <w:sz w:val="28"/>
        </w:rPr>
        <w:t>
      Учетная система (Registry System, дословно – «система регистрации» согласно ЮНСИТРАЛ (UNCITRAL, Комиссия ООН по праву международной торговли)) - регистрационная информационная система, содержащая информацию из правоустанавливающих документов субъектов электронного взаимодействия, на основании которой составляются или выдаются электронные передаваемые записи, обладающие юридической силой.</w:t>
      </w:r>
      <w:r>
        <w:br/>
      </w:r>
      <w:r>
        <w:rPr>
          <w:rFonts w:ascii="Times New Roman"/>
          <w:b w:val="false"/>
          <w:i w:val="false"/>
          <w:color w:val="000000"/>
          <w:sz w:val="28"/>
        </w:rPr>
        <w:t>
</w:t>
      </w:r>
      <w:r>
        <w:rPr>
          <w:rFonts w:ascii="Times New Roman"/>
          <w:b w:val="false"/>
          <w:i w:val="false"/>
          <w:color w:val="000000"/>
          <w:sz w:val="28"/>
        </w:rPr>
        <w:t>
      Общая инфраструктура документирования информации в электронной форме (Identity Management System, дословно – «система управления идентификацией» согласно ЮНСИТРАЛ) - совокупность информационно-технологических и организационно-правовых мероприятий, правил и решений, реализуемых в целях придания юридической силы электронным передаваемым записям, содержащимся в учетных системах, основанных на этой общей инфраструктуре.</w:t>
      </w:r>
      <w:r>
        <w:br/>
      </w:r>
      <w:r>
        <w:rPr>
          <w:rFonts w:ascii="Times New Roman"/>
          <w:b w:val="false"/>
          <w:i w:val="false"/>
          <w:color w:val="000000"/>
          <w:sz w:val="28"/>
        </w:rPr>
        <w:t>
</w:t>
      </w:r>
      <w:r>
        <w:rPr>
          <w:rFonts w:ascii="Times New Roman"/>
          <w:b w:val="false"/>
          <w:i w:val="false"/>
          <w:color w:val="000000"/>
          <w:sz w:val="28"/>
        </w:rPr>
        <w:t>
      Электронные передаваемые записи (Electronic Transferable Records, дословно – «электронные записи, способные к передаче» согласно ЮНСИТРАЛ) - разновидность электронных документов, зафиксированных в учетных системах, основанных на общей инфраструктуре документирования информации в электронной форме.</w:t>
      </w:r>
      <w:r>
        <w:br/>
      </w:r>
      <w:r>
        <w:rPr>
          <w:rFonts w:ascii="Times New Roman"/>
          <w:b w:val="false"/>
          <w:i w:val="false"/>
          <w:color w:val="000000"/>
          <w:sz w:val="28"/>
        </w:rPr>
        <w:t>
</w:t>
      </w:r>
      <w:r>
        <w:rPr>
          <w:rFonts w:ascii="Times New Roman"/>
          <w:b w:val="false"/>
          <w:i w:val="false"/>
          <w:color w:val="000000"/>
          <w:sz w:val="28"/>
        </w:rPr>
        <w:t>
      Оператор учетной системы (Registry operator, дословно – «оператор системы регистрации» согласно ЮНСИТРАЛ) - организация, наделенная правом в соответствии с национальным законодательством, законодательством государства каждой из сторон международного договора (уполномоченный оператор) или в соответствии с торговыми обычаями (доверенный оператор) осуществлять деятельность по ведению электронных реестров, содержащих совокупность правоустанавливающих документов субъектов информационного взаимодействия.</w:t>
      </w:r>
      <w:r>
        <w:br/>
      </w:r>
      <w:r>
        <w:rPr>
          <w:rFonts w:ascii="Times New Roman"/>
          <w:b w:val="false"/>
          <w:i w:val="false"/>
          <w:color w:val="000000"/>
          <w:sz w:val="28"/>
        </w:rPr>
        <w:t>
</w:t>
      </w:r>
      <w:r>
        <w:rPr>
          <w:rFonts w:ascii="Times New Roman"/>
          <w:b w:val="false"/>
          <w:i w:val="false"/>
          <w:color w:val="000000"/>
          <w:sz w:val="28"/>
        </w:rPr>
        <w:t>
      Оператор общей инфраструктуры документирования информации в электронной форме (IMS operator, дословно – «оператор системы управления идентификацией» или Trusted Third Party, дословно – «доверенная третья сторона» согласно ЮНСИТРАЛ) – организация, наделенная правом в соответствии с законодательством государства каждой из сторон международного договора (уполномоченный оператор) или в соответствии с торговыми обычаями (доверенный оператор) осуществлять деятельность по реализации функций правового содержания на основе общей инфраструктуры или отдельных компонент (сервисов) этой инфраструктуры.</w:t>
      </w:r>
      <w:r>
        <w:br/>
      </w:r>
      <w:r>
        <w:rPr>
          <w:rFonts w:ascii="Times New Roman"/>
          <w:b w:val="false"/>
          <w:i w:val="false"/>
          <w:color w:val="000000"/>
          <w:sz w:val="28"/>
        </w:rPr>
        <w:t>
</w:t>
      </w:r>
      <w:r>
        <w:rPr>
          <w:rFonts w:ascii="Times New Roman"/>
          <w:b w:val="false"/>
          <w:i w:val="false"/>
          <w:color w:val="000000"/>
          <w:sz w:val="28"/>
        </w:rPr>
        <w:t>
      Правила документирования информации в электронной форме – установленный регламент действий участников учетных систем, основанных на общей инфраструктуре, – субъектов информационного взаимодействия, к которым относятся: пользователи и уполномоченные лица операторов учетных систем и компонентов (сервисов) общей инфраструктуры.</w:t>
      </w:r>
      <w:r>
        <w:br/>
      </w:r>
      <w:r>
        <w:rPr>
          <w:rFonts w:ascii="Times New Roman"/>
          <w:b w:val="false"/>
          <w:i w:val="false"/>
          <w:color w:val="000000"/>
          <w:sz w:val="28"/>
        </w:rPr>
        <w:t>
</w:t>
      </w:r>
      <w:r>
        <w:rPr>
          <w:rFonts w:ascii="Times New Roman"/>
          <w:b w:val="false"/>
          <w:i w:val="false"/>
          <w:color w:val="000000"/>
          <w:sz w:val="28"/>
        </w:rPr>
        <w:t>
      Требования документирования информации в электронной форме –</w:t>
      </w:r>
      <w:r>
        <w:br/>
      </w:r>
      <w:r>
        <w:rPr>
          <w:rFonts w:ascii="Times New Roman"/>
          <w:b w:val="false"/>
          <w:i w:val="false"/>
          <w:color w:val="000000"/>
          <w:sz w:val="28"/>
        </w:rPr>
        <w:t>
</w:t>
      </w:r>
      <w:r>
        <w:rPr>
          <w:rFonts w:ascii="Times New Roman"/>
          <w:b w:val="false"/>
          <w:i w:val="false"/>
          <w:color w:val="000000"/>
          <w:sz w:val="28"/>
        </w:rPr>
        <w:t>
установленная совокупность информационно-технологических и организационно-правовых мероприятий, правил и решений в части построения учетных систем, основанных на общей инфраструктуре, в том числе по использованию объектных идентификаторов.</w:t>
      </w:r>
      <w:r>
        <w:br/>
      </w:r>
      <w:r>
        <w:rPr>
          <w:rFonts w:ascii="Times New Roman"/>
          <w:b w:val="false"/>
          <w:i w:val="false"/>
          <w:color w:val="000000"/>
          <w:sz w:val="28"/>
        </w:rPr>
        <w:t>
</w:t>
      </w:r>
      <w:r>
        <w:rPr>
          <w:rFonts w:ascii="Times New Roman"/>
          <w:b w:val="false"/>
          <w:i w:val="false"/>
          <w:color w:val="000000"/>
          <w:sz w:val="28"/>
        </w:rPr>
        <w:t>
      Аудит деятельности операторов учетных систем и общей инфраструктуры или отдельных компонент (сервисов) этой инфраструктуры – создаваемая в соответствии с международным договором или торговыми обычаями международная система контроля выполнения этими операторами установленных требований документирования информации в электронной форме.</w:t>
      </w:r>
      <w:r>
        <w:br/>
      </w:r>
      <w:r>
        <w:rPr>
          <w:rFonts w:ascii="Times New Roman"/>
          <w:b w:val="false"/>
          <w:i w:val="false"/>
          <w:color w:val="000000"/>
          <w:sz w:val="28"/>
        </w:rPr>
        <w:t>
</w:t>
      </w:r>
      <w:r>
        <w:rPr>
          <w:rFonts w:ascii="Times New Roman"/>
          <w:b w:val="false"/>
          <w:i w:val="false"/>
          <w:color w:val="000000"/>
          <w:sz w:val="28"/>
        </w:rPr>
        <w:t>
      При реализации в составе ИИСВВТ учетных систем должна обеспечиваться стандартизация по следующим направлениям:</w:t>
      </w:r>
      <w:r>
        <w:br/>
      </w:r>
      <w:r>
        <w:rPr>
          <w:rFonts w:ascii="Times New Roman"/>
          <w:b w:val="false"/>
          <w:i w:val="false"/>
          <w:color w:val="000000"/>
          <w:sz w:val="28"/>
        </w:rPr>
        <w:t>
</w:t>
      </w:r>
      <w:r>
        <w:rPr>
          <w:rFonts w:ascii="Times New Roman"/>
          <w:b w:val="false"/>
          <w:i w:val="false"/>
          <w:color w:val="000000"/>
          <w:sz w:val="28"/>
        </w:rPr>
        <w:t xml:space="preserve">
      - форматы изложения (контент) и представления (файл, запись в БД или др.) информации; </w:t>
      </w:r>
      <w:r>
        <w:br/>
      </w:r>
      <w:r>
        <w:rPr>
          <w:rFonts w:ascii="Times New Roman"/>
          <w:b w:val="false"/>
          <w:i w:val="false"/>
          <w:color w:val="000000"/>
          <w:sz w:val="28"/>
        </w:rPr>
        <w:t>
</w:t>
      </w:r>
      <w:r>
        <w:rPr>
          <w:rFonts w:ascii="Times New Roman"/>
          <w:b w:val="false"/>
          <w:i w:val="false"/>
          <w:color w:val="000000"/>
          <w:sz w:val="28"/>
        </w:rPr>
        <w:t xml:space="preserve">
      - правила документирования информации; </w:t>
      </w:r>
      <w:r>
        <w:br/>
      </w:r>
      <w:r>
        <w:rPr>
          <w:rFonts w:ascii="Times New Roman"/>
          <w:b w:val="false"/>
          <w:i w:val="false"/>
          <w:color w:val="000000"/>
          <w:sz w:val="28"/>
        </w:rPr>
        <w:t>
</w:t>
      </w:r>
      <w:r>
        <w:rPr>
          <w:rFonts w:ascii="Times New Roman"/>
          <w:b w:val="false"/>
          <w:i w:val="false"/>
          <w:color w:val="000000"/>
          <w:sz w:val="28"/>
        </w:rPr>
        <w:t xml:space="preserve">
      - регламент организации информационных потоков и/или доступа к информации (например – трансграничный механизм единого окна, cross-border single window facility согласно ЮНСИТРАЛ). </w:t>
      </w:r>
      <w:r>
        <w:br/>
      </w:r>
      <w:r>
        <w:rPr>
          <w:rFonts w:ascii="Times New Roman"/>
          <w:b w:val="false"/>
          <w:i w:val="false"/>
          <w:color w:val="000000"/>
          <w:sz w:val="28"/>
        </w:rPr>
        <w:t>
</w:t>
      </w:r>
      <w:r>
        <w:rPr>
          <w:rFonts w:ascii="Times New Roman"/>
          <w:b w:val="false"/>
          <w:i w:val="false"/>
          <w:color w:val="000000"/>
          <w:sz w:val="28"/>
        </w:rPr>
        <w:t>
      Общая инфраструктура документирования информации в электронной форме в ИИСВВТ должна состоять из ряда компонент, обеспечивающих на основе информационных технологий формализацию правовых процедур и состояний, в том числе:</w:t>
      </w:r>
      <w:r>
        <w:br/>
      </w:r>
      <w:r>
        <w:rPr>
          <w:rFonts w:ascii="Times New Roman"/>
          <w:b w:val="false"/>
          <w:i w:val="false"/>
          <w:color w:val="000000"/>
          <w:sz w:val="28"/>
        </w:rPr>
        <w:t>
</w:t>
      </w:r>
      <w:r>
        <w:rPr>
          <w:rFonts w:ascii="Times New Roman"/>
          <w:b w:val="false"/>
          <w:i w:val="false"/>
          <w:color w:val="000000"/>
          <w:sz w:val="28"/>
        </w:rPr>
        <w:t xml:space="preserve">
      - инфраструктура открытых ключей - может быть технологической основой ИИСВВТ для реализации в электронном виде технологии подтверждения волеизъявления физических лиц – участников информационного взаимодействия. Одним из основных элементов инфраструктуры открытых ключей является провайдер сертификационных услуг (удостоверяющий центр); </w:t>
      </w:r>
      <w:r>
        <w:br/>
      </w:r>
      <w:r>
        <w:rPr>
          <w:rFonts w:ascii="Times New Roman"/>
          <w:b w:val="false"/>
          <w:i w:val="false"/>
          <w:color w:val="000000"/>
          <w:sz w:val="28"/>
        </w:rPr>
        <w:t>
</w:t>
      </w:r>
      <w:r>
        <w:rPr>
          <w:rFonts w:ascii="Times New Roman"/>
          <w:b w:val="false"/>
          <w:i w:val="false"/>
          <w:color w:val="000000"/>
          <w:sz w:val="28"/>
        </w:rPr>
        <w:t xml:space="preserve">
      - инфраструктура доверенного времени - может быть технологической основой ИИСВВТ для реализации в электронном виде технологии подтверждения времени издания электронного документа, на основе использования меток времени; </w:t>
      </w:r>
      <w:r>
        <w:br/>
      </w:r>
      <w:r>
        <w:rPr>
          <w:rFonts w:ascii="Times New Roman"/>
          <w:b w:val="false"/>
          <w:i w:val="false"/>
          <w:color w:val="000000"/>
          <w:sz w:val="28"/>
        </w:rPr>
        <w:t>
</w:t>
      </w:r>
      <w:r>
        <w:rPr>
          <w:rFonts w:ascii="Times New Roman"/>
          <w:b w:val="false"/>
          <w:i w:val="false"/>
          <w:color w:val="000000"/>
          <w:sz w:val="28"/>
        </w:rPr>
        <w:t>
      - инфраструктура доверенной третьей стороны (ДТС) - может быть технологической основой ИИСВВТ для реализации в электронном виде технологии подтверждения места издания электронного документа, факта, связанного с совершением юридически значимого действия, а также может быть технологической основой для реализации в электронном виде технологии нотариального и апостильного заверения бумажных документов. Инфраструктура ДТС может быть реализована на основе сервисов DVCS (RFC 3029) и других сервисов в соответствии с рекомендациями X.842;</w:t>
      </w:r>
      <w:r>
        <w:br/>
      </w:r>
      <w:r>
        <w:rPr>
          <w:rFonts w:ascii="Times New Roman"/>
          <w:b w:val="false"/>
          <w:i w:val="false"/>
          <w:color w:val="000000"/>
          <w:sz w:val="28"/>
        </w:rPr>
        <w:t>
</w:t>
      </w:r>
      <w:r>
        <w:rPr>
          <w:rFonts w:ascii="Times New Roman"/>
          <w:b w:val="false"/>
          <w:i w:val="false"/>
          <w:color w:val="000000"/>
          <w:sz w:val="28"/>
        </w:rPr>
        <w:t>
      - инфраструктура мониторинга правовых статусов субъектов</w:t>
      </w:r>
      <w:r>
        <w:br/>
      </w:r>
      <w:r>
        <w:rPr>
          <w:rFonts w:ascii="Times New Roman"/>
          <w:b w:val="false"/>
          <w:i w:val="false"/>
          <w:color w:val="000000"/>
          <w:sz w:val="28"/>
        </w:rPr>
        <w:t>
</w:t>
      </w:r>
      <w:r>
        <w:rPr>
          <w:rFonts w:ascii="Times New Roman"/>
          <w:b w:val="false"/>
          <w:i w:val="false"/>
          <w:color w:val="000000"/>
          <w:sz w:val="28"/>
        </w:rPr>
        <w:t>
информационного взаимодействия в рамках ИИСВВТ предназначена для</w:t>
      </w:r>
      <w:r>
        <w:br/>
      </w:r>
      <w:r>
        <w:rPr>
          <w:rFonts w:ascii="Times New Roman"/>
          <w:b w:val="false"/>
          <w:i w:val="false"/>
          <w:color w:val="000000"/>
          <w:sz w:val="28"/>
        </w:rPr>
        <w:t>
</w:t>
      </w:r>
      <w:r>
        <w:rPr>
          <w:rFonts w:ascii="Times New Roman"/>
          <w:b w:val="false"/>
          <w:i w:val="false"/>
          <w:color w:val="000000"/>
          <w:sz w:val="28"/>
        </w:rPr>
        <w:t>
регистрации, поддержания в актуальном состоянии и прекращения действия правовых статусов субъектов информационного взаимодействия - юридических лиц, а также правомочий, полномочий и права подписи физических лиц;</w:t>
      </w:r>
      <w:r>
        <w:br/>
      </w:r>
      <w:r>
        <w:rPr>
          <w:rFonts w:ascii="Times New Roman"/>
          <w:b w:val="false"/>
          <w:i w:val="false"/>
          <w:color w:val="000000"/>
          <w:sz w:val="28"/>
        </w:rPr>
        <w:t>
</w:t>
      </w:r>
      <w:r>
        <w:rPr>
          <w:rFonts w:ascii="Times New Roman"/>
          <w:b w:val="false"/>
          <w:i w:val="false"/>
          <w:color w:val="000000"/>
          <w:sz w:val="28"/>
        </w:rPr>
        <w:t>
      - функционирует на основе ведения электронных реестров, предполагает семантическую и лингвистическую совместимость этих реестров, а также защищенное исполнение.</w:t>
      </w:r>
      <w:r>
        <w:br/>
      </w:r>
      <w:r>
        <w:rPr>
          <w:rFonts w:ascii="Times New Roman"/>
          <w:b w:val="false"/>
          <w:i w:val="false"/>
          <w:color w:val="000000"/>
          <w:sz w:val="28"/>
        </w:rPr>
        <w:t>
</w:t>
      </w:r>
      <w:r>
        <w:rPr>
          <w:rFonts w:ascii="Times New Roman"/>
          <w:b w:val="false"/>
          <w:i w:val="false"/>
          <w:color w:val="000000"/>
          <w:sz w:val="28"/>
        </w:rPr>
        <w:t>
      Формирование, хранение и прекращение юридической силы электронных передаваемых записей в ИИСВВТ должно отвечать правилам и требованиям документирования информации в электронной форме, при этом учетные системы, а также общая инфраструктура или ее отдельные компоненты (сервисы) должны управляться уполномоченными или доверенными операторами, деятельность которых подлежит аудиту.</w:t>
      </w:r>
      <w:r>
        <w:br/>
      </w:r>
      <w:r>
        <w:rPr>
          <w:rFonts w:ascii="Times New Roman"/>
          <w:b w:val="false"/>
          <w:i w:val="false"/>
          <w:color w:val="000000"/>
          <w:sz w:val="28"/>
        </w:rPr>
        <w:t>
</w:t>
      </w:r>
      <w:r>
        <w:rPr>
          <w:rFonts w:ascii="Times New Roman"/>
          <w:b w:val="false"/>
          <w:i w:val="false"/>
          <w:color w:val="000000"/>
          <w:sz w:val="28"/>
        </w:rPr>
        <w:t>
      К электронным передаваемым записям должен быть обеспечен постоянный безопасный доступ (режим on-line). На основании электронных передаваемых записей могут выдаваться выписки в форме электронных документов, которые могут иметь юридическую силу в статусе off-line. При этом через некоторый регламентировано установленный промежуток времени они могут быть подтверждены либо путем получения доступа к актуальным учетным системам, либо путем получения актуализированных выписок из этих учетных систем.</w:t>
      </w:r>
      <w:r>
        <w:br/>
      </w:r>
      <w:r>
        <w:rPr>
          <w:rFonts w:ascii="Times New Roman"/>
          <w:b w:val="false"/>
          <w:i w:val="false"/>
          <w:color w:val="000000"/>
          <w:sz w:val="28"/>
        </w:rPr>
        <w:t>
</w:t>
      </w:r>
      <w:r>
        <w:rPr>
          <w:rFonts w:ascii="Times New Roman"/>
          <w:b w:val="false"/>
          <w:i w:val="false"/>
          <w:color w:val="000000"/>
          <w:sz w:val="28"/>
        </w:rPr>
        <w:t>
      Общая инфраструктура документирования информации в электронной</w:t>
      </w:r>
      <w:r>
        <w:br/>
      </w:r>
      <w:r>
        <w:rPr>
          <w:rFonts w:ascii="Times New Roman"/>
          <w:b w:val="false"/>
          <w:i w:val="false"/>
          <w:color w:val="000000"/>
          <w:sz w:val="28"/>
        </w:rPr>
        <w:t>
</w:t>
      </w:r>
      <w:r>
        <w:rPr>
          <w:rFonts w:ascii="Times New Roman"/>
          <w:b w:val="false"/>
          <w:i w:val="false"/>
          <w:color w:val="000000"/>
          <w:sz w:val="28"/>
        </w:rPr>
        <w:t>
форме в ИИСВВТ должна создаваться на многодоменной основе в связи с</w:t>
      </w:r>
      <w:r>
        <w:br/>
      </w:r>
      <w:r>
        <w:rPr>
          <w:rFonts w:ascii="Times New Roman"/>
          <w:b w:val="false"/>
          <w:i w:val="false"/>
          <w:color w:val="000000"/>
          <w:sz w:val="28"/>
        </w:rPr>
        <w:t>
</w:t>
      </w:r>
      <w:r>
        <w:rPr>
          <w:rFonts w:ascii="Times New Roman"/>
          <w:b w:val="false"/>
          <w:i w:val="false"/>
          <w:color w:val="000000"/>
          <w:sz w:val="28"/>
        </w:rPr>
        <w:t>
необходимостью использования совокупности национальных криптографических алгоритмов электронной цифровой подписи и в соответствии с законодательством государств-членов Таможенного союза. При этом «равнопрочность» всех доменов обеспечивается применением общих правил и требований документирования информации в электронной форме. Описание интеграционной составной части системы, а также детальное разграничение межгосударственной и национальных инфраструктур документирования информации в электронной форме в ИИСВВТ должно проводиться на этапе технического проектирования.</w:t>
      </w:r>
      <w:r>
        <w:br/>
      </w:r>
      <w:r>
        <w:rPr>
          <w:rFonts w:ascii="Times New Roman"/>
          <w:b w:val="false"/>
          <w:i w:val="false"/>
          <w:color w:val="000000"/>
          <w:sz w:val="28"/>
        </w:rPr>
        <w:t>
</w:t>
      </w:r>
      <w:r>
        <w:rPr>
          <w:rFonts w:ascii="Times New Roman"/>
          <w:b w:val="false"/>
          <w:i w:val="false"/>
          <w:color w:val="000000"/>
          <w:sz w:val="28"/>
        </w:rPr>
        <w:t>
      Требования документирования информации в электронной форме при создании ИИСВВТ должны формироваться на иерархической основе и включать следующие уровни:</w:t>
      </w:r>
      <w:r>
        <w:br/>
      </w:r>
      <w:r>
        <w:rPr>
          <w:rFonts w:ascii="Times New Roman"/>
          <w:b w:val="false"/>
          <w:i w:val="false"/>
          <w:color w:val="000000"/>
          <w:sz w:val="28"/>
        </w:rPr>
        <w:t>
</w:t>
      </w:r>
      <w:r>
        <w:rPr>
          <w:rFonts w:ascii="Times New Roman"/>
          <w:b w:val="false"/>
          <w:i w:val="false"/>
          <w:color w:val="000000"/>
          <w:sz w:val="28"/>
        </w:rPr>
        <w:t xml:space="preserve">
      - концептуальный уровень, в рамках которого разрабатываются функциональные основы построения ИИСВВТ; </w:t>
      </w:r>
      <w:r>
        <w:br/>
      </w:r>
      <w:r>
        <w:rPr>
          <w:rFonts w:ascii="Times New Roman"/>
          <w:b w:val="false"/>
          <w:i w:val="false"/>
          <w:color w:val="000000"/>
          <w:sz w:val="28"/>
        </w:rPr>
        <w:t>
</w:t>
      </w:r>
      <w:r>
        <w:rPr>
          <w:rFonts w:ascii="Times New Roman"/>
          <w:b w:val="false"/>
          <w:i w:val="false"/>
          <w:color w:val="000000"/>
          <w:sz w:val="28"/>
        </w:rPr>
        <w:t>
      - общесистемный уровень, в котором разрабатываются основные требования к системе, как результат эскизного проектирования;</w:t>
      </w:r>
      <w:r>
        <w:br/>
      </w:r>
      <w:r>
        <w:rPr>
          <w:rFonts w:ascii="Times New Roman"/>
          <w:b w:val="false"/>
          <w:i w:val="false"/>
          <w:color w:val="000000"/>
          <w:sz w:val="28"/>
        </w:rPr>
        <w:t>
</w:t>
      </w:r>
      <w:r>
        <w:rPr>
          <w:rFonts w:ascii="Times New Roman"/>
          <w:b w:val="false"/>
          <w:i w:val="false"/>
          <w:color w:val="000000"/>
          <w:sz w:val="28"/>
        </w:rPr>
        <w:t xml:space="preserve">
      - компонентный уровень, в котором конкретизируются требования к построению отдельных учетных систем (подсистем) ИИСВВТ и компонент (сервисов) общей инфраструктуры, прежде всего, в объектовом разрезе; </w:t>
      </w:r>
      <w:r>
        <w:br/>
      </w:r>
      <w:r>
        <w:rPr>
          <w:rFonts w:ascii="Times New Roman"/>
          <w:b w:val="false"/>
          <w:i w:val="false"/>
          <w:color w:val="000000"/>
          <w:sz w:val="28"/>
        </w:rPr>
        <w:t>
</w:t>
      </w:r>
      <w:r>
        <w:rPr>
          <w:rFonts w:ascii="Times New Roman"/>
          <w:b w:val="false"/>
          <w:i w:val="false"/>
          <w:color w:val="000000"/>
          <w:sz w:val="28"/>
        </w:rPr>
        <w:t xml:space="preserve">
      - уровень субъектов информационного взаимодействия, в рамках которого должны быть подготовлены Правила документирования информации в электронной форме, прежде всего, в клиентском разрезе; </w:t>
      </w:r>
      <w:r>
        <w:br/>
      </w:r>
      <w:r>
        <w:rPr>
          <w:rFonts w:ascii="Times New Roman"/>
          <w:b w:val="false"/>
          <w:i w:val="false"/>
          <w:color w:val="000000"/>
          <w:sz w:val="28"/>
        </w:rPr>
        <w:t>
</w:t>
      </w:r>
      <w:r>
        <w:rPr>
          <w:rFonts w:ascii="Times New Roman"/>
          <w:b w:val="false"/>
          <w:i w:val="false"/>
          <w:color w:val="000000"/>
          <w:sz w:val="28"/>
        </w:rPr>
        <w:t xml:space="preserve">
      - уровень комплексной информационной безопасности ИИСВВТ, в котором комплексная система защиты информации (КСЗИ) общей инфраструктуры документирования информации в электронной форме интегрируется с КСЗИ учетных систем, обеспечивая некоторый заранее установленный уровень защищенности с учетом защиты различных видов информации ограниченного доступа. </w:t>
      </w:r>
      <w:r>
        <w:br/>
      </w:r>
      <w:r>
        <w:rPr>
          <w:rFonts w:ascii="Times New Roman"/>
          <w:b w:val="false"/>
          <w:i w:val="false"/>
          <w:color w:val="000000"/>
          <w:sz w:val="28"/>
        </w:rPr>
        <w:t>
</w:t>
      </w:r>
      <w:r>
        <w:rPr>
          <w:rFonts w:ascii="Times New Roman"/>
          <w:b w:val="false"/>
          <w:i w:val="false"/>
          <w:color w:val="000000"/>
          <w:sz w:val="28"/>
        </w:rPr>
        <w:t>
      Деятельность операторов учетных систем и компонент общей инфраструктуры документирования информации в электронной форме должна быть формализована в рамках утверждаемых Комиссией Таможенного союза Положений и Регламентов. Кроме того, все виды операторов должны проходить процедуры международного аудита, форма и полномочия которого должны определяться соответствующим соглашением государств-членов Таможенного союза.</w:t>
      </w:r>
    </w:p>
    <w:bookmarkEnd w:id="117"/>
    <w:bookmarkStart w:name="z775" w:id="118"/>
    <w:p>
      <w:pPr>
        <w:spacing w:after="0"/>
        <w:ind w:left="0"/>
        <w:jc w:val="both"/>
      </w:pPr>
      <w:r>
        <w:rPr>
          <w:rFonts w:ascii="Times New Roman"/>
          <w:b w:val="false"/>
          <w:i w:val="false"/>
          <w:color w:val="000000"/>
          <w:sz w:val="28"/>
        </w:rPr>
        <w:t>
4.2.5.2 Управление информационным обменом, сервисы ИИСВВТ</w:t>
      </w:r>
    </w:p>
    <w:bookmarkEnd w:id="118"/>
    <w:bookmarkStart w:name="z776" w:id="119"/>
    <w:p>
      <w:pPr>
        <w:spacing w:after="0"/>
        <w:ind w:left="0"/>
        <w:jc w:val="both"/>
      </w:pPr>
      <w:r>
        <w:rPr>
          <w:rFonts w:ascii="Times New Roman"/>
          <w:b w:val="false"/>
          <w:i w:val="false"/>
          <w:color w:val="000000"/>
          <w:sz w:val="28"/>
        </w:rPr>
        <w:t>
      Управление информационным обменом между узлами (государственными интеграционными сегментами и интеграционным сегментом Комиссии) ИИСВВТ должно быть реализовано средствами интеграционной платформы ИИСВВТ (Enterprise Service Bus - ESB). При этом взаимодействующие посредством интеграционной шины компоненты ИИСВВТ должны быть представлены в виде сервисов, поддерживающих принципы «Единого окна».</w:t>
      </w:r>
      <w:r>
        <w:br/>
      </w:r>
      <w:r>
        <w:rPr>
          <w:rFonts w:ascii="Times New Roman"/>
          <w:b w:val="false"/>
          <w:i w:val="false"/>
          <w:color w:val="000000"/>
          <w:sz w:val="28"/>
        </w:rPr>
        <w:t>
</w:t>
      </w:r>
      <w:r>
        <w:rPr>
          <w:rFonts w:ascii="Times New Roman"/>
          <w:b w:val="false"/>
          <w:i w:val="false"/>
          <w:color w:val="000000"/>
          <w:sz w:val="28"/>
        </w:rPr>
        <w:t>
      Проектирование сервисов должно вестись с учетом стандартов WS-*, определяющих как базовые принципы построения сервисов (WS Basic Profile), так и специфические требования, связанные с обеспечение безопасности, маршрутизацией, обеспечение гарантированной доставки и т.д.</w:t>
      </w:r>
      <w:r>
        <w:br/>
      </w:r>
      <w:r>
        <w:rPr>
          <w:rFonts w:ascii="Times New Roman"/>
          <w:b w:val="false"/>
          <w:i w:val="false"/>
          <w:color w:val="000000"/>
          <w:sz w:val="28"/>
        </w:rPr>
        <w:t>
</w:t>
      </w:r>
      <w:r>
        <w:rPr>
          <w:rFonts w:ascii="Times New Roman"/>
          <w:b w:val="false"/>
          <w:i w:val="false"/>
          <w:color w:val="000000"/>
          <w:sz w:val="28"/>
        </w:rPr>
        <w:t>
      Для обеспечения регулярного подхода к управлению информационным обменом между распределенными компонентами системы, компоненты интеграционной платформы должны быть развернуты как в Интеграционном сегменте Комиссии, так в Национальных интеграционных сегментах.</w:t>
      </w:r>
      <w:r>
        <w:br/>
      </w:r>
      <w:r>
        <w:rPr>
          <w:rFonts w:ascii="Times New Roman"/>
          <w:b w:val="false"/>
          <w:i w:val="false"/>
          <w:color w:val="000000"/>
          <w:sz w:val="28"/>
        </w:rPr>
        <w:t>
</w:t>
      </w:r>
      <w:r>
        <w:rPr>
          <w:rFonts w:ascii="Times New Roman"/>
          <w:b w:val="false"/>
          <w:i w:val="false"/>
          <w:color w:val="000000"/>
          <w:sz w:val="28"/>
        </w:rPr>
        <w:t>
      Компоненты интеграционной платформы ИИСВВТ должны обеспечивать, как базовые функции информационного обмена: контроль, маршрутизацию, преобразование, так и функции управления: технологический мониторинг, мониторинг и управление бизнес-процессами, управление и настройка (функции администрирования интеграционной шины).</w:t>
      </w:r>
      <w:r>
        <w:br/>
      </w:r>
      <w:r>
        <w:rPr>
          <w:rFonts w:ascii="Times New Roman"/>
          <w:b w:val="false"/>
          <w:i w:val="false"/>
          <w:color w:val="000000"/>
          <w:sz w:val="28"/>
        </w:rPr>
        <w:t>
</w:t>
      </w:r>
      <w:r>
        <w:rPr>
          <w:rFonts w:ascii="Times New Roman"/>
          <w:b w:val="false"/>
          <w:i w:val="false"/>
          <w:color w:val="000000"/>
          <w:sz w:val="28"/>
        </w:rPr>
        <w:t>
      Средствами интеграционной платформы ИИСВВТ должна обеспечиваться поддержка гарантированной доставки сообщений.</w:t>
      </w:r>
    </w:p>
    <w:bookmarkEnd w:id="119"/>
    <w:bookmarkStart w:name="z781" w:id="120"/>
    <w:p>
      <w:pPr>
        <w:spacing w:after="0"/>
        <w:ind w:left="0"/>
        <w:jc w:val="both"/>
      </w:pPr>
      <w:r>
        <w:rPr>
          <w:rFonts w:ascii="Times New Roman"/>
          <w:b w:val="false"/>
          <w:i w:val="false"/>
          <w:color w:val="000000"/>
          <w:sz w:val="28"/>
        </w:rPr>
        <w:t>
4.2.6 Требования к квалификации персонала</w:t>
      </w:r>
    </w:p>
    <w:bookmarkEnd w:id="120"/>
    <w:bookmarkStart w:name="z782" w:id="121"/>
    <w:p>
      <w:pPr>
        <w:spacing w:after="0"/>
        <w:ind w:left="0"/>
        <w:jc w:val="both"/>
      </w:pPr>
      <w:r>
        <w:rPr>
          <w:rFonts w:ascii="Times New Roman"/>
          <w:b w:val="false"/>
          <w:i w:val="false"/>
          <w:color w:val="000000"/>
          <w:sz w:val="28"/>
        </w:rPr>
        <w:t>
      Требования к квалификации персонала определяются на конкретных объектах внедрения ИИСВВТ в соответствии с должностными инструкциями пользователей, разработка (или предложения по изменению) которых должны быть осуществлены этапах разработки частных технических заданий на компоненты ИИСВВТ.</w:t>
      </w:r>
      <w:r>
        <w:br/>
      </w:r>
      <w:r>
        <w:rPr>
          <w:rFonts w:ascii="Times New Roman"/>
          <w:b w:val="false"/>
          <w:i w:val="false"/>
          <w:color w:val="000000"/>
          <w:sz w:val="28"/>
        </w:rPr>
        <w:t>
</w:t>
      </w:r>
      <w:r>
        <w:rPr>
          <w:rFonts w:ascii="Times New Roman"/>
          <w:b w:val="false"/>
          <w:i w:val="false"/>
          <w:color w:val="000000"/>
          <w:sz w:val="28"/>
        </w:rPr>
        <w:t>
      В руководствах пользователя каждого компонента ИИСВВТ в обязательном порядке должны указываться требования по специальной подготовке персонала и необходимых знаниях для эксплуатации компонентов.</w:t>
      </w:r>
      <w:r>
        <w:br/>
      </w:r>
      <w:r>
        <w:rPr>
          <w:rFonts w:ascii="Times New Roman"/>
          <w:b w:val="false"/>
          <w:i w:val="false"/>
          <w:color w:val="000000"/>
          <w:sz w:val="28"/>
        </w:rPr>
        <w:t>
</w:t>
      </w:r>
      <w:r>
        <w:rPr>
          <w:rFonts w:ascii="Times New Roman"/>
          <w:b w:val="false"/>
          <w:i w:val="false"/>
          <w:color w:val="000000"/>
          <w:sz w:val="28"/>
        </w:rPr>
        <w:t>
      Необходима разработка порядка подготовки пользователей к работе с компонентами ИИСВВТ, а также определить требования к их квалификации в зависимости от решаемых задач.</w:t>
      </w:r>
    </w:p>
    <w:bookmarkEnd w:id="121"/>
    <w:bookmarkStart w:name="z785" w:id="122"/>
    <w:p>
      <w:pPr>
        <w:spacing w:after="0"/>
        <w:ind w:left="0"/>
        <w:jc w:val="both"/>
      </w:pPr>
      <w:r>
        <w:rPr>
          <w:rFonts w:ascii="Times New Roman"/>
          <w:b w:val="false"/>
          <w:i w:val="false"/>
          <w:color w:val="000000"/>
          <w:sz w:val="28"/>
        </w:rPr>
        <w:t>
4.2.7 Показатели назначения</w:t>
      </w:r>
    </w:p>
    <w:bookmarkEnd w:id="122"/>
    <w:bookmarkStart w:name="z786" w:id="123"/>
    <w:p>
      <w:pPr>
        <w:spacing w:after="0"/>
        <w:ind w:left="0"/>
        <w:jc w:val="both"/>
      </w:pPr>
      <w:r>
        <w:rPr>
          <w:rFonts w:ascii="Times New Roman"/>
          <w:b w:val="false"/>
          <w:i w:val="false"/>
          <w:color w:val="000000"/>
          <w:sz w:val="28"/>
        </w:rPr>
        <w:t>
      Для оценки эффективности ИИСВВТ должны использоваться следующие показатели назначения:</w:t>
      </w:r>
      <w:r>
        <w:br/>
      </w:r>
      <w:r>
        <w:rPr>
          <w:rFonts w:ascii="Times New Roman"/>
          <w:b w:val="false"/>
          <w:i w:val="false"/>
          <w:color w:val="000000"/>
          <w:sz w:val="28"/>
        </w:rPr>
        <w:t>
</w:t>
      </w:r>
      <w:r>
        <w:rPr>
          <w:rFonts w:ascii="Times New Roman"/>
          <w:b w:val="false"/>
          <w:i w:val="false"/>
          <w:color w:val="000000"/>
          <w:sz w:val="28"/>
        </w:rPr>
        <w:t xml:space="preserve">
      - вероятностно-временные показатели для оценки надежности и своевременности предоставления пользователям запрашиваемой информации; </w:t>
      </w:r>
      <w:r>
        <w:br/>
      </w:r>
      <w:r>
        <w:rPr>
          <w:rFonts w:ascii="Times New Roman"/>
          <w:b w:val="false"/>
          <w:i w:val="false"/>
          <w:color w:val="000000"/>
          <w:sz w:val="28"/>
        </w:rPr>
        <w:t>
</w:t>
      </w:r>
      <w:r>
        <w:rPr>
          <w:rFonts w:ascii="Times New Roman"/>
          <w:b w:val="false"/>
          <w:i w:val="false"/>
          <w:color w:val="000000"/>
          <w:sz w:val="28"/>
        </w:rPr>
        <w:t xml:space="preserve">
      - вероятностные показатели для оценки полноты и достоверности используемой информации; </w:t>
      </w:r>
      <w:r>
        <w:br/>
      </w:r>
      <w:r>
        <w:rPr>
          <w:rFonts w:ascii="Times New Roman"/>
          <w:b w:val="false"/>
          <w:i w:val="false"/>
          <w:color w:val="000000"/>
          <w:sz w:val="28"/>
        </w:rPr>
        <w:t>
</w:t>
      </w:r>
      <w:r>
        <w:rPr>
          <w:rFonts w:ascii="Times New Roman"/>
          <w:b w:val="false"/>
          <w:i w:val="false"/>
          <w:color w:val="000000"/>
          <w:sz w:val="28"/>
        </w:rPr>
        <w:t xml:space="preserve">
      - вероятностные показатели для оценки контроля и мониторинга отдельных компонентов и системы в целом; </w:t>
      </w:r>
      <w:r>
        <w:br/>
      </w:r>
      <w:r>
        <w:rPr>
          <w:rFonts w:ascii="Times New Roman"/>
          <w:b w:val="false"/>
          <w:i w:val="false"/>
          <w:color w:val="000000"/>
          <w:sz w:val="28"/>
        </w:rPr>
        <w:t>
</w:t>
      </w:r>
      <w:r>
        <w:rPr>
          <w:rFonts w:ascii="Times New Roman"/>
          <w:b w:val="false"/>
          <w:i w:val="false"/>
          <w:color w:val="000000"/>
          <w:sz w:val="28"/>
        </w:rPr>
        <w:t xml:space="preserve">
      - относительное количество своевременно представленной информации на запросы пользователей ИИСВВТ; </w:t>
      </w:r>
      <w:r>
        <w:br/>
      </w:r>
      <w:r>
        <w:rPr>
          <w:rFonts w:ascii="Times New Roman"/>
          <w:b w:val="false"/>
          <w:i w:val="false"/>
          <w:color w:val="000000"/>
          <w:sz w:val="28"/>
        </w:rPr>
        <w:t>
</w:t>
      </w:r>
      <w:r>
        <w:rPr>
          <w:rFonts w:ascii="Times New Roman"/>
          <w:b w:val="false"/>
          <w:i w:val="false"/>
          <w:color w:val="000000"/>
          <w:sz w:val="28"/>
        </w:rPr>
        <w:t xml:space="preserve">
      - относительное количество качественно выполненных административно-управленческих функций; </w:t>
      </w:r>
      <w:r>
        <w:br/>
      </w:r>
      <w:r>
        <w:rPr>
          <w:rFonts w:ascii="Times New Roman"/>
          <w:b w:val="false"/>
          <w:i w:val="false"/>
          <w:color w:val="000000"/>
          <w:sz w:val="28"/>
        </w:rPr>
        <w:t>
</w:t>
      </w:r>
      <w:r>
        <w:rPr>
          <w:rFonts w:ascii="Times New Roman"/>
          <w:b w:val="false"/>
          <w:i w:val="false"/>
          <w:color w:val="000000"/>
          <w:sz w:val="28"/>
        </w:rPr>
        <w:t xml:space="preserve">
      - вероятностные показатели для комплексной оценки и прогнозирования качества и рисков при функционирования ИИСВВТ. </w:t>
      </w:r>
      <w:r>
        <w:br/>
      </w:r>
      <w:r>
        <w:rPr>
          <w:rFonts w:ascii="Times New Roman"/>
          <w:b w:val="false"/>
          <w:i w:val="false"/>
          <w:color w:val="000000"/>
          <w:sz w:val="28"/>
        </w:rPr>
        <w:t>
</w:t>
      </w:r>
      <w:r>
        <w:rPr>
          <w:rFonts w:ascii="Times New Roman"/>
          <w:b w:val="false"/>
          <w:i w:val="false"/>
          <w:color w:val="000000"/>
          <w:sz w:val="28"/>
        </w:rPr>
        <w:t>
      Целевое назначение компонентов ИИСВВТ должно сохраняться на протяжении всего срока ее эксплуатации.</w:t>
      </w:r>
      <w:r>
        <w:br/>
      </w:r>
      <w:r>
        <w:rPr>
          <w:rFonts w:ascii="Times New Roman"/>
          <w:b w:val="false"/>
          <w:i w:val="false"/>
          <w:color w:val="000000"/>
          <w:sz w:val="28"/>
        </w:rPr>
        <w:t>
</w:t>
      </w:r>
      <w:r>
        <w:rPr>
          <w:rFonts w:ascii="Times New Roman"/>
          <w:b w:val="false"/>
          <w:i w:val="false"/>
          <w:color w:val="000000"/>
          <w:sz w:val="28"/>
        </w:rPr>
        <w:t>
      Система должна обеспечивать возможность модернизации при любых организационных и функциональных изменениях в Таможенном союзе. В ходе модернизации ИИСВВТ должна быть обеспечена возможность сохранения и дальнейшего использования всей необходимой информации, хранящейся в Системе.</w:t>
      </w:r>
    </w:p>
    <w:bookmarkEnd w:id="123"/>
    <w:bookmarkStart w:name="z795" w:id="124"/>
    <w:p>
      <w:pPr>
        <w:spacing w:after="0"/>
        <w:ind w:left="0"/>
        <w:jc w:val="both"/>
      </w:pPr>
      <w:r>
        <w:rPr>
          <w:rFonts w:ascii="Times New Roman"/>
          <w:b w:val="false"/>
          <w:i w:val="false"/>
          <w:color w:val="000000"/>
          <w:sz w:val="28"/>
        </w:rPr>
        <w:t>
4.2.8 Требования к надежности</w:t>
      </w:r>
    </w:p>
    <w:bookmarkEnd w:id="124"/>
    <w:bookmarkStart w:name="z796" w:id="125"/>
    <w:p>
      <w:pPr>
        <w:spacing w:after="0"/>
        <w:ind w:left="0"/>
        <w:jc w:val="both"/>
      </w:pPr>
      <w:r>
        <w:rPr>
          <w:rFonts w:ascii="Times New Roman"/>
          <w:b w:val="false"/>
          <w:i w:val="false"/>
          <w:color w:val="000000"/>
          <w:sz w:val="28"/>
        </w:rPr>
        <w:t>
      Технические и программные средства, входящие в состав комплексов средств автоматизации (КСА) ИИСВВТ, должны функционировать в непрерывном режиме круглосуточно (с учетом ежедневного технического обслуживания).</w:t>
      </w:r>
      <w:r>
        <w:br/>
      </w:r>
      <w:r>
        <w:rPr>
          <w:rFonts w:ascii="Times New Roman"/>
          <w:b w:val="false"/>
          <w:i w:val="false"/>
          <w:color w:val="000000"/>
          <w:sz w:val="28"/>
        </w:rPr>
        <w:t>
</w:t>
      </w:r>
      <w:r>
        <w:rPr>
          <w:rFonts w:ascii="Times New Roman"/>
          <w:b w:val="false"/>
          <w:i w:val="false"/>
          <w:color w:val="000000"/>
          <w:sz w:val="28"/>
        </w:rPr>
        <w:t>
      Вероятность безотказной работы на суточном интервале работ технических средств ИИСВВТ, размещаемых на каждом из объектов автоматизации, должна быть не хуже 0,985.</w:t>
      </w:r>
      <w:r>
        <w:br/>
      </w:r>
      <w:r>
        <w:rPr>
          <w:rFonts w:ascii="Times New Roman"/>
          <w:b w:val="false"/>
          <w:i w:val="false"/>
          <w:color w:val="000000"/>
          <w:sz w:val="28"/>
        </w:rPr>
        <w:t>
</w:t>
      </w:r>
      <w:r>
        <w:rPr>
          <w:rFonts w:ascii="Times New Roman"/>
          <w:b w:val="false"/>
          <w:i w:val="false"/>
          <w:color w:val="000000"/>
          <w:sz w:val="28"/>
        </w:rPr>
        <w:t>
      Отказом для технических средств ИИСВВТ является невозможность обработки сообщений и запросов, вызванная отказами оборудования.</w:t>
      </w:r>
      <w:r>
        <w:br/>
      </w:r>
      <w:r>
        <w:rPr>
          <w:rFonts w:ascii="Times New Roman"/>
          <w:b w:val="false"/>
          <w:i w:val="false"/>
          <w:color w:val="000000"/>
          <w:sz w:val="28"/>
        </w:rPr>
        <w:t>
</w:t>
      </w:r>
      <w:r>
        <w:rPr>
          <w:rFonts w:ascii="Times New Roman"/>
          <w:b w:val="false"/>
          <w:i w:val="false"/>
          <w:color w:val="000000"/>
          <w:sz w:val="28"/>
        </w:rPr>
        <w:t>
      Технические средства ИИСВВТ не должны требовать постоянного присутствия обслуживающего персонала.</w:t>
      </w:r>
      <w:r>
        <w:br/>
      </w:r>
      <w:r>
        <w:rPr>
          <w:rFonts w:ascii="Times New Roman"/>
          <w:b w:val="false"/>
          <w:i w:val="false"/>
          <w:color w:val="000000"/>
          <w:sz w:val="28"/>
        </w:rPr>
        <w:t>
</w:t>
      </w:r>
      <w:r>
        <w:rPr>
          <w:rFonts w:ascii="Times New Roman"/>
          <w:b w:val="false"/>
          <w:i w:val="false"/>
          <w:color w:val="000000"/>
          <w:sz w:val="28"/>
        </w:rPr>
        <w:t>
      Отказы технических средств или потеря электропитания не должны приводить к потере и искажению информации.</w:t>
      </w:r>
      <w:r>
        <w:br/>
      </w:r>
      <w:r>
        <w:rPr>
          <w:rFonts w:ascii="Times New Roman"/>
          <w:b w:val="false"/>
          <w:i w:val="false"/>
          <w:color w:val="000000"/>
          <w:sz w:val="28"/>
        </w:rPr>
        <w:t>
</w:t>
      </w:r>
      <w:r>
        <w:rPr>
          <w:rFonts w:ascii="Times New Roman"/>
          <w:b w:val="false"/>
          <w:i w:val="false"/>
          <w:color w:val="000000"/>
          <w:sz w:val="28"/>
        </w:rPr>
        <w:t>
      Восстановление работоспособности технических средств ИИСВВТ допускается производить путем замены отдельных блоков или устройств в целом.</w:t>
      </w:r>
      <w:r>
        <w:br/>
      </w:r>
      <w:r>
        <w:rPr>
          <w:rFonts w:ascii="Times New Roman"/>
          <w:b w:val="false"/>
          <w:i w:val="false"/>
          <w:color w:val="000000"/>
          <w:sz w:val="28"/>
        </w:rPr>
        <w:t>
</w:t>
      </w:r>
      <w:r>
        <w:rPr>
          <w:rFonts w:ascii="Times New Roman"/>
          <w:b w:val="false"/>
          <w:i w:val="false"/>
          <w:color w:val="000000"/>
          <w:sz w:val="28"/>
        </w:rPr>
        <w:t>
      Гарантийный срок на ИССВВТ – не менее одного года. Гарантийные обязательства на покупные комплектующие изделия определяются документами поставщика.</w:t>
      </w:r>
      <w:r>
        <w:br/>
      </w:r>
      <w:r>
        <w:rPr>
          <w:rFonts w:ascii="Times New Roman"/>
          <w:b w:val="false"/>
          <w:i w:val="false"/>
          <w:color w:val="000000"/>
          <w:sz w:val="28"/>
        </w:rPr>
        <w:t>
</w:t>
      </w:r>
      <w:r>
        <w:rPr>
          <w:rFonts w:ascii="Times New Roman"/>
          <w:b w:val="false"/>
          <w:i w:val="false"/>
          <w:color w:val="000000"/>
          <w:sz w:val="28"/>
        </w:rPr>
        <w:t>
      Надежность КСА ИИСВВТ должна обеспечиваться:</w:t>
      </w:r>
      <w:r>
        <w:br/>
      </w:r>
      <w:r>
        <w:rPr>
          <w:rFonts w:ascii="Times New Roman"/>
          <w:b w:val="false"/>
          <w:i w:val="false"/>
          <w:color w:val="000000"/>
          <w:sz w:val="28"/>
        </w:rPr>
        <w:t>
</w:t>
      </w:r>
      <w:r>
        <w:rPr>
          <w:rFonts w:ascii="Times New Roman"/>
          <w:b w:val="false"/>
          <w:i w:val="false"/>
          <w:color w:val="000000"/>
          <w:sz w:val="28"/>
        </w:rPr>
        <w:t>
      1) аппаратурным резервированием:</w:t>
      </w:r>
      <w:r>
        <w:br/>
      </w:r>
      <w:r>
        <w:rPr>
          <w:rFonts w:ascii="Times New Roman"/>
          <w:b w:val="false"/>
          <w:i w:val="false"/>
          <w:color w:val="000000"/>
          <w:sz w:val="28"/>
        </w:rPr>
        <w:t>
</w:t>
      </w:r>
      <w:r>
        <w:rPr>
          <w:rFonts w:ascii="Times New Roman"/>
          <w:b w:val="false"/>
          <w:i w:val="false"/>
          <w:color w:val="000000"/>
          <w:sz w:val="28"/>
        </w:rPr>
        <w:t xml:space="preserve">
      - серверного оборудования; </w:t>
      </w:r>
      <w:r>
        <w:br/>
      </w:r>
      <w:r>
        <w:rPr>
          <w:rFonts w:ascii="Times New Roman"/>
          <w:b w:val="false"/>
          <w:i w:val="false"/>
          <w:color w:val="000000"/>
          <w:sz w:val="28"/>
        </w:rPr>
        <w:t>
</w:t>
      </w:r>
      <w:r>
        <w:rPr>
          <w:rFonts w:ascii="Times New Roman"/>
          <w:b w:val="false"/>
          <w:i w:val="false"/>
          <w:color w:val="000000"/>
          <w:sz w:val="28"/>
        </w:rPr>
        <w:t xml:space="preserve">
      - коммуникационного оборудования; </w:t>
      </w:r>
      <w:r>
        <w:br/>
      </w:r>
      <w:r>
        <w:rPr>
          <w:rFonts w:ascii="Times New Roman"/>
          <w:b w:val="false"/>
          <w:i w:val="false"/>
          <w:color w:val="000000"/>
          <w:sz w:val="28"/>
        </w:rPr>
        <w:t>
</w:t>
      </w:r>
      <w:r>
        <w:rPr>
          <w:rFonts w:ascii="Times New Roman"/>
          <w:b w:val="false"/>
          <w:i w:val="false"/>
          <w:color w:val="000000"/>
          <w:sz w:val="28"/>
        </w:rPr>
        <w:t xml:space="preserve">
      - оборудования АРМ; </w:t>
      </w:r>
      <w:r>
        <w:br/>
      </w:r>
      <w:r>
        <w:rPr>
          <w:rFonts w:ascii="Times New Roman"/>
          <w:b w:val="false"/>
          <w:i w:val="false"/>
          <w:color w:val="000000"/>
          <w:sz w:val="28"/>
        </w:rPr>
        <w:t>
</w:t>
      </w:r>
      <w:r>
        <w:rPr>
          <w:rFonts w:ascii="Times New Roman"/>
          <w:b w:val="false"/>
          <w:i w:val="false"/>
          <w:color w:val="000000"/>
          <w:sz w:val="28"/>
        </w:rPr>
        <w:t xml:space="preserve">
      - линий связи; </w:t>
      </w:r>
      <w:r>
        <w:br/>
      </w:r>
      <w:r>
        <w:rPr>
          <w:rFonts w:ascii="Times New Roman"/>
          <w:b w:val="false"/>
          <w:i w:val="false"/>
          <w:color w:val="000000"/>
          <w:sz w:val="28"/>
        </w:rPr>
        <w:t>
</w:t>
      </w:r>
      <w:r>
        <w:rPr>
          <w:rFonts w:ascii="Times New Roman"/>
          <w:b w:val="false"/>
          <w:i w:val="false"/>
          <w:color w:val="000000"/>
          <w:sz w:val="28"/>
        </w:rPr>
        <w:t>
      - источников питания;</w:t>
      </w:r>
      <w:r>
        <w:br/>
      </w:r>
      <w:r>
        <w:rPr>
          <w:rFonts w:ascii="Times New Roman"/>
          <w:b w:val="false"/>
          <w:i w:val="false"/>
          <w:color w:val="000000"/>
          <w:sz w:val="28"/>
        </w:rPr>
        <w:t>
</w:t>
      </w:r>
      <w:r>
        <w:rPr>
          <w:rFonts w:ascii="Times New Roman"/>
          <w:b w:val="false"/>
          <w:i w:val="false"/>
          <w:color w:val="000000"/>
          <w:sz w:val="28"/>
        </w:rPr>
        <w:t xml:space="preserve">
      2) функциональной избыточностью; </w:t>
      </w:r>
      <w:r>
        <w:br/>
      </w:r>
      <w:r>
        <w:rPr>
          <w:rFonts w:ascii="Times New Roman"/>
          <w:b w:val="false"/>
          <w:i w:val="false"/>
          <w:color w:val="000000"/>
          <w:sz w:val="28"/>
        </w:rPr>
        <w:t>
</w:t>
      </w:r>
      <w:r>
        <w:rPr>
          <w:rFonts w:ascii="Times New Roman"/>
          <w:b w:val="false"/>
          <w:i w:val="false"/>
          <w:color w:val="000000"/>
          <w:sz w:val="28"/>
        </w:rPr>
        <w:t xml:space="preserve">
      3) наличием средств оперативной и автономной диагностики; </w:t>
      </w:r>
      <w:r>
        <w:br/>
      </w:r>
      <w:r>
        <w:rPr>
          <w:rFonts w:ascii="Times New Roman"/>
          <w:b w:val="false"/>
          <w:i w:val="false"/>
          <w:color w:val="000000"/>
          <w:sz w:val="28"/>
        </w:rPr>
        <w:t>
</w:t>
      </w:r>
      <w:r>
        <w:rPr>
          <w:rFonts w:ascii="Times New Roman"/>
          <w:b w:val="false"/>
          <w:i w:val="false"/>
          <w:color w:val="000000"/>
          <w:sz w:val="28"/>
        </w:rPr>
        <w:t xml:space="preserve">
      4) наличием группового комплекта запасного имущества и принадлежностей (ЗИП). </w:t>
      </w:r>
      <w:r>
        <w:br/>
      </w:r>
      <w:r>
        <w:rPr>
          <w:rFonts w:ascii="Times New Roman"/>
          <w:b w:val="false"/>
          <w:i w:val="false"/>
          <w:color w:val="000000"/>
          <w:sz w:val="28"/>
        </w:rPr>
        <w:t>
</w:t>
      </w:r>
      <w:r>
        <w:rPr>
          <w:rFonts w:ascii="Times New Roman"/>
          <w:b w:val="false"/>
          <w:i w:val="false"/>
          <w:color w:val="000000"/>
          <w:sz w:val="28"/>
        </w:rPr>
        <w:t>
      Система бесперебойного электропитания должна обеспечивать функционирование технических средств в течение не менее 15 минут после аварийного отключения электроэнергии.</w:t>
      </w:r>
      <w:r>
        <w:br/>
      </w:r>
      <w:r>
        <w:rPr>
          <w:rFonts w:ascii="Times New Roman"/>
          <w:b w:val="false"/>
          <w:i w:val="false"/>
          <w:color w:val="000000"/>
          <w:sz w:val="28"/>
        </w:rPr>
        <w:t>
</w:t>
      </w:r>
      <w:r>
        <w:rPr>
          <w:rFonts w:ascii="Times New Roman"/>
          <w:b w:val="false"/>
          <w:i w:val="false"/>
          <w:color w:val="000000"/>
          <w:sz w:val="28"/>
        </w:rPr>
        <w:t>
      На все поставляемые технические средства в документации должен быть указан назначенный срок службы, или назначенный ресурс. Средний срок службы КСА ИИСВВТ в целом – не менее 10 лет с учҰтом проведения восстановительных работ.</w:t>
      </w:r>
    </w:p>
    <w:bookmarkEnd w:id="125"/>
    <w:bookmarkStart w:name="z815" w:id="126"/>
    <w:p>
      <w:pPr>
        <w:spacing w:after="0"/>
        <w:ind w:left="0"/>
        <w:jc w:val="both"/>
      </w:pPr>
      <w:r>
        <w:rPr>
          <w:rFonts w:ascii="Times New Roman"/>
          <w:b w:val="false"/>
          <w:i w:val="false"/>
          <w:color w:val="000000"/>
          <w:sz w:val="28"/>
        </w:rPr>
        <w:t>
4.2.9 Требования по безопасности</w:t>
      </w:r>
    </w:p>
    <w:bookmarkEnd w:id="126"/>
    <w:bookmarkStart w:name="z816" w:id="127"/>
    <w:p>
      <w:pPr>
        <w:spacing w:after="0"/>
        <w:ind w:left="0"/>
        <w:jc w:val="both"/>
      </w:pPr>
      <w:r>
        <w:rPr>
          <w:rFonts w:ascii="Times New Roman"/>
          <w:b w:val="false"/>
          <w:i w:val="false"/>
          <w:color w:val="000000"/>
          <w:sz w:val="28"/>
        </w:rPr>
        <w:t>
      Все внешние элементы технических средств ИИСВВТ, находящиеся под напряжением, должны иметь защиту от случайного прикосновения, а сами технические средства иметь «зануление» или защитное заземление в соответствии с ГОСТ 12.1.030-81 и Правилами устройства электроустановок.</w:t>
      </w:r>
      <w:r>
        <w:br/>
      </w:r>
      <w:r>
        <w:rPr>
          <w:rFonts w:ascii="Times New Roman"/>
          <w:b w:val="false"/>
          <w:i w:val="false"/>
          <w:color w:val="000000"/>
          <w:sz w:val="28"/>
        </w:rPr>
        <w:t>
</w:t>
      </w:r>
      <w:r>
        <w:rPr>
          <w:rFonts w:ascii="Times New Roman"/>
          <w:b w:val="false"/>
          <w:i w:val="false"/>
          <w:color w:val="000000"/>
          <w:sz w:val="28"/>
        </w:rPr>
        <w:t>
      Система электропитания должна обеспечивать защитное отключение при перегрузках и коротких замыканиях в цепях нагрузки, а также аварийное ручное отключение.</w:t>
      </w:r>
      <w:r>
        <w:br/>
      </w:r>
      <w:r>
        <w:rPr>
          <w:rFonts w:ascii="Times New Roman"/>
          <w:b w:val="false"/>
          <w:i w:val="false"/>
          <w:color w:val="000000"/>
          <w:sz w:val="28"/>
        </w:rPr>
        <w:t>
</w:t>
      </w:r>
      <w:r>
        <w:rPr>
          <w:rFonts w:ascii="Times New Roman"/>
          <w:b w:val="false"/>
          <w:i w:val="false"/>
          <w:color w:val="000000"/>
          <w:sz w:val="28"/>
        </w:rPr>
        <w:t>
      Общие требования пожарной безопасности должны соответствовать нормам на бытовое электрооборудование. В случае возгорания не должно выделяться ядовитых газов и дымов. После снятия электропитания должно быть доступно применение средств пожаротушения.</w:t>
      </w:r>
      <w:r>
        <w:br/>
      </w:r>
      <w:r>
        <w:rPr>
          <w:rFonts w:ascii="Times New Roman"/>
          <w:b w:val="false"/>
          <w:i w:val="false"/>
          <w:color w:val="000000"/>
          <w:sz w:val="28"/>
        </w:rPr>
        <w:t>
</w:t>
      </w:r>
      <w:r>
        <w:rPr>
          <w:rFonts w:ascii="Times New Roman"/>
          <w:b w:val="false"/>
          <w:i w:val="false"/>
          <w:color w:val="000000"/>
          <w:sz w:val="28"/>
        </w:rPr>
        <w:t>
      Факторы, оказывающие вредные воздействия на здоровье со стороны всех элементов Системы (в том числе инфракрасное, ультрафиолетовое, рентгеновское и электромагнитное излучения, вибрация, шум, электростатические поля, ультразвук строчной частоты и т.д.), не должны превышать действующих норм таких, как СанПиН 2.2.2./2.4.1340-03 от 03.06.2003 г.</w:t>
      </w:r>
    </w:p>
    <w:bookmarkEnd w:id="127"/>
    <w:bookmarkStart w:name="z820" w:id="128"/>
    <w:p>
      <w:pPr>
        <w:spacing w:after="0"/>
        <w:ind w:left="0"/>
        <w:jc w:val="both"/>
      </w:pPr>
      <w:r>
        <w:rPr>
          <w:rFonts w:ascii="Times New Roman"/>
          <w:b w:val="false"/>
          <w:i w:val="false"/>
          <w:color w:val="000000"/>
          <w:sz w:val="28"/>
        </w:rPr>
        <w:t>
4.2.10 Требования по эргономике и технической эстетике</w:t>
      </w:r>
    </w:p>
    <w:bookmarkEnd w:id="128"/>
    <w:bookmarkStart w:name="z821" w:id="129"/>
    <w:p>
      <w:pPr>
        <w:spacing w:after="0"/>
        <w:ind w:left="0"/>
        <w:jc w:val="both"/>
      </w:pPr>
      <w:r>
        <w:rPr>
          <w:rFonts w:ascii="Times New Roman"/>
          <w:b w:val="false"/>
          <w:i w:val="false"/>
          <w:color w:val="000000"/>
          <w:sz w:val="28"/>
        </w:rPr>
        <w:t>
      Программные компоненты Интеграционного сегмента Комиссии и государственных (национальных) интеграционных сегментов ИИСВВТ, с которыми пользователь будет взаимодействовать через пользовательский интерфейс, должны быть реализованы с учетом следующих требований:</w:t>
      </w:r>
      <w:r>
        <w:br/>
      </w:r>
      <w:r>
        <w:rPr>
          <w:rFonts w:ascii="Times New Roman"/>
          <w:b w:val="false"/>
          <w:i w:val="false"/>
          <w:color w:val="000000"/>
          <w:sz w:val="28"/>
        </w:rPr>
        <w:t>
</w:t>
      </w:r>
      <w:r>
        <w:rPr>
          <w:rFonts w:ascii="Times New Roman"/>
          <w:b w:val="false"/>
          <w:i w:val="false"/>
          <w:color w:val="000000"/>
          <w:sz w:val="28"/>
        </w:rPr>
        <w:t xml:space="preserve">
      - интерфейс программных компонент Интеграционного сегмента Комиссии должен быть полностью русскоязычным, за исключением принятых в сфере международной торговли иноязычных терминов; </w:t>
      </w:r>
      <w:r>
        <w:br/>
      </w:r>
      <w:r>
        <w:rPr>
          <w:rFonts w:ascii="Times New Roman"/>
          <w:b w:val="false"/>
          <w:i w:val="false"/>
          <w:color w:val="000000"/>
          <w:sz w:val="28"/>
        </w:rPr>
        <w:t>
</w:t>
      </w:r>
      <w:r>
        <w:rPr>
          <w:rFonts w:ascii="Times New Roman"/>
          <w:b w:val="false"/>
          <w:i w:val="false"/>
          <w:color w:val="000000"/>
          <w:sz w:val="28"/>
        </w:rPr>
        <w:t xml:space="preserve">
      - интерфейс программных компонент государственного (национального) интеграционного сегмента Комиссии может быть реализован на национальном языке государства-члена Таможенного союза; </w:t>
      </w:r>
      <w:r>
        <w:br/>
      </w:r>
      <w:r>
        <w:rPr>
          <w:rFonts w:ascii="Times New Roman"/>
          <w:b w:val="false"/>
          <w:i w:val="false"/>
          <w:color w:val="000000"/>
          <w:sz w:val="28"/>
        </w:rPr>
        <w:t>
</w:t>
      </w:r>
      <w:r>
        <w:rPr>
          <w:rFonts w:ascii="Times New Roman"/>
          <w:b w:val="false"/>
          <w:i w:val="false"/>
          <w:color w:val="000000"/>
          <w:sz w:val="28"/>
        </w:rPr>
        <w:t xml:space="preserve">
      - информационные сообщения и сообщения об ошибках должны быть краткими и предельно ясными, при этом, в конце сообщения об ошибке, в круглых скобках, могут встречаться иноязычные слова и фразы, более подробно описывающие возникшую ошибку и предназначенные для персонала служб технической поддержки; </w:t>
      </w:r>
      <w:r>
        <w:br/>
      </w:r>
      <w:r>
        <w:rPr>
          <w:rFonts w:ascii="Times New Roman"/>
          <w:b w:val="false"/>
          <w:i w:val="false"/>
          <w:color w:val="000000"/>
          <w:sz w:val="28"/>
        </w:rPr>
        <w:t>
</w:t>
      </w:r>
      <w:r>
        <w:rPr>
          <w:rFonts w:ascii="Times New Roman"/>
          <w:b w:val="false"/>
          <w:i w:val="false"/>
          <w:color w:val="000000"/>
          <w:sz w:val="28"/>
        </w:rPr>
        <w:t xml:space="preserve">
      - интерфейс программных компонент должен иметь возможность подстраиваться под текущее разрешение экрана пользователя, при этом минимально поддерживаемое разрешение экрана должно быть 800х600 точек; </w:t>
      </w:r>
      <w:r>
        <w:br/>
      </w:r>
      <w:r>
        <w:rPr>
          <w:rFonts w:ascii="Times New Roman"/>
          <w:b w:val="false"/>
          <w:i w:val="false"/>
          <w:color w:val="000000"/>
          <w:sz w:val="28"/>
        </w:rPr>
        <w:t>
</w:t>
      </w:r>
      <w:r>
        <w:rPr>
          <w:rFonts w:ascii="Times New Roman"/>
          <w:b w:val="false"/>
          <w:i w:val="false"/>
          <w:color w:val="000000"/>
          <w:sz w:val="28"/>
        </w:rPr>
        <w:t xml:space="preserve">
      - наименования полей должны быть предельно ясными и не должны иметь сокращений и аббревиатур, кроме принятых в сфере международной торговли и таможенного дела; </w:t>
      </w:r>
      <w:r>
        <w:br/>
      </w:r>
      <w:r>
        <w:rPr>
          <w:rFonts w:ascii="Times New Roman"/>
          <w:b w:val="false"/>
          <w:i w:val="false"/>
          <w:color w:val="000000"/>
          <w:sz w:val="28"/>
        </w:rPr>
        <w:t>
</w:t>
      </w:r>
      <w:r>
        <w:rPr>
          <w:rFonts w:ascii="Times New Roman"/>
          <w:b w:val="false"/>
          <w:i w:val="false"/>
          <w:color w:val="000000"/>
          <w:sz w:val="28"/>
        </w:rPr>
        <w:t xml:space="preserve">
      - все справочные данные должны вводиться только с использованием соответствующих справочников; </w:t>
      </w:r>
      <w:r>
        <w:br/>
      </w:r>
      <w:r>
        <w:rPr>
          <w:rFonts w:ascii="Times New Roman"/>
          <w:b w:val="false"/>
          <w:i w:val="false"/>
          <w:color w:val="000000"/>
          <w:sz w:val="28"/>
        </w:rPr>
        <w:t>
</w:t>
      </w:r>
      <w:r>
        <w:rPr>
          <w:rFonts w:ascii="Times New Roman"/>
          <w:b w:val="false"/>
          <w:i w:val="false"/>
          <w:color w:val="000000"/>
          <w:sz w:val="28"/>
        </w:rPr>
        <w:t xml:space="preserve">
      - меню и экранные формы не должны содержать пунктов и кнопок, которые пользователь не может использовать согласно его текущих прав в соответствии с назначенной ему ролью; </w:t>
      </w:r>
      <w:r>
        <w:br/>
      </w:r>
      <w:r>
        <w:rPr>
          <w:rFonts w:ascii="Times New Roman"/>
          <w:b w:val="false"/>
          <w:i w:val="false"/>
          <w:color w:val="000000"/>
          <w:sz w:val="28"/>
        </w:rPr>
        <w:t>
</w:t>
      </w:r>
      <w:r>
        <w:rPr>
          <w:rFonts w:ascii="Times New Roman"/>
          <w:b w:val="false"/>
          <w:i w:val="false"/>
          <w:color w:val="000000"/>
          <w:sz w:val="28"/>
        </w:rPr>
        <w:t xml:space="preserve">
      - экранные формы должны быть однотипными, иметь встроенную контекстно-зависимую систему подсказок и подсветку «горячих» клавиш; </w:t>
      </w:r>
      <w:r>
        <w:br/>
      </w:r>
      <w:r>
        <w:rPr>
          <w:rFonts w:ascii="Times New Roman"/>
          <w:b w:val="false"/>
          <w:i w:val="false"/>
          <w:color w:val="000000"/>
          <w:sz w:val="28"/>
        </w:rPr>
        <w:t>
</w:t>
      </w:r>
      <w:r>
        <w:rPr>
          <w:rFonts w:ascii="Times New Roman"/>
          <w:b w:val="false"/>
          <w:i w:val="false"/>
          <w:color w:val="000000"/>
          <w:sz w:val="28"/>
        </w:rPr>
        <w:t xml:space="preserve">
      - все однотипные операции должны быть унифицированы; </w:t>
      </w:r>
      <w:r>
        <w:br/>
      </w:r>
      <w:r>
        <w:rPr>
          <w:rFonts w:ascii="Times New Roman"/>
          <w:b w:val="false"/>
          <w:i w:val="false"/>
          <w:color w:val="000000"/>
          <w:sz w:val="28"/>
        </w:rPr>
        <w:t>
</w:t>
      </w:r>
      <w:r>
        <w:rPr>
          <w:rFonts w:ascii="Times New Roman"/>
          <w:b w:val="false"/>
          <w:i w:val="false"/>
          <w:color w:val="000000"/>
          <w:sz w:val="28"/>
        </w:rPr>
        <w:t xml:space="preserve">
      - цветовая палитра интерфейса не должна перегружать зрение пользователя чрезмерной контрастностью; </w:t>
      </w:r>
      <w:r>
        <w:br/>
      </w:r>
      <w:r>
        <w:rPr>
          <w:rFonts w:ascii="Times New Roman"/>
          <w:b w:val="false"/>
          <w:i w:val="false"/>
          <w:color w:val="000000"/>
          <w:sz w:val="28"/>
        </w:rPr>
        <w:t>
</w:t>
      </w:r>
      <w:r>
        <w:rPr>
          <w:rFonts w:ascii="Times New Roman"/>
          <w:b w:val="false"/>
          <w:i w:val="false"/>
          <w:color w:val="000000"/>
          <w:sz w:val="28"/>
        </w:rPr>
        <w:t xml:space="preserve">
      - интерфейс должен позволять всю необходимую информацию водить с использованием клавиатуры, при этом использование манипулятора «мышь» не должно являться обязательным. </w:t>
      </w:r>
      <w:r>
        <w:br/>
      </w:r>
      <w:r>
        <w:rPr>
          <w:rFonts w:ascii="Times New Roman"/>
          <w:b w:val="false"/>
          <w:i w:val="false"/>
          <w:color w:val="000000"/>
          <w:sz w:val="28"/>
        </w:rPr>
        <w:t>
</w:t>
      </w:r>
      <w:r>
        <w:rPr>
          <w:rFonts w:ascii="Times New Roman"/>
          <w:b w:val="false"/>
          <w:i w:val="false"/>
          <w:color w:val="000000"/>
          <w:sz w:val="28"/>
        </w:rPr>
        <w:t>
      Требования уточняются в ходе эскизного проектирования.</w:t>
      </w:r>
    </w:p>
    <w:bookmarkEnd w:id="129"/>
    <w:bookmarkStart w:name="z834" w:id="130"/>
    <w:p>
      <w:pPr>
        <w:spacing w:after="0"/>
        <w:ind w:left="0"/>
        <w:jc w:val="both"/>
      </w:pPr>
      <w:r>
        <w:rPr>
          <w:rFonts w:ascii="Times New Roman"/>
          <w:b w:val="false"/>
          <w:i w:val="false"/>
          <w:color w:val="000000"/>
          <w:sz w:val="28"/>
        </w:rPr>
        <w:t>
4.2.11 Требования к транспортабельности</w:t>
      </w:r>
    </w:p>
    <w:bookmarkEnd w:id="130"/>
    <w:bookmarkStart w:name="z835" w:id="131"/>
    <w:p>
      <w:pPr>
        <w:spacing w:after="0"/>
        <w:ind w:left="0"/>
        <w:jc w:val="both"/>
      </w:pPr>
      <w:r>
        <w:rPr>
          <w:rFonts w:ascii="Times New Roman"/>
          <w:b w:val="false"/>
          <w:i w:val="false"/>
          <w:color w:val="000000"/>
          <w:sz w:val="28"/>
        </w:rPr>
        <w:t>
      Требования по транспортабельности серверных частей Системы не предъявляются.</w:t>
      </w:r>
      <w:r>
        <w:br/>
      </w:r>
      <w:r>
        <w:rPr>
          <w:rFonts w:ascii="Times New Roman"/>
          <w:b w:val="false"/>
          <w:i w:val="false"/>
          <w:color w:val="000000"/>
          <w:sz w:val="28"/>
        </w:rPr>
        <w:t>
</w:t>
      </w:r>
      <w:r>
        <w:rPr>
          <w:rFonts w:ascii="Times New Roman"/>
          <w:b w:val="false"/>
          <w:i w:val="false"/>
          <w:color w:val="000000"/>
          <w:sz w:val="28"/>
        </w:rPr>
        <w:t>
      Система должна поддерживать возможность использования мобильных автоматизированных рабочих мест пользователей.</w:t>
      </w:r>
    </w:p>
    <w:bookmarkEnd w:id="131"/>
    <w:bookmarkStart w:name="z837" w:id="132"/>
    <w:p>
      <w:pPr>
        <w:spacing w:after="0"/>
        <w:ind w:left="0"/>
        <w:jc w:val="both"/>
      </w:pPr>
      <w:r>
        <w:rPr>
          <w:rFonts w:ascii="Times New Roman"/>
          <w:b w:val="false"/>
          <w:i w:val="false"/>
          <w:color w:val="000000"/>
          <w:sz w:val="28"/>
        </w:rPr>
        <w:t>
4.2.12 Требования к эксплуатации, техническому обслуживанию, ремонту</w:t>
      </w:r>
      <w:r>
        <w:br/>
      </w:r>
      <w:r>
        <w:rPr>
          <w:rFonts w:ascii="Times New Roman"/>
          <w:b w:val="false"/>
          <w:i w:val="false"/>
          <w:color w:val="000000"/>
          <w:sz w:val="28"/>
        </w:rPr>
        <w:t>
</w:t>
      </w:r>
      <w:r>
        <w:rPr>
          <w:rFonts w:ascii="Times New Roman"/>
          <w:b w:val="false"/>
          <w:i w:val="false"/>
          <w:color w:val="000000"/>
          <w:sz w:val="28"/>
        </w:rPr>
        <w:t>
и хранению</w:t>
      </w:r>
    </w:p>
    <w:bookmarkEnd w:id="132"/>
    <w:bookmarkStart w:name="z839" w:id="133"/>
    <w:p>
      <w:pPr>
        <w:spacing w:after="0"/>
        <w:ind w:left="0"/>
        <w:jc w:val="both"/>
      </w:pPr>
      <w:r>
        <w:rPr>
          <w:rFonts w:ascii="Times New Roman"/>
          <w:b w:val="false"/>
          <w:i w:val="false"/>
          <w:color w:val="000000"/>
          <w:sz w:val="28"/>
        </w:rPr>
        <w:t>
      Эксплуатация, техническое обслуживание, ремонт и хранение компонентов ИИСВВТ должны проводиться на основании межгосударственных стандартов, определенных на этапе технического проектирования ИИСВВТ, либо в соответствии с нормативными документами, принимаемыми Комиссией Таможенного союза в соответствии с Соглашением о создании, функционировании и развитии интегрированной информационной системы внешней и взаимной торговли Таможенного союза.</w:t>
      </w:r>
    </w:p>
    <w:bookmarkEnd w:id="133"/>
    <w:bookmarkStart w:name="z840" w:id="134"/>
    <w:p>
      <w:pPr>
        <w:spacing w:after="0"/>
        <w:ind w:left="0"/>
        <w:jc w:val="both"/>
      </w:pPr>
      <w:r>
        <w:rPr>
          <w:rFonts w:ascii="Times New Roman"/>
          <w:b w:val="false"/>
          <w:i w:val="false"/>
          <w:color w:val="000000"/>
          <w:sz w:val="28"/>
        </w:rPr>
        <w:t>
4.2.13 Требования к защите информации от несанкционированного</w:t>
      </w:r>
      <w:r>
        <w:br/>
      </w:r>
      <w:r>
        <w:rPr>
          <w:rFonts w:ascii="Times New Roman"/>
          <w:b w:val="false"/>
          <w:i w:val="false"/>
          <w:color w:val="000000"/>
          <w:sz w:val="28"/>
        </w:rPr>
        <w:t>
</w:t>
      </w:r>
      <w:r>
        <w:rPr>
          <w:rFonts w:ascii="Times New Roman"/>
          <w:b w:val="false"/>
          <w:i w:val="false"/>
          <w:color w:val="000000"/>
          <w:sz w:val="28"/>
        </w:rPr>
        <w:t>
доступа</w:t>
      </w:r>
    </w:p>
    <w:bookmarkEnd w:id="134"/>
    <w:bookmarkStart w:name="z842" w:id="135"/>
    <w:p>
      <w:pPr>
        <w:spacing w:after="0"/>
        <w:ind w:left="0"/>
        <w:jc w:val="both"/>
      </w:pPr>
      <w:r>
        <w:rPr>
          <w:rFonts w:ascii="Times New Roman"/>
          <w:b w:val="false"/>
          <w:i w:val="false"/>
          <w:color w:val="000000"/>
          <w:sz w:val="28"/>
        </w:rPr>
        <w:t>
      Механизмы защиты информации в ИИСВВТ должны обеспечивать доступность, целостность (полноту и достоверность), конфиденциальность и юридическую силу электронных документов при взаимодействии информационных систем государств-членов ТС, а также действовать в правовом поле, едином для всех государств-членов ТС, участвующих в информационном обмене в рамках ТС.</w:t>
      </w:r>
      <w:r>
        <w:br/>
      </w:r>
      <w:r>
        <w:rPr>
          <w:rFonts w:ascii="Times New Roman"/>
          <w:b w:val="false"/>
          <w:i w:val="false"/>
          <w:color w:val="000000"/>
          <w:sz w:val="28"/>
        </w:rPr>
        <w:t>
</w:t>
      </w:r>
      <w:r>
        <w:rPr>
          <w:rFonts w:ascii="Times New Roman"/>
          <w:b w:val="false"/>
          <w:i w:val="false"/>
          <w:color w:val="000000"/>
          <w:sz w:val="28"/>
        </w:rPr>
        <w:t>
      Информационная безопасность ИИСВВТ должна достигаться путем реализации соответствующего комплекса мероприятий по управлению информационной безопасностью, которые должны быть представлены политиками, методами, процедурами, организационно-техническими структурами и функциями программного обеспечения.</w:t>
      </w:r>
      <w:r>
        <w:br/>
      </w:r>
      <w:r>
        <w:rPr>
          <w:rFonts w:ascii="Times New Roman"/>
          <w:b w:val="false"/>
          <w:i w:val="false"/>
          <w:color w:val="000000"/>
          <w:sz w:val="28"/>
        </w:rPr>
        <w:t>
</w:t>
      </w:r>
      <w:r>
        <w:rPr>
          <w:rFonts w:ascii="Times New Roman"/>
          <w:b w:val="false"/>
          <w:i w:val="false"/>
          <w:color w:val="000000"/>
          <w:sz w:val="28"/>
        </w:rPr>
        <w:t>
      Информационная безопасность ИИСВВТ должна обеспечиваться как на уровне национальных требований к обеспечению безопасности, так и с учетом межгосударственного взаимодействия информационных систем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Создание ИИСВВТ не должно требовать от государств-членов Таможенного союза внесения изменений снижающих требования в средства обеспечения информационной безопасности информационных систем государственных органов государств-членов Таможенного союза, регулирующих внешнюю и взаимную торговлю.</w:t>
      </w:r>
      <w:r>
        <w:br/>
      </w:r>
      <w:r>
        <w:rPr>
          <w:rFonts w:ascii="Times New Roman"/>
          <w:b w:val="false"/>
          <w:i w:val="false"/>
          <w:color w:val="000000"/>
          <w:sz w:val="28"/>
        </w:rPr>
        <w:t>
</w:t>
      </w:r>
      <w:r>
        <w:rPr>
          <w:rFonts w:ascii="Times New Roman"/>
          <w:b w:val="false"/>
          <w:i w:val="false"/>
          <w:color w:val="000000"/>
          <w:sz w:val="28"/>
        </w:rPr>
        <w:t>
      Система управления информационной безопасностью ИИСВВТ должна обеспечивать организационные и технические аспекты эффективного управления безопасностью информационных технологий, применяемых в ИИСВВТ, в соответствии с межгосударственными стандартами, перечень которых утверждается Комиссией Таможенного союза.</w:t>
      </w:r>
      <w:r>
        <w:br/>
      </w:r>
      <w:r>
        <w:rPr>
          <w:rFonts w:ascii="Times New Roman"/>
          <w:b w:val="false"/>
          <w:i w:val="false"/>
          <w:color w:val="000000"/>
          <w:sz w:val="28"/>
        </w:rPr>
        <w:t>
</w:t>
      </w:r>
      <w:r>
        <w:rPr>
          <w:rFonts w:ascii="Times New Roman"/>
          <w:b w:val="false"/>
          <w:i w:val="false"/>
          <w:color w:val="000000"/>
          <w:sz w:val="28"/>
        </w:rPr>
        <w:t>
      В качестве организационных и технических мер, направленных на обеспечение защиты ИИСВВТ должны применяться:</w:t>
      </w:r>
      <w:r>
        <w:br/>
      </w:r>
      <w:r>
        <w:rPr>
          <w:rFonts w:ascii="Times New Roman"/>
          <w:b w:val="false"/>
          <w:i w:val="false"/>
          <w:color w:val="000000"/>
          <w:sz w:val="28"/>
        </w:rPr>
        <w:t>
</w:t>
      </w:r>
      <w:r>
        <w:rPr>
          <w:rFonts w:ascii="Times New Roman"/>
          <w:b w:val="false"/>
          <w:i w:val="false"/>
          <w:color w:val="000000"/>
          <w:sz w:val="28"/>
        </w:rPr>
        <w:t xml:space="preserve">
      - физическая охрана средств вычислительной техники и носителей информации; </w:t>
      </w:r>
      <w:r>
        <w:br/>
      </w:r>
      <w:r>
        <w:rPr>
          <w:rFonts w:ascii="Times New Roman"/>
          <w:b w:val="false"/>
          <w:i w:val="false"/>
          <w:color w:val="000000"/>
          <w:sz w:val="28"/>
        </w:rPr>
        <w:t>
</w:t>
      </w:r>
      <w:r>
        <w:rPr>
          <w:rFonts w:ascii="Times New Roman"/>
          <w:b w:val="false"/>
          <w:i w:val="false"/>
          <w:color w:val="000000"/>
          <w:sz w:val="28"/>
        </w:rPr>
        <w:t xml:space="preserve">
      - защита закрытых ключей электронной подписи; </w:t>
      </w:r>
      <w:r>
        <w:br/>
      </w:r>
      <w:r>
        <w:rPr>
          <w:rFonts w:ascii="Times New Roman"/>
          <w:b w:val="false"/>
          <w:i w:val="false"/>
          <w:color w:val="000000"/>
          <w:sz w:val="28"/>
        </w:rPr>
        <w:t>
</w:t>
      </w:r>
      <w:r>
        <w:rPr>
          <w:rFonts w:ascii="Times New Roman"/>
          <w:b w:val="false"/>
          <w:i w:val="false"/>
          <w:color w:val="000000"/>
          <w:sz w:val="28"/>
        </w:rPr>
        <w:t xml:space="preserve">
      - разграничение доступа пользователей к информации и процессам обработки; </w:t>
      </w:r>
      <w:r>
        <w:br/>
      </w:r>
      <w:r>
        <w:rPr>
          <w:rFonts w:ascii="Times New Roman"/>
          <w:b w:val="false"/>
          <w:i w:val="false"/>
          <w:color w:val="000000"/>
          <w:sz w:val="28"/>
        </w:rPr>
        <w:t>
</w:t>
      </w:r>
      <w:r>
        <w:rPr>
          <w:rFonts w:ascii="Times New Roman"/>
          <w:b w:val="false"/>
          <w:i w:val="false"/>
          <w:color w:val="000000"/>
          <w:sz w:val="28"/>
        </w:rPr>
        <w:t xml:space="preserve">
      - установка и периодическое тестирование средств защиты от НСД; </w:t>
      </w:r>
      <w:r>
        <w:br/>
      </w:r>
      <w:r>
        <w:rPr>
          <w:rFonts w:ascii="Times New Roman"/>
          <w:b w:val="false"/>
          <w:i w:val="false"/>
          <w:color w:val="000000"/>
          <w:sz w:val="28"/>
        </w:rPr>
        <w:t>
</w:t>
      </w:r>
      <w:r>
        <w:rPr>
          <w:rFonts w:ascii="Times New Roman"/>
          <w:b w:val="false"/>
          <w:i w:val="false"/>
          <w:color w:val="000000"/>
          <w:sz w:val="28"/>
        </w:rPr>
        <w:t xml:space="preserve">
      - проведение мероприятий по антивирусной защите; </w:t>
      </w:r>
      <w:r>
        <w:br/>
      </w:r>
      <w:r>
        <w:rPr>
          <w:rFonts w:ascii="Times New Roman"/>
          <w:b w:val="false"/>
          <w:i w:val="false"/>
          <w:color w:val="000000"/>
          <w:sz w:val="28"/>
        </w:rPr>
        <w:t>
</w:t>
      </w:r>
      <w:r>
        <w:rPr>
          <w:rFonts w:ascii="Times New Roman"/>
          <w:b w:val="false"/>
          <w:i w:val="false"/>
          <w:color w:val="000000"/>
          <w:sz w:val="28"/>
        </w:rPr>
        <w:t xml:space="preserve">
      - осуществление контроля эффективности средств защиты от НСД. </w:t>
      </w:r>
      <w:r>
        <w:br/>
      </w:r>
      <w:r>
        <w:rPr>
          <w:rFonts w:ascii="Times New Roman"/>
          <w:b w:val="false"/>
          <w:i w:val="false"/>
          <w:color w:val="000000"/>
          <w:sz w:val="28"/>
        </w:rPr>
        <w:t>
</w:t>
      </w:r>
      <w:r>
        <w:rPr>
          <w:rFonts w:ascii="Times New Roman"/>
          <w:b w:val="false"/>
          <w:i w:val="false"/>
          <w:color w:val="000000"/>
          <w:sz w:val="28"/>
        </w:rPr>
        <w:t>
      Подсистема антивирусной защиты должна обеспечить защиту ИИСВВТ от угроз и последствий, исходящих от проникновения и воздействия вредоносных программ:</w:t>
      </w:r>
      <w:r>
        <w:br/>
      </w:r>
      <w:r>
        <w:rPr>
          <w:rFonts w:ascii="Times New Roman"/>
          <w:b w:val="false"/>
          <w:i w:val="false"/>
          <w:color w:val="000000"/>
          <w:sz w:val="28"/>
        </w:rPr>
        <w:t>
</w:t>
      </w:r>
      <w:r>
        <w:rPr>
          <w:rFonts w:ascii="Times New Roman"/>
          <w:b w:val="false"/>
          <w:i w:val="false"/>
          <w:color w:val="000000"/>
          <w:sz w:val="28"/>
        </w:rPr>
        <w:t>
      - нарушение конфиденциальности данных;</w:t>
      </w:r>
      <w:r>
        <w:br/>
      </w:r>
      <w:r>
        <w:rPr>
          <w:rFonts w:ascii="Times New Roman"/>
          <w:b w:val="false"/>
          <w:i w:val="false"/>
          <w:color w:val="000000"/>
          <w:sz w:val="28"/>
        </w:rPr>
        <w:t>
</w:t>
      </w:r>
      <w:r>
        <w:rPr>
          <w:rFonts w:ascii="Times New Roman"/>
          <w:b w:val="false"/>
          <w:i w:val="false"/>
          <w:color w:val="000000"/>
          <w:sz w:val="28"/>
        </w:rPr>
        <w:t xml:space="preserve">
      - нарушение целостности данных; </w:t>
      </w:r>
      <w:r>
        <w:br/>
      </w:r>
      <w:r>
        <w:rPr>
          <w:rFonts w:ascii="Times New Roman"/>
          <w:b w:val="false"/>
          <w:i w:val="false"/>
          <w:color w:val="000000"/>
          <w:sz w:val="28"/>
        </w:rPr>
        <w:t>
</w:t>
      </w:r>
      <w:r>
        <w:rPr>
          <w:rFonts w:ascii="Times New Roman"/>
          <w:b w:val="false"/>
          <w:i w:val="false"/>
          <w:color w:val="000000"/>
          <w:sz w:val="28"/>
        </w:rPr>
        <w:t xml:space="preserve">
      - нарушение доступности информационных систем. </w:t>
      </w:r>
      <w:r>
        <w:br/>
      </w:r>
      <w:r>
        <w:rPr>
          <w:rFonts w:ascii="Times New Roman"/>
          <w:b w:val="false"/>
          <w:i w:val="false"/>
          <w:color w:val="000000"/>
          <w:sz w:val="28"/>
        </w:rPr>
        <w:t>
</w:t>
      </w:r>
      <w:r>
        <w:rPr>
          <w:rFonts w:ascii="Times New Roman"/>
          <w:b w:val="false"/>
          <w:i w:val="false"/>
          <w:color w:val="000000"/>
          <w:sz w:val="28"/>
        </w:rPr>
        <w:t>
      Должно быть предусмотрено распространение средств антивирусной защиты на все информационные ресурсы ИИСВВТ.</w:t>
      </w:r>
      <w:r>
        <w:br/>
      </w:r>
      <w:r>
        <w:rPr>
          <w:rFonts w:ascii="Times New Roman"/>
          <w:b w:val="false"/>
          <w:i w:val="false"/>
          <w:color w:val="000000"/>
          <w:sz w:val="28"/>
        </w:rPr>
        <w:t>
</w:t>
      </w:r>
      <w:r>
        <w:rPr>
          <w:rFonts w:ascii="Times New Roman"/>
          <w:b w:val="false"/>
          <w:i w:val="false"/>
          <w:color w:val="000000"/>
          <w:sz w:val="28"/>
        </w:rPr>
        <w:t>
      Подсистема защиты конфиденциальной информации от несанкционированного доступа (НСД) должна состоять из средств защиты каналов (VPN), средств аутентификации пользователей и средств шифрования конфиденциальной информации.</w:t>
      </w:r>
      <w:r>
        <w:br/>
      </w:r>
      <w:r>
        <w:rPr>
          <w:rFonts w:ascii="Times New Roman"/>
          <w:b w:val="false"/>
          <w:i w:val="false"/>
          <w:color w:val="000000"/>
          <w:sz w:val="28"/>
        </w:rPr>
        <w:t>
</w:t>
      </w:r>
      <w:r>
        <w:rPr>
          <w:rFonts w:ascii="Times New Roman"/>
          <w:b w:val="false"/>
          <w:i w:val="false"/>
          <w:color w:val="000000"/>
          <w:sz w:val="28"/>
        </w:rPr>
        <w:t>
      Подсистема электронной подписи (ЭП), применяемая для обеспечения защиты электронных документов и сообщений, циркулирующих в ИИСВВТ, должна строиться на основе Инфраструктуры Открытых Ключей (Public Key Infrastructure, далее PKI) в соответствии с международными рекомендациями PKI Х509 с использованием национальных криптографических алгоритмов государств-членов ТС.</w:t>
      </w:r>
      <w:r>
        <w:br/>
      </w:r>
      <w:r>
        <w:rPr>
          <w:rFonts w:ascii="Times New Roman"/>
          <w:b w:val="false"/>
          <w:i w:val="false"/>
          <w:color w:val="000000"/>
          <w:sz w:val="28"/>
        </w:rPr>
        <w:t>
</w:t>
      </w:r>
      <w:r>
        <w:rPr>
          <w:rFonts w:ascii="Times New Roman"/>
          <w:b w:val="false"/>
          <w:i w:val="false"/>
          <w:color w:val="000000"/>
          <w:sz w:val="28"/>
        </w:rPr>
        <w:t>
      Механизм обеспечения юридической значимости электронного взаимодействия в ИИСВВТ в рамках единого таможенного пространства государств-членов ТС должен строиться на основе PKI и аппаратно-программного комплекса «Доверенной третьей стороны» (АПК ДТС). Это позволит Центральному узлу ИИСВВТ обеспечить предоставление сервисов проверки и заверения сообщений и документов, представленных в электронном виде, включая электронную подпись, фиксирование во времени факта проверки и его статус, целостность и авторство сообщения или документа.</w:t>
      </w:r>
      <w:r>
        <w:br/>
      </w:r>
      <w:r>
        <w:rPr>
          <w:rFonts w:ascii="Times New Roman"/>
          <w:b w:val="false"/>
          <w:i w:val="false"/>
          <w:color w:val="000000"/>
          <w:sz w:val="28"/>
        </w:rPr>
        <w:t>
</w:t>
      </w:r>
      <w:r>
        <w:rPr>
          <w:rFonts w:ascii="Times New Roman"/>
          <w:b w:val="false"/>
          <w:i w:val="false"/>
          <w:color w:val="000000"/>
          <w:sz w:val="28"/>
        </w:rPr>
        <w:t>
      Аппаратно-программный комплекс ДТС, должен включать в себя следующие компоненты:</w:t>
      </w:r>
      <w:r>
        <w:br/>
      </w:r>
      <w:r>
        <w:rPr>
          <w:rFonts w:ascii="Times New Roman"/>
          <w:b w:val="false"/>
          <w:i w:val="false"/>
          <w:color w:val="000000"/>
          <w:sz w:val="28"/>
        </w:rPr>
        <w:t>
</w:t>
      </w:r>
      <w:r>
        <w:rPr>
          <w:rFonts w:ascii="Times New Roman"/>
          <w:b w:val="false"/>
          <w:i w:val="false"/>
          <w:color w:val="000000"/>
          <w:sz w:val="28"/>
        </w:rPr>
        <w:t xml:space="preserve">
      * Удостоверяющий центр сертификатов ключей подписи для криптографических алгоритмов ГОСТ, RSA,, PKI X.509). </w:t>
      </w:r>
      <w:r>
        <w:br/>
      </w:r>
      <w:r>
        <w:rPr>
          <w:rFonts w:ascii="Times New Roman"/>
          <w:b w:val="false"/>
          <w:i w:val="false"/>
          <w:color w:val="000000"/>
          <w:sz w:val="28"/>
        </w:rPr>
        <w:t>
</w:t>
      </w:r>
      <w:r>
        <w:rPr>
          <w:rFonts w:ascii="Times New Roman"/>
          <w:b w:val="false"/>
          <w:i w:val="false"/>
          <w:color w:val="000000"/>
          <w:sz w:val="28"/>
        </w:rPr>
        <w:t xml:space="preserve">
      * Служба атрибутирования (RFC 5755 ). </w:t>
      </w:r>
      <w:r>
        <w:br/>
      </w:r>
      <w:r>
        <w:rPr>
          <w:rFonts w:ascii="Times New Roman"/>
          <w:b w:val="false"/>
          <w:i w:val="false"/>
          <w:color w:val="000000"/>
          <w:sz w:val="28"/>
        </w:rPr>
        <w:t>
</w:t>
      </w:r>
      <w:r>
        <w:rPr>
          <w:rFonts w:ascii="Times New Roman"/>
          <w:b w:val="false"/>
          <w:i w:val="false"/>
          <w:color w:val="000000"/>
          <w:sz w:val="28"/>
        </w:rPr>
        <w:t>
      * Служба электронного нотариата (RFC 3029, RFC 3161, RFC 2560).</w:t>
      </w:r>
      <w:r>
        <w:br/>
      </w:r>
      <w:r>
        <w:rPr>
          <w:rFonts w:ascii="Times New Roman"/>
          <w:b w:val="false"/>
          <w:i w:val="false"/>
          <w:color w:val="000000"/>
          <w:sz w:val="28"/>
        </w:rPr>
        <w:t>
</w:t>
      </w:r>
      <w:r>
        <w:rPr>
          <w:rFonts w:ascii="Times New Roman"/>
          <w:b w:val="false"/>
          <w:i w:val="false"/>
          <w:color w:val="000000"/>
          <w:sz w:val="28"/>
        </w:rPr>
        <w:t xml:space="preserve">
      * Служба документирования (ISO 15489-1-2001). </w:t>
      </w:r>
      <w:r>
        <w:br/>
      </w:r>
      <w:r>
        <w:rPr>
          <w:rFonts w:ascii="Times New Roman"/>
          <w:b w:val="false"/>
          <w:i w:val="false"/>
          <w:color w:val="000000"/>
          <w:sz w:val="28"/>
        </w:rPr>
        <w:t>
</w:t>
      </w:r>
      <w:r>
        <w:rPr>
          <w:rFonts w:ascii="Times New Roman"/>
          <w:b w:val="false"/>
          <w:i w:val="false"/>
          <w:color w:val="000000"/>
          <w:sz w:val="28"/>
        </w:rPr>
        <w:t xml:space="preserve">
      * Служба маркеров доверенного времени, основанная на глобальном эталонном источнике точного времени (группа сигналов системы ГЛОНАСС или GPS). </w:t>
      </w:r>
      <w:r>
        <w:br/>
      </w:r>
      <w:r>
        <w:rPr>
          <w:rFonts w:ascii="Times New Roman"/>
          <w:b w:val="false"/>
          <w:i w:val="false"/>
          <w:color w:val="000000"/>
          <w:sz w:val="28"/>
        </w:rPr>
        <w:t>
</w:t>
      </w:r>
      <w:r>
        <w:rPr>
          <w:rFonts w:ascii="Times New Roman"/>
          <w:b w:val="false"/>
          <w:i w:val="false"/>
          <w:color w:val="000000"/>
          <w:sz w:val="28"/>
        </w:rPr>
        <w:t xml:space="preserve">
      * Служба регистрации и ведения идентификаторов объектов. </w:t>
      </w:r>
      <w:r>
        <w:br/>
      </w:r>
      <w:r>
        <w:rPr>
          <w:rFonts w:ascii="Times New Roman"/>
          <w:b w:val="false"/>
          <w:i w:val="false"/>
          <w:color w:val="000000"/>
          <w:sz w:val="28"/>
        </w:rPr>
        <w:t>
</w:t>
      </w:r>
      <w:r>
        <w:rPr>
          <w:rFonts w:ascii="Times New Roman"/>
          <w:b w:val="false"/>
          <w:i w:val="false"/>
          <w:color w:val="000000"/>
          <w:sz w:val="28"/>
        </w:rPr>
        <w:t xml:space="preserve">
      * Система управления базами данных (СУБД). </w:t>
      </w:r>
      <w:r>
        <w:br/>
      </w:r>
      <w:r>
        <w:rPr>
          <w:rFonts w:ascii="Times New Roman"/>
          <w:b w:val="false"/>
          <w:i w:val="false"/>
          <w:color w:val="000000"/>
          <w:sz w:val="28"/>
        </w:rPr>
        <w:t>
</w:t>
      </w:r>
      <w:r>
        <w:rPr>
          <w:rFonts w:ascii="Times New Roman"/>
          <w:b w:val="false"/>
          <w:i w:val="false"/>
          <w:color w:val="000000"/>
          <w:sz w:val="28"/>
        </w:rPr>
        <w:t xml:space="preserve">
      * АРМ Администратора АПК ДТС. </w:t>
      </w:r>
      <w:r>
        <w:br/>
      </w:r>
      <w:r>
        <w:rPr>
          <w:rFonts w:ascii="Times New Roman"/>
          <w:b w:val="false"/>
          <w:i w:val="false"/>
          <w:color w:val="000000"/>
          <w:sz w:val="28"/>
        </w:rPr>
        <w:t>
</w:t>
      </w:r>
      <w:r>
        <w:rPr>
          <w:rFonts w:ascii="Times New Roman"/>
          <w:b w:val="false"/>
          <w:i w:val="false"/>
          <w:color w:val="000000"/>
          <w:sz w:val="28"/>
        </w:rPr>
        <w:t xml:space="preserve">
      * АРМ пользователя услуг ДТС. </w:t>
      </w:r>
      <w:r>
        <w:br/>
      </w:r>
      <w:r>
        <w:rPr>
          <w:rFonts w:ascii="Times New Roman"/>
          <w:b w:val="false"/>
          <w:i w:val="false"/>
          <w:color w:val="000000"/>
          <w:sz w:val="28"/>
        </w:rPr>
        <w:t>
</w:t>
      </w:r>
      <w:r>
        <w:rPr>
          <w:rFonts w:ascii="Times New Roman"/>
          <w:b w:val="false"/>
          <w:i w:val="false"/>
          <w:color w:val="000000"/>
          <w:sz w:val="28"/>
        </w:rPr>
        <w:t xml:space="preserve">
      * Интеграционный комплект, обеспечивающий условия корректного встраивания механизмов обращения к сервисам ДТС из прикладных информационных систем. </w:t>
      </w:r>
      <w:r>
        <w:br/>
      </w:r>
      <w:r>
        <w:rPr>
          <w:rFonts w:ascii="Times New Roman"/>
          <w:b w:val="false"/>
          <w:i w:val="false"/>
          <w:color w:val="000000"/>
          <w:sz w:val="28"/>
        </w:rPr>
        <w:t>
</w:t>
      </w:r>
      <w:r>
        <w:rPr>
          <w:rFonts w:ascii="Times New Roman"/>
          <w:b w:val="false"/>
          <w:i w:val="false"/>
          <w:color w:val="000000"/>
          <w:sz w:val="28"/>
        </w:rPr>
        <w:t>
      Подсистема защиты каналов связи на сетевом уровне с использованием в качестве транспортной среды глобальных информационных сетей, должна строиться на основе технологии построения виртуальных сетей (VPN-технологий) RFC 2401 (IPSec), RFC 2402 (AH), RFC 2406 (ESP), RFC 2409 (IKE).</w:t>
      </w:r>
      <w:r>
        <w:br/>
      </w:r>
      <w:r>
        <w:rPr>
          <w:rFonts w:ascii="Times New Roman"/>
          <w:b w:val="false"/>
          <w:i w:val="false"/>
          <w:color w:val="000000"/>
          <w:sz w:val="28"/>
        </w:rPr>
        <w:t>
</w:t>
      </w:r>
      <w:r>
        <w:rPr>
          <w:rFonts w:ascii="Times New Roman"/>
          <w:b w:val="false"/>
          <w:i w:val="false"/>
          <w:color w:val="000000"/>
          <w:sz w:val="28"/>
        </w:rPr>
        <w:t>
      Межсетевые экраны (МЭ) подсистемы межсетевого экранирования в ИИСВВТ должны обеспечивать:</w:t>
      </w:r>
      <w:r>
        <w:br/>
      </w:r>
      <w:r>
        <w:rPr>
          <w:rFonts w:ascii="Times New Roman"/>
          <w:b w:val="false"/>
          <w:i w:val="false"/>
          <w:color w:val="000000"/>
          <w:sz w:val="28"/>
        </w:rPr>
        <w:t>
</w:t>
      </w:r>
      <w:r>
        <w:rPr>
          <w:rFonts w:ascii="Times New Roman"/>
          <w:b w:val="false"/>
          <w:i w:val="false"/>
          <w:color w:val="000000"/>
          <w:sz w:val="28"/>
        </w:rPr>
        <w:t xml:space="preserve">
      - принятие решения по фильтрации для каждого сетевого пакета независимо; </w:t>
      </w:r>
      <w:r>
        <w:br/>
      </w:r>
      <w:r>
        <w:rPr>
          <w:rFonts w:ascii="Times New Roman"/>
          <w:b w:val="false"/>
          <w:i w:val="false"/>
          <w:color w:val="000000"/>
          <w:sz w:val="28"/>
        </w:rPr>
        <w:t>
</w:t>
      </w:r>
      <w:r>
        <w:rPr>
          <w:rFonts w:ascii="Times New Roman"/>
          <w:b w:val="false"/>
          <w:i w:val="false"/>
          <w:color w:val="000000"/>
          <w:sz w:val="28"/>
        </w:rPr>
        <w:t xml:space="preserve">
      - возможность регистрации входа (выхода) администратора МЭ в систему (из системы) либо загрузки и инициализации системы и ее программного останова; </w:t>
      </w:r>
      <w:r>
        <w:br/>
      </w:r>
      <w:r>
        <w:rPr>
          <w:rFonts w:ascii="Times New Roman"/>
          <w:b w:val="false"/>
          <w:i w:val="false"/>
          <w:color w:val="000000"/>
          <w:sz w:val="28"/>
        </w:rPr>
        <w:t>
</w:t>
      </w:r>
      <w:r>
        <w:rPr>
          <w:rFonts w:ascii="Times New Roman"/>
          <w:b w:val="false"/>
          <w:i w:val="false"/>
          <w:color w:val="000000"/>
          <w:sz w:val="28"/>
        </w:rPr>
        <w:t xml:space="preserve">
      - фильтрацию пакетов служебных протоколов, служащих для диагностики и управления работой сетевых устройств; </w:t>
      </w:r>
      <w:r>
        <w:br/>
      </w:r>
      <w:r>
        <w:rPr>
          <w:rFonts w:ascii="Times New Roman"/>
          <w:b w:val="false"/>
          <w:i w:val="false"/>
          <w:color w:val="000000"/>
          <w:sz w:val="28"/>
        </w:rPr>
        <w:t>
</w:t>
      </w:r>
      <w:r>
        <w:rPr>
          <w:rFonts w:ascii="Times New Roman"/>
          <w:b w:val="false"/>
          <w:i w:val="false"/>
          <w:color w:val="000000"/>
          <w:sz w:val="28"/>
        </w:rPr>
        <w:t>
      - фильтрацию с учетом входного и выходного сетевого интерфейса как средство проверки подлинности сетевых адресов;</w:t>
      </w:r>
      <w:r>
        <w:br/>
      </w:r>
      <w:r>
        <w:rPr>
          <w:rFonts w:ascii="Times New Roman"/>
          <w:b w:val="false"/>
          <w:i w:val="false"/>
          <w:color w:val="000000"/>
          <w:sz w:val="28"/>
        </w:rPr>
        <w:t>
</w:t>
      </w:r>
      <w:r>
        <w:rPr>
          <w:rFonts w:ascii="Times New Roman"/>
          <w:b w:val="false"/>
          <w:i w:val="false"/>
          <w:color w:val="000000"/>
          <w:sz w:val="28"/>
        </w:rPr>
        <w:t xml:space="preserve">
      - фильтрацию с учетом любых значащих полей сетевых пакетов; </w:t>
      </w:r>
      <w:r>
        <w:br/>
      </w:r>
      <w:r>
        <w:rPr>
          <w:rFonts w:ascii="Times New Roman"/>
          <w:b w:val="false"/>
          <w:i w:val="false"/>
          <w:color w:val="000000"/>
          <w:sz w:val="28"/>
        </w:rPr>
        <w:t>
</w:t>
      </w:r>
      <w:r>
        <w:rPr>
          <w:rFonts w:ascii="Times New Roman"/>
          <w:b w:val="false"/>
          <w:i w:val="false"/>
          <w:color w:val="000000"/>
          <w:sz w:val="28"/>
        </w:rPr>
        <w:t xml:space="preserve">
      - восстановление после сбоев и отказов оборудования; </w:t>
      </w:r>
      <w:r>
        <w:br/>
      </w:r>
      <w:r>
        <w:rPr>
          <w:rFonts w:ascii="Times New Roman"/>
          <w:b w:val="false"/>
          <w:i w:val="false"/>
          <w:color w:val="000000"/>
          <w:sz w:val="28"/>
        </w:rPr>
        <w:t>
</w:t>
      </w:r>
      <w:r>
        <w:rPr>
          <w:rFonts w:ascii="Times New Roman"/>
          <w:b w:val="false"/>
          <w:i w:val="false"/>
          <w:color w:val="000000"/>
          <w:sz w:val="28"/>
        </w:rPr>
        <w:t xml:space="preserve">
      - возможность регламентного тестирования правил фильтрации, процесса идентификации, аутентификации и регистрации действий администратора МЭ; </w:t>
      </w:r>
      <w:r>
        <w:br/>
      </w:r>
      <w:r>
        <w:rPr>
          <w:rFonts w:ascii="Times New Roman"/>
          <w:b w:val="false"/>
          <w:i w:val="false"/>
          <w:color w:val="000000"/>
          <w:sz w:val="28"/>
        </w:rPr>
        <w:t>
</w:t>
      </w:r>
      <w:r>
        <w:rPr>
          <w:rFonts w:ascii="Times New Roman"/>
          <w:b w:val="false"/>
          <w:i w:val="false"/>
          <w:color w:val="000000"/>
          <w:sz w:val="28"/>
        </w:rPr>
        <w:t xml:space="preserve">
      - восстановление после сбоев и отказов; </w:t>
      </w:r>
      <w:r>
        <w:br/>
      </w:r>
      <w:r>
        <w:rPr>
          <w:rFonts w:ascii="Times New Roman"/>
          <w:b w:val="false"/>
          <w:i w:val="false"/>
          <w:color w:val="000000"/>
          <w:sz w:val="28"/>
        </w:rPr>
        <w:t>
</w:t>
      </w:r>
      <w:r>
        <w:rPr>
          <w:rFonts w:ascii="Times New Roman"/>
          <w:b w:val="false"/>
          <w:i w:val="false"/>
          <w:color w:val="000000"/>
          <w:sz w:val="28"/>
        </w:rPr>
        <w:t xml:space="preserve">
      - возможность сокрытия субъектов (объектов) и/или прикладных функций защищаемой сети, возможность трансляции сетевых адресов; </w:t>
      </w:r>
      <w:r>
        <w:br/>
      </w:r>
      <w:r>
        <w:rPr>
          <w:rFonts w:ascii="Times New Roman"/>
          <w:b w:val="false"/>
          <w:i w:val="false"/>
          <w:color w:val="000000"/>
          <w:sz w:val="28"/>
        </w:rPr>
        <w:t>
</w:t>
      </w:r>
      <w:r>
        <w:rPr>
          <w:rFonts w:ascii="Times New Roman"/>
          <w:b w:val="false"/>
          <w:i w:val="false"/>
          <w:color w:val="000000"/>
          <w:sz w:val="28"/>
        </w:rPr>
        <w:t xml:space="preserve">
      - дистанционную сигнализацию попыток нарушения правил фильтрации; </w:t>
      </w:r>
      <w:r>
        <w:br/>
      </w:r>
      <w:r>
        <w:rPr>
          <w:rFonts w:ascii="Times New Roman"/>
          <w:b w:val="false"/>
          <w:i w:val="false"/>
          <w:color w:val="000000"/>
          <w:sz w:val="28"/>
        </w:rPr>
        <w:t>
</w:t>
      </w:r>
      <w:r>
        <w:rPr>
          <w:rFonts w:ascii="Times New Roman"/>
          <w:b w:val="false"/>
          <w:i w:val="false"/>
          <w:color w:val="000000"/>
          <w:sz w:val="28"/>
        </w:rPr>
        <w:t xml:space="preserve">
      - регистрацию и учет запрашиваемых сервисов прикладного уровня; </w:t>
      </w:r>
      <w:r>
        <w:br/>
      </w:r>
      <w:r>
        <w:rPr>
          <w:rFonts w:ascii="Times New Roman"/>
          <w:b w:val="false"/>
          <w:i w:val="false"/>
          <w:color w:val="000000"/>
          <w:sz w:val="28"/>
        </w:rPr>
        <w:t>
</w:t>
      </w:r>
      <w:r>
        <w:rPr>
          <w:rFonts w:ascii="Times New Roman"/>
          <w:b w:val="false"/>
          <w:i w:val="false"/>
          <w:color w:val="000000"/>
          <w:sz w:val="28"/>
        </w:rPr>
        <w:t xml:space="preserve">
      - программируемую реакцию на события в МЭ; </w:t>
      </w:r>
      <w:r>
        <w:br/>
      </w:r>
      <w:r>
        <w:rPr>
          <w:rFonts w:ascii="Times New Roman"/>
          <w:b w:val="false"/>
          <w:i w:val="false"/>
          <w:color w:val="000000"/>
          <w:sz w:val="28"/>
        </w:rPr>
        <w:t>
</w:t>
      </w:r>
      <w:r>
        <w:rPr>
          <w:rFonts w:ascii="Times New Roman"/>
          <w:b w:val="false"/>
          <w:i w:val="false"/>
          <w:color w:val="000000"/>
          <w:sz w:val="28"/>
        </w:rPr>
        <w:t xml:space="preserve">
      - возможность идентификации и аутентификации администратора МЭ при его запросах на доступ по коду (паролю) временного действия; </w:t>
      </w:r>
      <w:r>
        <w:br/>
      </w:r>
      <w:r>
        <w:rPr>
          <w:rFonts w:ascii="Times New Roman"/>
          <w:b w:val="false"/>
          <w:i w:val="false"/>
          <w:color w:val="000000"/>
          <w:sz w:val="28"/>
        </w:rPr>
        <w:t>
</w:t>
      </w:r>
      <w:r>
        <w:rPr>
          <w:rFonts w:ascii="Times New Roman"/>
          <w:b w:val="false"/>
          <w:i w:val="false"/>
          <w:color w:val="000000"/>
          <w:sz w:val="28"/>
        </w:rPr>
        <w:t xml:space="preserve">
      - блокирование доступа не идентифицированного субъекта или субъекта, подлинность идентификации которого при аутентификации не подтвердилась; </w:t>
      </w:r>
      <w:r>
        <w:br/>
      </w:r>
      <w:r>
        <w:rPr>
          <w:rFonts w:ascii="Times New Roman"/>
          <w:b w:val="false"/>
          <w:i w:val="false"/>
          <w:color w:val="000000"/>
          <w:sz w:val="28"/>
        </w:rPr>
        <w:t>
</w:t>
      </w:r>
      <w:r>
        <w:rPr>
          <w:rFonts w:ascii="Times New Roman"/>
          <w:b w:val="false"/>
          <w:i w:val="false"/>
          <w:color w:val="000000"/>
          <w:sz w:val="28"/>
        </w:rPr>
        <w:t xml:space="preserve">
      - контроль целостности своей программной и информационной части по контрольным суммам как в процессе загрузки, так и динамически; </w:t>
      </w:r>
      <w:r>
        <w:br/>
      </w:r>
      <w:r>
        <w:rPr>
          <w:rFonts w:ascii="Times New Roman"/>
          <w:b w:val="false"/>
          <w:i w:val="false"/>
          <w:color w:val="000000"/>
          <w:sz w:val="28"/>
        </w:rPr>
        <w:t>
</w:t>
      </w:r>
      <w:r>
        <w:rPr>
          <w:rFonts w:ascii="Times New Roman"/>
          <w:b w:val="false"/>
          <w:i w:val="false"/>
          <w:color w:val="000000"/>
          <w:sz w:val="28"/>
        </w:rPr>
        <w:t xml:space="preserve">
      - оперативное восстановление свойств экранирования; </w:t>
      </w:r>
      <w:r>
        <w:br/>
      </w:r>
      <w:r>
        <w:rPr>
          <w:rFonts w:ascii="Times New Roman"/>
          <w:b w:val="false"/>
          <w:i w:val="false"/>
          <w:color w:val="000000"/>
          <w:sz w:val="28"/>
        </w:rPr>
        <w:t>
</w:t>
      </w:r>
      <w:r>
        <w:rPr>
          <w:rFonts w:ascii="Times New Roman"/>
          <w:b w:val="false"/>
          <w:i w:val="false"/>
          <w:color w:val="000000"/>
          <w:sz w:val="28"/>
        </w:rPr>
        <w:t xml:space="preserve">
      - возможность реализации различных наборов правил обработки трафика на различных интерфейсах; </w:t>
      </w:r>
      <w:r>
        <w:br/>
      </w:r>
      <w:r>
        <w:rPr>
          <w:rFonts w:ascii="Times New Roman"/>
          <w:b w:val="false"/>
          <w:i w:val="false"/>
          <w:color w:val="000000"/>
          <w:sz w:val="28"/>
        </w:rPr>
        <w:t>
</w:t>
      </w:r>
      <w:r>
        <w:rPr>
          <w:rFonts w:ascii="Times New Roman"/>
          <w:b w:val="false"/>
          <w:i w:val="false"/>
          <w:color w:val="000000"/>
          <w:sz w:val="28"/>
        </w:rPr>
        <w:t xml:space="preserve">
      - возможность определения собственных правил фильтрации трафика; </w:t>
      </w:r>
      <w:r>
        <w:br/>
      </w:r>
      <w:r>
        <w:rPr>
          <w:rFonts w:ascii="Times New Roman"/>
          <w:b w:val="false"/>
          <w:i w:val="false"/>
          <w:color w:val="000000"/>
          <w:sz w:val="28"/>
        </w:rPr>
        <w:t>
</w:t>
      </w:r>
      <w:r>
        <w:rPr>
          <w:rFonts w:ascii="Times New Roman"/>
          <w:b w:val="false"/>
          <w:i w:val="false"/>
          <w:color w:val="000000"/>
          <w:sz w:val="28"/>
        </w:rPr>
        <w:t xml:space="preserve">
      - возможность организации демилитаризованной зоны; </w:t>
      </w:r>
      <w:r>
        <w:br/>
      </w:r>
      <w:r>
        <w:rPr>
          <w:rFonts w:ascii="Times New Roman"/>
          <w:b w:val="false"/>
          <w:i w:val="false"/>
          <w:color w:val="000000"/>
          <w:sz w:val="28"/>
        </w:rPr>
        <w:t>
</w:t>
      </w:r>
      <w:r>
        <w:rPr>
          <w:rFonts w:ascii="Times New Roman"/>
          <w:b w:val="false"/>
          <w:i w:val="false"/>
          <w:color w:val="000000"/>
          <w:sz w:val="28"/>
        </w:rPr>
        <w:t xml:space="preserve">
      - наличие возможности удаленного конфигурирования; </w:t>
      </w:r>
      <w:r>
        <w:br/>
      </w:r>
      <w:r>
        <w:rPr>
          <w:rFonts w:ascii="Times New Roman"/>
          <w:b w:val="false"/>
          <w:i w:val="false"/>
          <w:color w:val="000000"/>
          <w:sz w:val="28"/>
        </w:rPr>
        <w:t>
</w:t>
      </w:r>
      <w:r>
        <w:rPr>
          <w:rFonts w:ascii="Times New Roman"/>
          <w:b w:val="false"/>
          <w:i w:val="false"/>
          <w:color w:val="000000"/>
          <w:sz w:val="28"/>
        </w:rPr>
        <w:t xml:space="preserve">
      - наличие графического интерфейса конфигурации; </w:t>
      </w:r>
      <w:r>
        <w:br/>
      </w:r>
      <w:r>
        <w:rPr>
          <w:rFonts w:ascii="Times New Roman"/>
          <w:b w:val="false"/>
          <w:i w:val="false"/>
          <w:color w:val="000000"/>
          <w:sz w:val="28"/>
        </w:rPr>
        <w:t>
</w:t>
      </w:r>
      <w:r>
        <w:rPr>
          <w:rFonts w:ascii="Times New Roman"/>
          <w:b w:val="false"/>
          <w:i w:val="false"/>
          <w:color w:val="000000"/>
          <w:sz w:val="28"/>
        </w:rPr>
        <w:t xml:space="preserve">
      - возможность резервирования/восстановления текущей конфигурации. </w:t>
      </w:r>
      <w:r>
        <w:br/>
      </w:r>
      <w:r>
        <w:rPr>
          <w:rFonts w:ascii="Times New Roman"/>
          <w:b w:val="false"/>
          <w:i w:val="false"/>
          <w:color w:val="000000"/>
          <w:sz w:val="28"/>
        </w:rPr>
        <w:t>
</w:t>
      </w:r>
      <w:r>
        <w:rPr>
          <w:rFonts w:ascii="Times New Roman"/>
          <w:b w:val="false"/>
          <w:i w:val="false"/>
          <w:color w:val="000000"/>
          <w:sz w:val="28"/>
        </w:rPr>
        <w:t>
      Основными требованиями к подсистеме мониторинга событий информационной безопасности являются:</w:t>
      </w:r>
      <w:r>
        <w:br/>
      </w:r>
      <w:r>
        <w:rPr>
          <w:rFonts w:ascii="Times New Roman"/>
          <w:b w:val="false"/>
          <w:i w:val="false"/>
          <w:color w:val="000000"/>
          <w:sz w:val="28"/>
        </w:rPr>
        <w:t>
</w:t>
      </w:r>
      <w:r>
        <w:rPr>
          <w:rFonts w:ascii="Times New Roman"/>
          <w:b w:val="false"/>
          <w:i w:val="false"/>
          <w:color w:val="000000"/>
          <w:sz w:val="28"/>
        </w:rPr>
        <w:t xml:space="preserve">
      - централизованный сбор, анализ и корреляции событий информационной безопасности от множества источников (МЭ, IDS, сетевого оборудования, рабочих станций и серверов, системы контроля доступа в здание и т.д.); </w:t>
      </w:r>
      <w:r>
        <w:br/>
      </w:r>
      <w:r>
        <w:rPr>
          <w:rFonts w:ascii="Times New Roman"/>
          <w:b w:val="false"/>
          <w:i w:val="false"/>
          <w:color w:val="000000"/>
          <w:sz w:val="28"/>
        </w:rPr>
        <w:t>
</w:t>
      </w:r>
      <w:r>
        <w:rPr>
          <w:rFonts w:ascii="Times New Roman"/>
          <w:b w:val="false"/>
          <w:i w:val="false"/>
          <w:color w:val="000000"/>
          <w:sz w:val="28"/>
        </w:rPr>
        <w:t xml:space="preserve">
      - аудит и мониторинг событий безопасности с сигнализацией администратору безопасности. </w:t>
      </w:r>
      <w:r>
        <w:br/>
      </w:r>
      <w:r>
        <w:rPr>
          <w:rFonts w:ascii="Times New Roman"/>
          <w:b w:val="false"/>
          <w:i w:val="false"/>
          <w:color w:val="000000"/>
          <w:sz w:val="28"/>
        </w:rPr>
        <w:t>
</w:t>
      </w:r>
      <w:r>
        <w:rPr>
          <w:rFonts w:ascii="Times New Roman"/>
          <w:b w:val="false"/>
          <w:i w:val="false"/>
          <w:color w:val="000000"/>
          <w:sz w:val="28"/>
        </w:rPr>
        <w:t>
      Требования уточняются в ходе эскизного проектирования.</w:t>
      </w:r>
    </w:p>
    <w:bookmarkEnd w:id="135"/>
    <w:bookmarkStart w:name="z901" w:id="136"/>
    <w:p>
      <w:pPr>
        <w:spacing w:after="0"/>
        <w:ind w:left="0"/>
        <w:jc w:val="both"/>
      </w:pPr>
      <w:r>
        <w:rPr>
          <w:rFonts w:ascii="Times New Roman"/>
          <w:b w:val="false"/>
          <w:i w:val="false"/>
          <w:color w:val="000000"/>
          <w:sz w:val="28"/>
        </w:rPr>
        <w:t>
4.2.14 Требования по сохранности информации</w:t>
      </w:r>
    </w:p>
    <w:bookmarkEnd w:id="136"/>
    <w:bookmarkStart w:name="z902" w:id="137"/>
    <w:p>
      <w:pPr>
        <w:spacing w:after="0"/>
        <w:ind w:left="0"/>
        <w:jc w:val="both"/>
      </w:pPr>
      <w:r>
        <w:rPr>
          <w:rFonts w:ascii="Times New Roman"/>
          <w:b w:val="false"/>
          <w:i w:val="false"/>
          <w:color w:val="000000"/>
          <w:sz w:val="28"/>
        </w:rPr>
        <w:t>
      Сохранность данных должна быть обеспечена при помощи системы резервного копирования.</w:t>
      </w:r>
      <w:r>
        <w:br/>
      </w:r>
      <w:r>
        <w:rPr>
          <w:rFonts w:ascii="Times New Roman"/>
          <w:b w:val="false"/>
          <w:i w:val="false"/>
          <w:color w:val="000000"/>
          <w:sz w:val="28"/>
        </w:rPr>
        <w:t>
</w:t>
      </w:r>
      <w:r>
        <w:rPr>
          <w:rFonts w:ascii="Times New Roman"/>
          <w:b w:val="false"/>
          <w:i w:val="false"/>
          <w:color w:val="000000"/>
          <w:sz w:val="28"/>
        </w:rPr>
        <w:t>
      Подсистема резервного копирования и восстановления может входить в состав аппаратно программных комплексов функциональных компонент (информационных систем) ИИСВВТ или строиться как отдельный компонент подсистемы информационной безопасности.</w:t>
      </w:r>
      <w:r>
        <w:br/>
      </w:r>
      <w:r>
        <w:rPr>
          <w:rFonts w:ascii="Times New Roman"/>
          <w:b w:val="false"/>
          <w:i w:val="false"/>
          <w:color w:val="000000"/>
          <w:sz w:val="28"/>
        </w:rPr>
        <w:t>
</w:t>
      </w:r>
      <w:r>
        <w:rPr>
          <w:rFonts w:ascii="Times New Roman"/>
          <w:b w:val="false"/>
          <w:i w:val="false"/>
          <w:color w:val="000000"/>
          <w:sz w:val="28"/>
        </w:rPr>
        <w:t>
      При проведении мероприятий по резервному копированию и восстановлению информационных ресурсов ИИСВВТ необходимо руководствоваться следующим:</w:t>
      </w:r>
      <w:r>
        <w:br/>
      </w:r>
      <w:r>
        <w:rPr>
          <w:rFonts w:ascii="Times New Roman"/>
          <w:b w:val="false"/>
          <w:i w:val="false"/>
          <w:color w:val="000000"/>
          <w:sz w:val="28"/>
        </w:rPr>
        <w:t>
</w:t>
      </w:r>
      <w:r>
        <w:rPr>
          <w:rFonts w:ascii="Times New Roman"/>
          <w:b w:val="false"/>
          <w:i w:val="false"/>
          <w:color w:val="000000"/>
          <w:sz w:val="28"/>
        </w:rPr>
        <w:t xml:space="preserve">
      - минимально необходимый объем резервной информации во избежание любого повреждения должен храниться в достаточно отдаленном месте от здания, где размещен ЦОД Интеграционного сегмента Комиссии; </w:t>
      </w:r>
      <w:r>
        <w:br/>
      </w:r>
      <w:r>
        <w:rPr>
          <w:rFonts w:ascii="Times New Roman"/>
          <w:b w:val="false"/>
          <w:i w:val="false"/>
          <w:color w:val="000000"/>
          <w:sz w:val="28"/>
        </w:rPr>
        <w:t>
</w:t>
      </w:r>
      <w:r>
        <w:rPr>
          <w:rFonts w:ascii="Times New Roman"/>
          <w:b w:val="false"/>
          <w:i w:val="false"/>
          <w:color w:val="000000"/>
          <w:sz w:val="28"/>
        </w:rPr>
        <w:t xml:space="preserve">
      - резервная информация должна быть обеспечена гарантированным уровнем физической защиты от несанкционированного доступа и воздействий окружающей среды; </w:t>
      </w:r>
      <w:r>
        <w:br/>
      </w:r>
      <w:r>
        <w:rPr>
          <w:rFonts w:ascii="Times New Roman"/>
          <w:b w:val="false"/>
          <w:i w:val="false"/>
          <w:color w:val="000000"/>
          <w:sz w:val="28"/>
        </w:rPr>
        <w:t>
</w:t>
      </w:r>
      <w:r>
        <w:rPr>
          <w:rFonts w:ascii="Times New Roman"/>
          <w:b w:val="false"/>
          <w:i w:val="false"/>
          <w:color w:val="000000"/>
          <w:sz w:val="28"/>
        </w:rPr>
        <w:t xml:space="preserve">
      - оборудование резервного копирования должно регулярно подвергаться тестированию; </w:t>
      </w:r>
      <w:r>
        <w:br/>
      </w:r>
      <w:r>
        <w:rPr>
          <w:rFonts w:ascii="Times New Roman"/>
          <w:b w:val="false"/>
          <w:i w:val="false"/>
          <w:color w:val="000000"/>
          <w:sz w:val="28"/>
        </w:rPr>
        <w:t>
</w:t>
      </w:r>
      <w:r>
        <w:rPr>
          <w:rFonts w:ascii="Times New Roman"/>
          <w:b w:val="false"/>
          <w:i w:val="false"/>
          <w:color w:val="000000"/>
          <w:sz w:val="28"/>
        </w:rPr>
        <w:t xml:space="preserve">
      - процедуры восстановления следует регулярно актуализировать и тестировать для обеспечения уверенности в их эффективности; </w:t>
      </w:r>
      <w:r>
        <w:br/>
      </w:r>
      <w:r>
        <w:rPr>
          <w:rFonts w:ascii="Times New Roman"/>
          <w:b w:val="false"/>
          <w:i w:val="false"/>
          <w:color w:val="000000"/>
          <w:sz w:val="28"/>
        </w:rPr>
        <w:t>
</w:t>
      </w:r>
      <w:r>
        <w:rPr>
          <w:rFonts w:ascii="Times New Roman"/>
          <w:b w:val="false"/>
          <w:i w:val="false"/>
          <w:color w:val="000000"/>
          <w:sz w:val="28"/>
        </w:rPr>
        <w:t xml:space="preserve">
      - следует определять периоды хранения информации, а также учитывать требования к архивным копиям долговременного хранения. </w:t>
      </w:r>
      <w:r>
        <w:br/>
      </w:r>
      <w:r>
        <w:rPr>
          <w:rFonts w:ascii="Times New Roman"/>
          <w:b w:val="false"/>
          <w:i w:val="false"/>
          <w:color w:val="000000"/>
          <w:sz w:val="28"/>
        </w:rPr>
        <w:t>
</w:t>
      </w:r>
      <w:r>
        <w:rPr>
          <w:rFonts w:ascii="Times New Roman"/>
          <w:b w:val="false"/>
          <w:i w:val="false"/>
          <w:color w:val="000000"/>
          <w:sz w:val="28"/>
        </w:rPr>
        <w:t>
      Средства резервирования должны быть адекватны для обеспечения уверенности в том, что вся важная информация и программное обеспечение могут быть восстановлены после аварии, сбоя оборудования или стихийного бедствия.</w:t>
      </w:r>
      <w:r>
        <w:br/>
      </w:r>
      <w:r>
        <w:rPr>
          <w:rFonts w:ascii="Times New Roman"/>
          <w:b w:val="false"/>
          <w:i w:val="false"/>
          <w:color w:val="000000"/>
          <w:sz w:val="28"/>
        </w:rPr>
        <w:t>
</w:t>
      </w:r>
      <w:r>
        <w:rPr>
          <w:rFonts w:ascii="Times New Roman"/>
          <w:b w:val="false"/>
          <w:i w:val="false"/>
          <w:color w:val="000000"/>
          <w:sz w:val="28"/>
        </w:rPr>
        <w:t>
      Требования уточняются в ходе эскизного проектирования.</w:t>
      </w:r>
    </w:p>
    <w:bookmarkEnd w:id="137"/>
    <w:bookmarkStart w:name="z912" w:id="138"/>
    <w:p>
      <w:pPr>
        <w:spacing w:after="0"/>
        <w:ind w:left="0"/>
        <w:jc w:val="both"/>
      </w:pPr>
      <w:r>
        <w:rPr>
          <w:rFonts w:ascii="Times New Roman"/>
          <w:b w:val="false"/>
          <w:i w:val="false"/>
          <w:color w:val="000000"/>
          <w:sz w:val="28"/>
        </w:rPr>
        <w:t>
4.2.15 Требования к средствам защиты от внешних воздействий</w:t>
      </w:r>
    </w:p>
    <w:bookmarkEnd w:id="138"/>
    <w:bookmarkStart w:name="z913" w:id="139"/>
    <w:p>
      <w:pPr>
        <w:spacing w:after="0"/>
        <w:ind w:left="0"/>
        <w:jc w:val="both"/>
      </w:pPr>
      <w:r>
        <w:rPr>
          <w:rFonts w:ascii="Times New Roman"/>
          <w:b w:val="false"/>
          <w:i w:val="false"/>
          <w:color w:val="000000"/>
          <w:sz w:val="28"/>
        </w:rPr>
        <w:t>
      Защита ИИСВВТ от влияния внешних воздействий должно обеспечиваться за счет реализации комплекса мероприятий, предъявляемых к проектированию и оснащению ЦОД, в которых будут размещаться аппаратно-программные компоненты ИИСВВТ.</w:t>
      </w:r>
      <w:r>
        <w:br/>
      </w:r>
      <w:r>
        <w:rPr>
          <w:rFonts w:ascii="Times New Roman"/>
          <w:b w:val="false"/>
          <w:i w:val="false"/>
          <w:color w:val="000000"/>
          <w:sz w:val="28"/>
        </w:rPr>
        <w:t>
</w:t>
      </w:r>
      <w:r>
        <w:rPr>
          <w:rFonts w:ascii="Times New Roman"/>
          <w:b w:val="false"/>
          <w:i w:val="false"/>
          <w:color w:val="000000"/>
          <w:sz w:val="28"/>
        </w:rPr>
        <w:t>
      Требования уточняются в ходе эскизного проектирования.</w:t>
      </w:r>
    </w:p>
    <w:bookmarkEnd w:id="139"/>
    <w:bookmarkStart w:name="z915" w:id="140"/>
    <w:p>
      <w:pPr>
        <w:spacing w:after="0"/>
        <w:ind w:left="0"/>
        <w:jc w:val="both"/>
      </w:pPr>
      <w:r>
        <w:rPr>
          <w:rFonts w:ascii="Times New Roman"/>
          <w:b w:val="false"/>
          <w:i w:val="false"/>
          <w:color w:val="000000"/>
          <w:sz w:val="28"/>
        </w:rPr>
        <w:t>
4.2.16 Требования по патентной чистоте</w:t>
      </w:r>
    </w:p>
    <w:bookmarkEnd w:id="140"/>
    <w:bookmarkStart w:name="z916" w:id="141"/>
    <w:p>
      <w:pPr>
        <w:spacing w:after="0"/>
        <w:ind w:left="0"/>
        <w:jc w:val="both"/>
      </w:pPr>
      <w:r>
        <w:rPr>
          <w:rFonts w:ascii="Times New Roman"/>
          <w:b w:val="false"/>
          <w:i w:val="false"/>
          <w:color w:val="000000"/>
          <w:sz w:val="28"/>
        </w:rPr>
        <w:t>
Программно-аппаратные средства, технологии, алгоритмы обработки данных, иные составные части ИИСВВТ должны обладать патентной чистотой на территории всех государств-членов Таможенного союза.</w:t>
      </w:r>
    </w:p>
    <w:bookmarkEnd w:id="141"/>
    <w:bookmarkStart w:name="z917" w:id="142"/>
    <w:p>
      <w:pPr>
        <w:spacing w:after="0"/>
        <w:ind w:left="0"/>
        <w:jc w:val="both"/>
      </w:pPr>
      <w:r>
        <w:rPr>
          <w:rFonts w:ascii="Times New Roman"/>
          <w:b w:val="false"/>
          <w:i w:val="false"/>
          <w:color w:val="000000"/>
          <w:sz w:val="28"/>
        </w:rPr>
        <w:t>
4.2.17 Требования к стандартизации и унификации</w:t>
      </w:r>
    </w:p>
    <w:bookmarkEnd w:id="142"/>
    <w:bookmarkStart w:name="z918" w:id="143"/>
    <w:p>
      <w:pPr>
        <w:spacing w:after="0"/>
        <w:ind w:left="0"/>
        <w:jc w:val="both"/>
      </w:pPr>
      <w:r>
        <w:rPr>
          <w:rFonts w:ascii="Times New Roman"/>
          <w:b w:val="false"/>
          <w:i w:val="false"/>
          <w:color w:val="000000"/>
          <w:sz w:val="28"/>
        </w:rPr>
        <w:t>
      При техническом и рабочем проектировании компонент ИИСВВТ должны соблюдаться требования действующих национальных, межгосударственных, международных (при необходимости) стандартов, в области информационно-телекоммуникационных технологий. Перечень стандартов, на основе, которых будет осуществляться разработка, модернизация и эксплуатация ИИСВВТ утверждается Комиссией Таможенного союза.</w:t>
      </w:r>
      <w:r>
        <w:br/>
      </w:r>
      <w:r>
        <w:rPr>
          <w:rFonts w:ascii="Times New Roman"/>
          <w:b w:val="false"/>
          <w:i w:val="false"/>
          <w:color w:val="000000"/>
          <w:sz w:val="28"/>
        </w:rPr>
        <w:t>
</w:t>
      </w:r>
      <w:r>
        <w:rPr>
          <w:rFonts w:ascii="Times New Roman"/>
          <w:b w:val="false"/>
          <w:i w:val="false"/>
          <w:color w:val="000000"/>
          <w:sz w:val="28"/>
        </w:rPr>
        <w:t>
      Указанный перечень должен содержать следующие документы:</w:t>
      </w:r>
      <w:r>
        <w:br/>
      </w:r>
      <w:r>
        <w:rPr>
          <w:rFonts w:ascii="Times New Roman"/>
          <w:b w:val="false"/>
          <w:i w:val="false"/>
          <w:color w:val="000000"/>
          <w:sz w:val="28"/>
        </w:rPr>
        <w:t>
</w:t>
      </w:r>
      <w:r>
        <w:rPr>
          <w:rFonts w:ascii="Times New Roman"/>
          <w:b w:val="false"/>
          <w:i w:val="false"/>
          <w:color w:val="000000"/>
          <w:sz w:val="28"/>
        </w:rPr>
        <w:t xml:space="preserve">
      * Стандарты на средства передачи и хранения информации, обеспечение взаимодействия различных устройств цифровой записи для обмена и хранения информации; </w:t>
      </w:r>
      <w:r>
        <w:br/>
      </w:r>
      <w:r>
        <w:rPr>
          <w:rFonts w:ascii="Times New Roman"/>
          <w:b w:val="false"/>
          <w:i w:val="false"/>
          <w:color w:val="000000"/>
          <w:sz w:val="28"/>
        </w:rPr>
        <w:t>
</w:t>
      </w:r>
      <w:r>
        <w:rPr>
          <w:rFonts w:ascii="Times New Roman"/>
          <w:b w:val="false"/>
          <w:i w:val="false"/>
          <w:color w:val="000000"/>
          <w:sz w:val="28"/>
        </w:rPr>
        <w:t xml:space="preserve">
      * Стандарты, обеспечивающие требования к оборудованию и взаимосвязи оборудований. </w:t>
      </w:r>
      <w:r>
        <w:br/>
      </w:r>
      <w:r>
        <w:rPr>
          <w:rFonts w:ascii="Times New Roman"/>
          <w:b w:val="false"/>
          <w:i w:val="false"/>
          <w:color w:val="000000"/>
          <w:sz w:val="28"/>
        </w:rPr>
        <w:t>
</w:t>
      </w:r>
      <w:r>
        <w:rPr>
          <w:rFonts w:ascii="Times New Roman"/>
          <w:b w:val="false"/>
          <w:i w:val="false"/>
          <w:color w:val="000000"/>
          <w:sz w:val="28"/>
        </w:rPr>
        <w:t xml:space="preserve">
      * Стандарты, определяющие управление и обмен данными, обеспечивающие взаимодействие систем, включая взаимодействие с другими системами. </w:t>
      </w:r>
      <w:r>
        <w:br/>
      </w:r>
      <w:r>
        <w:rPr>
          <w:rFonts w:ascii="Times New Roman"/>
          <w:b w:val="false"/>
          <w:i w:val="false"/>
          <w:color w:val="000000"/>
          <w:sz w:val="28"/>
        </w:rPr>
        <w:t>
</w:t>
      </w:r>
      <w:r>
        <w:rPr>
          <w:rFonts w:ascii="Times New Roman"/>
          <w:b w:val="false"/>
          <w:i w:val="false"/>
          <w:color w:val="000000"/>
          <w:sz w:val="28"/>
        </w:rPr>
        <w:t>
      * Стандарты на программные средства, в том числе платформы и сервисы распределенных приложений;</w:t>
      </w:r>
      <w:r>
        <w:br/>
      </w:r>
      <w:r>
        <w:rPr>
          <w:rFonts w:ascii="Times New Roman"/>
          <w:b w:val="false"/>
          <w:i w:val="false"/>
          <w:color w:val="000000"/>
          <w:sz w:val="28"/>
        </w:rPr>
        <w:t>
</w:t>
      </w:r>
      <w:r>
        <w:rPr>
          <w:rFonts w:ascii="Times New Roman"/>
          <w:b w:val="false"/>
          <w:i w:val="false"/>
          <w:color w:val="000000"/>
          <w:sz w:val="28"/>
        </w:rPr>
        <w:t xml:space="preserve">
      * Стандарты на средства защиты и обеспечение безопасности информации; </w:t>
      </w:r>
      <w:r>
        <w:br/>
      </w:r>
      <w:r>
        <w:rPr>
          <w:rFonts w:ascii="Times New Roman"/>
          <w:b w:val="false"/>
          <w:i w:val="false"/>
          <w:color w:val="000000"/>
          <w:sz w:val="28"/>
        </w:rPr>
        <w:t>
</w:t>
      </w:r>
      <w:r>
        <w:rPr>
          <w:rFonts w:ascii="Times New Roman"/>
          <w:b w:val="false"/>
          <w:i w:val="false"/>
          <w:color w:val="000000"/>
          <w:sz w:val="28"/>
        </w:rPr>
        <w:t xml:space="preserve">
      * Стандарты, определяющие требования к операционным системам и языкам программирования; </w:t>
      </w:r>
      <w:r>
        <w:br/>
      </w:r>
      <w:r>
        <w:rPr>
          <w:rFonts w:ascii="Times New Roman"/>
          <w:b w:val="false"/>
          <w:i w:val="false"/>
          <w:color w:val="000000"/>
          <w:sz w:val="28"/>
        </w:rPr>
        <w:t>
</w:t>
      </w:r>
      <w:r>
        <w:rPr>
          <w:rFonts w:ascii="Times New Roman"/>
          <w:b w:val="false"/>
          <w:i w:val="false"/>
          <w:color w:val="000000"/>
          <w:sz w:val="28"/>
        </w:rPr>
        <w:t xml:space="preserve">
      * Стандарты, обеспечивающие качество разработки. </w:t>
      </w:r>
      <w:r>
        <w:br/>
      </w:r>
      <w:r>
        <w:rPr>
          <w:rFonts w:ascii="Times New Roman"/>
          <w:b w:val="false"/>
          <w:i w:val="false"/>
          <w:color w:val="000000"/>
          <w:sz w:val="28"/>
        </w:rPr>
        <w:t>
</w:t>
      </w:r>
      <w:r>
        <w:rPr>
          <w:rFonts w:ascii="Times New Roman"/>
          <w:b w:val="false"/>
          <w:i w:val="false"/>
          <w:color w:val="000000"/>
          <w:sz w:val="28"/>
        </w:rPr>
        <w:t>
      * Стандарты, определяющие принципы организации и проведения</w:t>
      </w:r>
      <w:r>
        <w:br/>
      </w:r>
      <w:r>
        <w:rPr>
          <w:rFonts w:ascii="Times New Roman"/>
          <w:b w:val="false"/>
          <w:i w:val="false"/>
          <w:color w:val="000000"/>
          <w:sz w:val="28"/>
        </w:rPr>
        <w:t>
</w:t>
      </w:r>
      <w:r>
        <w:rPr>
          <w:rFonts w:ascii="Times New Roman"/>
          <w:b w:val="false"/>
          <w:i w:val="false"/>
          <w:color w:val="000000"/>
          <w:sz w:val="28"/>
        </w:rPr>
        <w:t>
эксплуатации;</w:t>
      </w:r>
      <w:r>
        <w:br/>
      </w:r>
      <w:r>
        <w:rPr>
          <w:rFonts w:ascii="Times New Roman"/>
          <w:b w:val="false"/>
          <w:i w:val="false"/>
          <w:color w:val="000000"/>
          <w:sz w:val="28"/>
        </w:rPr>
        <w:t>
</w:t>
      </w:r>
      <w:r>
        <w:rPr>
          <w:rFonts w:ascii="Times New Roman"/>
          <w:b w:val="false"/>
          <w:i w:val="false"/>
          <w:color w:val="000000"/>
          <w:sz w:val="28"/>
        </w:rPr>
        <w:t xml:space="preserve">
      * Стандарты на интерфейсы пользователей, включая обеспечение доступности людей с ограниченными возможностями; </w:t>
      </w:r>
      <w:r>
        <w:br/>
      </w:r>
      <w:r>
        <w:rPr>
          <w:rFonts w:ascii="Times New Roman"/>
          <w:b w:val="false"/>
          <w:i w:val="false"/>
          <w:color w:val="000000"/>
          <w:sz w:val="28"/>
        </w:rPr>
        <w:t>
</w:t>
      </w:r>
      <w:r>
        <w:rPr>
          <w:rFonts w:ascii="Times New Roman"/>
          <w:b w:val="false"/>
          <w:i w:val="false"/>
          <w:color w:val="000000"/>
          <w:sz w:val="28"/>
        </w:rPr>
        <w:t xml:space="preserve">
      * Стандарты, определяющие принципы управления информационными технологиями при эксплуатации. </w:t>
      </w:r>
      <w:r>
        <w:br/>
      </w:r>
      <w:r>
        <w:rPr>
          <w:rFonts w:ascii="Times New Roman"/>
          <w:b w:val="false"/>
          <w:i w:val="false"/>
          <w:color w:val="000000"/>
          <w:sz w:val="28"/>
        </w:rPr>
        <w:t>
</w:t>
      </w:r>
      <w:r>
        <w:rPr>
          <w:rFonts w:ascii="Times New Roman"/>
          <w:b w:val="false"/>
          <w:i w:val="false"/>
          <w:color w:val="000000"/>
          <w:sz w:val="28"/>
        </w:rPr>
        <w:t xml:space="preserve">
      * Стандарты на средства идентификации, в том числе, определяющие автоматическую идентификацию; </w:t>
      </w:r>
      <w:r>
        <w:br/>
      </w:r>
      <w:r>
        <w:rPr>
          <w:rFonts w:ascii="Times New Roman"/>
          <w:b w:val="false"/>
          <w:i w:val="false"/>
          <w:color w:val="000000"/>
          <w:sz w:val="28"/>
        </w:rPr>
        <w:t>
</w:t>
      </w:r>
      <w:r>
        <w:rPr>
          <w:rFonts w:ascii="Times New Roman"/>
          <w:b w:val="false"/>
          <w:i w:val="false"/>
          <w:color w:val="000000"/>
          <w:sz w:val="28"/>
        </w:rPr>
        <w:t xml:space="preserve">
      * Стандарты на средства документационного обеспечения, включая стандарты на языки описания и обработки документов; </w:t>
      </w:r>
      <w:r>
        <w:br/>
      </w:r>
      <w:r>
        <w:rPr>
          <w:rFonts w:ascii="Times New Roman"/>
          <w:b w:val="false"/>
          <w:i w:val="false"/>
          <w:color w:val="000000"/>
          <w:sz w:val="28"/>
        </w:rPr>
        <w:t>
</w:t>
      </w:r>
      <w:r>
        <w:rPr>
          <w:rFonts w:ascii="Times New Roman"/>
          <w:b w:val="false"/>
          <w:i w:val="false"/>
          <w:color w:val="000000"/>
          <w:sz w:val="28"/>
        </w:rPr>
        <w:t xml:space="preserve">
      * Стандарты по оборудованию офисов; </w:t>
      </w:r>
      <w:r>
        <w:br/>
      </w:r>
      <w:r>
        <w:rPr>
          <w:rFonts w:ascii="Times New Roman"/>
          <w:b w:val="false"/>
          <w:i w:val="false"/>
          <w:color w:val="000000"/>
          <w:sz w:val="28"/>
        </w:rPr>
        <w:t>
</w:t>
      </w:r>
      <w:r>
        <w:rPr>
          <w:rFonts w:ascii="Times New Roman"/>
          <w:b w:val="false"/>
          <w:i w:val="false"/>
          <w:color w:val="000000"/>
          <w:sz w:val="28"/>
        </w:rPr>
        <w:t xml:space="preserve">
      * Стандарты по биометрии; </w:t>
      </w:r>
      <w:r>
        <w:br/>
      </w:r>
      <w:r>
        <w:rPr>
          <w:rFonts w:ascii="Times New Roman"/>
          <w:b w:val="false"/>
          <w:i w:val="false"/>
          <w:color w:val="000000"/>
          <w:sz w:val="28"/>
        </w:rPr>
        <w:t>
</w:t>
      </w:r>
      <w:r>
        <w:rPr>
          <w:rFonts w:ascii="Times New Roman"/>
          <w:b w:val="false"/>
          <w:i w:val="false"/>
          <w:color w:val="000000"/>
          <w:sz w:val="28"/>
        </w:rPr>
        <w:t xml:space="preserve">
      * Стандарты по компьютерной графике, обработке изображений, и данных представления об окружающей среде; </w:t>
      </w:r>
      <w:r>
        <w:br/>
      </w:r>
      <w:r>
        <w:rPr>
          <w:rFonts w:ascii="Times New Roman"/>
          <w:b w:val="false"/>
          <w:i w:val="false"/>
          <w:color w:val="000000"/>
          <w:sz w:val="28"/>
        </w:rPr>
        <w:t>
</w:t>
      </w:r>
      <w:r>
        <w:rPr>
          <w:rFonts w:ascii="Times New Roman"/>
          <w:b w:val="false"/>
          <w:i w:val="false"/>
          <w:color w:val="000000"/>
          <w:sz w:val="28"/>
        </w:rPr>
        <w:t xml:space="preserve">
      * Стандарты, определяющие качество печати, сканирования и копирования печатных документов; </w:t>
      </w:r>
      <w:r>
        <w:br/>
      </w:r>
      <w:r>
        <w:rPr>
          <w:rFonts w:ascii="Times New Roman"/>
          <w:b w:val="false"/>
          <w:i w:val="false"/>
          <w:color w:val="000000"/>
          <w:sz w:val="28"/>
        </w:rPr>
        <w:t>
</w:t>
      </w:r>
      <w:r>
        <w:rPr>
          <w:rFonts w:ascii="Times New Roman"/>
          <w:b w:val="false"/>
          <w:i w:val="false"/>
          <w:color w:val="000000"/>
          <w:sz w:val="28"/>
        </w:rPr>
        <w:t xml:space="preserve">
      * Стандарты, определяющие экологические требования к оборудованию. </w:t>
      </w:r>
      <w:r>
        <w:br/>
      </w:r>
      <w:r>
        <w:rPr>
          <w:rFonts w:ascii="Times New Roman"/>
          <w:b w:val="false"/>
          <w:i w:val="false"/>
          <w:color w:val="000000"/>
          <w:sz w:val="28"/>
        </w:rPr>
        <w:t>
</w:t>
      </w:r>
      <w:r>
        <w:rPr>
          <w:rFonts w:ascii="Times New Roman"/>
          <w:b w:val="false"/>
          <w:i w:val="false"/>
          <w:color w:val="000000"/>
          <w:sz w:val="28"/>
        </w:rPr>
        <w:t>
      Конкретный перечень межгосударственных стандартов определяется на этапе эскизного проектирования и уточняется на этапе технического роектирования.</w:t>
      </w:r>
    </w:p>
    <w:bookmarkEnd w:id="143"/>
    <w:bookmarkStart w:name="z939" w:id="144"/>
    <w:p>
      <w:pPr>
        <w:spacing w:after="0"/>
        <w:ind w:left="0"/>
        <w:jc w:val="both"/>
      </w:pPr>
      <w:r>
        <w:rPr>
          <w:rFonts w:ascii="Times New Roman"/>
          <w:b w:val="false"/>
          <w:i w:val="false"/>
          <w:color w:val="000000"/>
          <w:sz w:val="28"/>
        </w:rPr>
        <w:t>
4.2.18 Дополнительные требования</w:t>
      </w:r>
    </w:p>
    <w:bookmarkEnd w:id="144"/>
    <w:bookmarkStart w:name="z940" w:id="145"/>
    <w:p>
      <w:pPr>
        <w:spacing w:after="0"/>
        <w:ind w:left="0"/>
        <w:jc w:val="both"/>
      </w:pPr>
      <w:r>
        <w:rPr>
          <w:rFonts w:ascii="Times New Roman"/>
          <w:b w:val="false"/>
          <w:i w:val="false"/>
          <w:color w:val="000000"/>
          <w:sz w:val="28"/>
        </w:rPr>
        <w:t>
      Дополнительные требования не предъявляются.</w:t>
      </w:r>
    </w:p>
    <w:bookmarkEnd w:id="145"/>
    <w:bookmarkStart w:name="z941" w:id="146"/>
    <w:p>
      <w:pPr>
        <w:spacing w:after="0"/>
        <w:ind w:left="0"/>
        <w:jc w:val="both"/>
      </w:pPr>
      <w:r>
        <w:rPr>
          <w:rFonts w:ascii="Times New Roman"/>
          <w:b w:val="false"/>
          <w:i w:val="false"/>
          <w:color w:val="000000"/>
          <w:sz w:val="28"/>
        </w:rPr>
        <w:t>
4.3 Требования к функциям, выполняемым Системой</w:t>
      </w:r>
    </w:p>
    <w:bookmarkEnd w:id="146"/>
    <w:bookmarkStart w:name="z942" w:id="147"/>
    <w:p>
      <w:pPr>
        <w:spacing w:after="0"/>
        <w:ind w:left="0"/>
        <w:jc w:val="both"/>
      </w:pPr>
      <w:r>
        <w:rPr>
          <w:rFonts w:ascii="Times New Roman"/>
          <w:b w:val="false"/>
          <w:i w:val="false"/>
          <w:color w:val="000000"/>
          <w:sz w:val="28"/>
        </w:rPr>
        <w:t>
4.3.1 Общие функциональные требования</w:t>
      </w:r>
    </w:p>
    <w:bookmarkEnd w:id="147"/>
    <w:bookmarkStart w:name="z943" w:id="148"/>
    <w:p>
      <w:pPr>
        <w:spacing w:after="0"/>
        <w:ind w:left="0"/>
        <w:jc w:val="both"/>
      </w:pPr>
      <w:r>
        <w:rPr>
          <w:rFonts w:ascii="Times New Roman"/>
          <w:b w:val="false"/>
          <w:i w:val="false"/>
          <w:color w:val="000000"/>
          <w:sz w:val="28"/>
        </w:rPr>
        <w:t>
      ИИСВВТ должна реализовывать следующие функции в целом:</w:t>
      </w:r>
      <w:r>
        <w:br/>
      </w:r>
      <w:r>
        <w:rPr>
          <w:rFonts w:ascii="Times New Roman"/>
          <w:b w:val="false"/>
          <w:i w:val="false"/>
          <w:color w:val="000000"/>
          <w:sz w:val="28"/>
        </w:rPr>
        <w:t>
</w:t>
      </w:r>
      <w:r>
        <w:rPr>
          <w:rFonts w:ascii="Times New Roman"/>
          <w:b w:val="false"/>
          <w:i w:val="false"/>
          <w:color w:val="000000"/>
          <w:sz w:val="28"/>
        </w:rPr>
        <w:t xml:space="preserve">
      - обеспечение информационного взаимодействия на основе межгосударственных и межведомственных соглашений; </w:t>
      </w:r>
      <w:r>
        <w:br/>
      </w:r>
      <w:r>
        <w:rPr>
          <w:rFonts w:ascii="Times New Roman"/>
          <w:b w:val="false"/>
          <w:i w:val="false"/>
          <w:color w:val="000000"/>
          <w:sz w:val="28"/>
        </w:rPr>
        <w:t>
</w:t>
      </w:r>
      <w:r>
        <w:rPr>
          <w:rFonts w:ascii="Times New Roman"/>
          <w:b w:val="false"/>
          <w:i w:val="false"/>
          <w:color w:val="000000"/>
          <w:sz w:val="28"/>
        </w:rPr>
        <w:t xml:space="preserve">
      - обеспечение информационно-аналитической поддержки принятия решений в области внешней и взаимной торговли Таможенного союза; </w:t>
      </w:r>
      <w:r>
        <w:br/>
      </w:r>
      <w:r>
        <w:rPr>
          <w:rFonts w:ascii="Times New Roman"/>
          <w:b w:val="false"/>
          <w:i w:val="false"/>
          <w:color w:val="000000"/>
          <w:sz w:val="28"/>
        </w:rPr>
        <w:t>
</w:t>
      </w:r>
      <w:r>
        <w:rPr>
          <w:rFonts w:ascii="Times New Roman"/>
          <w:b w:val="false"/>
          <w:i w:val="false"/>
          <w:color w:val="000000"/>
          <w:sz w:val="28"/>
        </w:rPr>
        <w:t xml:space="preserve">
      - создание и ведение единой системы нормативно-справочной информации внешней и взаимной торговли Таможенного союза; </w:t>
      </w:r>
      <w:r>
        <w:br/>
      </w:r>
      <w:r>
        <w:rPr>
          <w:rFonts w:ascii="Times New Roman"/>
          <w:b w:val="false"/>
          <w:i w:val="false"/>
          <w:color w:val="000000"/>
          <w:sz w:val="28"/>
        </w:rPr>
        <w:t>
</w:t>
      </w:r>
      <w:r>
        <w:rPr>
          <w:rFonts w:ascii="Times New Roman"/>
          <w:b w:val="false"/>
          <w:i w:val="false"/>
          <w:color w:val="000000"/>
          <w:sz w:val="28"/>
        </w:rPr>
        <w:t xml:space="preserve">
      - формирование интегрированной информационной структуры межгосударственного обмена данными и электронными документами на таможенной территории Таможенного союза; </w:t>
      </w:r>
      <w:r>
        <w:br/>
      </w:r>
      <w:r>
        <w:rPr>
          <w:rFonts w:ascii="Times New Roman"/>
          <w:b w:val="false"/>
          <w:i w:val="false"/>
          <w:color w:val="000000"/>
          <w:sz w:val="28"/>
        </w:rPr>
        <w:t>
</w:t>
      </w:r>
      <w:r>
        <w:rPr>
          <w:rFonts w:ascii="Times New Roman"/>
          <w:b w:val="false"/>
          <w:i w:val="false"/>
          <w:color w:val="000000"/>
          <w:sz w:val="28"/>
        </w:rPr>
        <w:t xml:space="preserve">
      - создание общих для государств-членов интегрирующих элементов и пополняемых централизованных информационных ресурсов; </w:t>
      </w:r>
      <w:r>
        <w:br/>
      </w:r>
      <w:r>
        <w:rPr>
          <w:rFonts w:ascii="Times New Roman"/>
          <w:b w:val="false"/>
          <w:i w:val="false"/>
          <w:color w:val="000000"/>
          <w:sz w:val="28"/>
        </w:rPr>
        <w:t>
</w:t>
      </w:r>
      <w:r>
        <w:rPr>
          <w:rFonts w:ascii="Times New Roman"/>
          <w:b w:val="false"/>
          <w:i w:val="false"/>
          <w:color w:val="000000"/>
          <w:sz w:val="28"/>
        </w:rPr>
        <w:t xml:space="preserve">
      - информационного обеспечения общих процессов Таможенного союза; </w:t>
      </w:r>
      <w:r>
        <w:br/>
      </w:r>
      <w:r>
        <w:rPr>
          <w:rFonts w:ascii="Times New Roman"/>
          <w:b w:val="false"/>
          <w:i w:val="false"/>
          <w:color w:val="000000"/>
          <w:sz w:val="28"/>
        </w:rPr>
        <w:t>
</w:t>
      </w:r>
      <w:r>
        <w:rPr>
          <w:rFonts w:ascii="Times New Roman"/>
          <w:b w:val="false"/>
          <w:i w:val="false"/>
          <w:color w:val="000000"/>
          <w:sz w:val="28"/>
        </w:rPr>
        <w:t>
      - организация информационного взаимодействия органов, осуществляющих государственный контроль (таможенный, фитосанитарный, ветеринарный, санитарно-карантинный, транспортный, экспортный и другие) на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xml:space="preserve">
      - обеспечение органов государств-членов Таможенного союза, осуществляющих государственный контроль, информацией, необходимой и достаточной для осуществления всех видов государственного контроля при перемещении товаров через таможенную границу Таможенного союза; </w:t>
      </w:r>
      <w:r>
        <w:br/>
      </w:r>
      <w:r>
        <w:rPr>
          <w:rFonts w:ascii="Times New Roman"/>
          <w:b w:val="false"/>
          <w:i w:val="false"/>
          <w:color w:val="000000"/>
          <w:sz w:val="28"/>
        </w:rPr>
        <w:t>
</w:t>
      </w:r>
      <w:r>
        <w:rPr>
          <w:rFonts w:ascii="Times New Roman"/>
          <w:b w:val="false"/>
          <w:i w:val="false"/>
          <w:color w:val="000000"/>
          <w:sz w:val="28"/>
        </w:rPr>
        <w:t xml:space="preserve">
      - обеспечение информационной безопасности; </w:t>
      </w:r>
      <w:r>
        <w:br/>
      </w:r>
      <w:r>
        <w:rPr>
          <w:rFonts w:ascii="Times New Roman"/>
          <w:b w:val="false"/>
          <w:i w:val="false"/>
          <w:color w:val="000000"/>
          <w:sz w:val="28"/>
        </w:rPr>
        <w:t>
</w:t>
      </w:r>
      <w:r>
        <w:rPr>
          <w:rFonts w:ascii="Times New Roman"/>
          <w:b w:val="false"/>
          <w:i w:val="false"/>
          <w:color w:val="000000"/>
          <w:sz w:val="28"/>
        </w:rPr>
        <w:t xml:space="preserve">
      - обеспечение публичного доступа к нормативным правовым актам государств-членов Таможенного союза в области внешней и взаимной торговли. </w:t>
      </w:r>
      <w:r>
        <w:br/>
      </w:r>
      <w:r>
        <w:rPr>
          <w:rFonts w:ascii="Times New Roman"/>
          <w:b w:val="false"/>
          <w:i w:val="false"/>
          <w:color w:val="000000"/>
          <w:sz w:val="28"/>
        </w:rPr>
        <w:t>
</w:t>
      </w:r>
      <w:r>
        <w:rPr>
          <w:rFonts w:ascii="Times New Roman"/>
          <w:b w:val="false"/>
          <w:i w:val="false"/>
          <w:color w:val="000000"/>
          <w:sz w:val="28"/>
        </w:rPr>
        <w:t>
      Организация взаимодействия должна быть выполнена на базе использования интеграционного сегмента Комиссии Таможенного союза и национальных интеграционных сегментов государств-членов Таможенного союза.</w:t>
      </w:r>
    </w:p>
    <w:bookmarkEnd w:id="148"/>
    <w:bookmarkStart w:name="z955" w:id="149"/>
    <w:p>
      <w:pPr>
        <w:spacing w:after="0"/>
        <w:ind w:left="0"/>
        <w:jc w:val="both"/>
      </w:pPr>
      <w:r>
        <w:rPr>
          <w:rFonts w:ascii="Times New Roman"/>
          <w:b w:val="false"/>
          <w:i w:val="false"/>
          <w:color w:val="000000"/>
          <w:sz w:val="28"/>
        </w:rPr>
        <w:t>
4.3.2 Требования к реализации общих процессов Таможенного союза</w:t>
      </w:r>
    </w:p>
    <w:bookmarkEnd w:id="149"/>
    <w:bookmarkStart w:name="z956" w:id="150"/>
    <w:p>
      <w:pPr>
        <w:spacing w:after="0"/>
        <w:ind w:left="0"/>
        <w:jc w:val="both"/>
      </w:pPr>
      <w:r>
        <w:rPr>
          <w:rFonts w:ascii="Times New Roman"/>
          <w:b w:val="false"/>
          <w:i w:val="false"/>
          <w:color w:val="000000"/>
          <w:sz w:val="28"/>
        </w:rPr>
        <w:t>
      В соответствии с Концепцией под термином «общие процессы Таможенного союза» понимаются операции и процедуры, регламентированные (установленные) законодательством Таможенного союза и законодательствами государств-членов, которые начинаются на территории одного из государств-членов, а заканчиваются (изменяются) на территории другого государства-члена.</w:t>
      </w:r>
      <w:r>
        <w:br/>
      </w:r>
      <w:r>
        <w:rPr>
          <w:rFonts w:ascii="Times New Roman"/>
          <w:b w:val="false"/>
          <w:i w:val="false"/>
          <w:color w:val="000000"/>
          <w:sz w:val="28"/>
        </w:rPr>
        <w:t>
</w:t>
      </w:r>
      <w:r>
        <w:rPr>
          <w:rFonts w:ascii="Times New Roman"/>
          <w:b w:val="false"/>
          <w:i w:val="false"/>
          <w:color w:val="000000"/>
          <w:sz w:val="28"/>
        </w:rPr>
        <w:t>
      ИИСВВТ должна поддерживать реализацию общих процессов Таможенного союза по следующим направлениям:</w:t>
      </w:r>
      <w:r>
        <w:br/>
      </w:r>
      <w:r>
        <w:rPr>
          <w:rFonts w:ascii="Times New Roman"/>
          <w:b w:val="false"/>
          <w:i w:val="false"/>
          <w:color w:val="000000"/>
          <w:sz w:val="28"/>
        </w:rPr>
        <w:t>
</w:t>
      </w:r>
      <w:r>
        <w:rPr>
          <w:rFonts w:ascii="Times New Roman"/>
          <w:b w:val="false"/>
          <w:i w:val="false"/>
          <w:color w:val="000000"/>
          <w:sz w:val="28"/>
        </w:rPr>
        <w:t xml:space="preserve">
      - таможенный контроль; </w:t>
      </w:r>
      <w:r>
        <w:br/>
      </w:r>
      <w:r>
        <w:rPr>
          <w:rFonts w:ascii="Times New Roman"/>
          <w:b w:val="false"/>
          <w:i w:val="false"/>
          <w:color w:val="000000"/>
          <w:sz w:val="28"/>
        </w:rPr>
        <w:t>
</w:t>
      </w:r>
      <w:r>
        <w:rPr>
          <w:rFonts w:ascii="Times New Roman"/>
          <w:b w:val="false"/>
          <w:i w:val="false"/>
          <w:color w:val="000000"/>
          <w:sz w:val="28"/>
        </w:rPr>
        <w:t xml:space="preserve">
      - налоговый контроль; </w:t>
      </w:r>
      <w:r>
        <w:br/>
      </w:r>
      <w:r>
        <w:rPr>
          <w:rFonts w:ascii="Times New Roman"/>
          <w:b w:val="false"/>
          <w:i w:val="false"/>
          <w:color w:val="000000"/>
          <w:sz w:val="28"/>
        </w:rPr>
        <w:t>
</w:t>
      </w:r>
      <w:r>
        <w:rPr>
          <w:rFonts w:ascii="Times New Roman"/>
          <w:b w:val="false"/>
          <w:i w:val="false"/>
          <w:color w:val="000000"/>
          <w:sz w:val="28"/>
        </w:rPr>
        <w:t xml:space="preserve">
      - карантинный фитосанитарный контроль; </w:t>
      </w:r>
      <w:r>
        <w:br/>
      </w:r>
      <w:r>
        <w:rPr>
          <w:rFonts w:ascii="Times New Roman"/>
          <w:b w:val="false"/>
          <w:i w:val="false"/>
          <w:color w:val="000000"/>
          <w:sz w:val="28"/>
        </w:rPr>
        <w:t>
</w:t>
      </w:r>
      <w:r>
        <w:rPr>
          <w:rFonts w:ascii="Times New Roman"/>
          <w:b w:val="false"/>
          <w:i w:val="false"/>
          <w:color w:val="000000"/>
          <w:sz w:val="28"/>
        </w:rPr>
        <w:t xml:space="preserve">
      - ветеринарный контроль; </w:t>
      </w:r>
      <w:r>
        <w:br/>
      </w:r>
      <w:r>
        <w:rPr>
          <w:rFonts w:ascii="Times New Roman"/>
          <w:b w:val="false"/>
          <w:i w:val="false"/>
          <w:color w:val="000000"/>
          <w:sz w:val="28"/>
        </w:rPr>
        <w:t>
</w:t>
      </w:r>
      <w:r>
        <w:rPr>
          <w:rFonts w:ascii="Times New Roman"/>
          <w:b w:val="false"/>
          <w:i w:val="false"/>
          <w:color w:val="000000"/>
          <w:sz w:val="28"/>
        </w:rPr>
        <w:t xml:space="preserve">
      - санитарно-карантинный контроль; </w:t>
      </w:r>
      <w:r>
        <w:br/>
      </w:r>
      <w:r>
        <w:rPr>
          <w:rFonts w:ascii="Times New Roman"/>
          <w:b w:val="false"/>
          <w:i w:val="false"/>
          <w:color w:val="000000"/>
          <w:sz w:val="28"/>
        </w:rPr>
        <w:t>
</w:t>
      </w:r>
      <w:r>
        <w:rPr>
          <w:rFonts w:ascii="Times New Roman"/>
          <w:b w:val="false"/>
          <w:i w:val="false"/>
          <w:color w:val="000000"/>
          <w:sz w:val="28"/>
        </w:rPr>
        <w:t xml:space="preserve">
      - транспортный контроль; </w:t>
      </w:r>
      <w:r>
        <w:br/>
      </w:r>
      <w:r>
        <w:rPr>
          <w:rFonts w:ascii="Times New Roman"/>
          <w:b w:val="false"/>
          <w:i w:val="false"/>
          <w:color w:val="000000"/>
          <w:sz w:val="28"/>
        </w:rPr>
        <w:t>
</w:t>
      </w:r>
      <w:r>
        <w:rPr>
          <w:rFonts w:ascii="Times New Roman"/>
          <w:b w:val="false"/>
          <w:i w:val="false"/>
          <w:color w:val="000000"/>
          <w:sz w:val="28"/>
        </w:rPr>
        <w:t xml:space="preserve">
      - другие виды государственного контроля в области внешней и взаимной торговли. </w:t>
      </w:r>
      <w:r>
        <w:br/>
      </w:r>
      <w:r>
        <w:rPr>
          <w:rFonts w:ascii="Times New Roman"/>
          <w:b w:val="false"/>
          <w:i w:val="false"/>
          <w:color w:val="000000"/>
          <w:sz w:val="28"/>
        </w:rPr>
        <w:t>
</w:t>
      </w:r>
      <w:r>
        <w:rPr>
          <w:rFonts w:ascii="Times New Roman"/>
          <w:b w:val="false"/>
          <w:i w:val="false"/>
          <w:color w:val="000000"/>
          <w:sz w:val="28"/>
        </w:rPr>
        <w:t>
      Детальный перечень поддерживаемых ИИСВВТ общих процессов Таможенного союза разрабатывается на этапе эскизного и технического проектирования ИИСВВТ и может уточняться по результатам реализации компонентов ИИСВВТ. Состав сведений, используемых при реализации общих процессов Таможенного союза, формируется на базе первичной информации, используемой в национальных информационных системах, согласно международных договоров государств-членов Таможенного союза, Решений Комиссии Таможенного союза и межведомственных соглашений (протоколов) об информационном взаимодействии между органами государств-членов Таможенного союза, участвующими в регулировании внешней и взаимной торговли.</w:t>
      </w:r>
      <w:r>
        <w:br/>
      </w:r>
      <w:r>
        <w:rPr>
          <w:rFonts w:ascii="Times New Roman"/>
          <w:b w:val="false"/>
          <w:i w:val="false"/>
          <w:color w:val="000000"/>
          <w:sz w:val="28"/>
        </w:rPr>
        <w:t>
</w:t>
      </w:r>
      <w:r>
        <w:rPr>
          <w:rFonts w:ascii="Times New Roman"/>
          <w:b w:val="false"/>
          <w:i w:val="false"/>
          <w:color w:val="000000"/>
          <w:sz w:val="28"/>
        </w:rPr>
        <w:t>
      ИИСВВТ должна быть построена таким образом, чтобы обеспечивать поддержку не только перечисленных основных процессов, но и других внешнеторговых процессов, потребность в реализации которых может возникнуть в ходе развития Таможенного союза.</w:t>
      </w:r>
      <w:r>
        <w:br/>
      </w:r>
      <w:r>
        <w:rPr>
          <w:rFonts w:ascii="Times New Roman"/>
          <w:b w:val="false"/>
          <w:i w:val="false"/>
          <w:color w:val="000000"/>
          <w:sz w:val="28"/>
        </w:rPr>
        <w:t>
</w:t>
      </w:r>
      <w:r>
        <w:rPr>
          <w:rFonts w:ascii="Times New Roman"/>
          <w:b w:val="false"/>
          <w:i w:val="false"/>
          <w:color w:val="000000"/>
          <w:sz w:val="28"/>
        </w:rPr>
        <w:t>
      Работы по проектированию и реализации общих процессов Таможенного союза должны производиться поэтапно по мере развития функциональности ИИСВВТ и сопровождаться созданием согласованных моделей данных, документов и процессов. Результаты проектирования должны использоваться в качестве требований для:</w:t>
      </w:r>
      <w:r>
        <w:br/>
      </w:r>
      <w:r>
        <w:rPr>
          <w:rFonts w:ascii="Times New Roman"/>
          <w:b w:val="false"/>
          <w:i w:val="false"/>
          <w:color w:val="000000"/>
          <w:sz w:val="28"/>
        </w:rPr>
        <w:t>
</w:t>
      </w:r>
      <w:r>
        <w:rPr>
          <w:rFonts w:ascii="Times New Roman"/>
          <w:b w:val="false"/>
          <w:i w:val="false"/>
          <w:color w:val="000000"/>
          <w:sz w:val="28"/>
        </w:rPr>
        <w:t>
      - реализации поддержки общего процесса с использованием</w:t>
      </w:r>
      <w:r>
        <w:br/>
      </w:r>
      <w:r>
        <w:rPr>
          <w:rFonts w:ascii="Times New Roman"/>
          <w:b w:val="false"/>
          <w:i w:val="false"/>
          <w:color w:val="000000"/>
          <w:sz w:val="28"/>
        </w:rPr>
        <w:t>
</w:t>
      </w:r>
      <w:r>
        <w:rPr>
          <w:rFonts w:ascii="Times New Roman"/>
          <w:b w:val="false"/>
          <w:i w:val="false"/>
          <w:color w:val="000000"/>
          <w:sz w:val="28"/>
        </w:rPr>
        <w:t>
существующих средств ИИСВВТ;</w:t>
      </w:r>
      <w:r>
        <w:br/>
      </w:r>
      <w:r>
        <w:rPr>
          <w:rFonts w:ascii="Times New Roman"/>
          <w:b w:val="false"/>
          <w:i w:val="false"/>
          <w:color w:val="000000"/>
          <w:sz w:val="28"/>
        </w:rPr>
        <w:t>
</w:t>
      </w:r>
      <w:r>
        <w:rPr>
          <w:rFonts w:ascii="Times New Roman"/>
          <w:b w:val="false"/>
          <w:i w:val="false"/>
          <w:color w:val="000000"/>
          <w:sz w:val="28"/>
        </w:rPr>
        <w:t>
      - разработки, доработки и настройки ведомственных систем</w:t>
      </w:r>
      <w:r>
        <w:br/>
      </w:r>
      <w:r>
        <w:rPr>
          <w:rFonts w:ascii="Times New Roman"/>
          <w:b w:val="false"/>
          <w:i w:val="false"/>
          <w:color w:val="000000"/>
          <w:sz w:val="28"/>
        </w:rPr>
        <w:t>
</w:t>
      </w:r>
      <w:r>
        <w:rPr>
          <w:rFonts w:ascii="Times New Roman"/>
          <w:b w:val="false"/>
          <w:i w:val="false"/>
          <w:color w:val="000000"/>
          <w:sz w:val="28"/>
        </w:rPr>
        <w:t>
государств-членов ТС, задействованных в конкретном общем</w:t>
      </w:r>
      <w:r>
        <w:br/>
      </w:r>
      <w:r>
        <w:rPr>
          <w:rFonts w:ascii="Times New Roman"/>
          <w:b w:val="false"/>
          <w:i w:val="false"/>
          <w:color w:val="000000"/>
          <w:sz w:val="28"/>
        </w:rPr>
        <w:t>
</w:t>
      </w:r>
      <w:r>
        <w:rPr>
          <w:rFonts w:ascii="Times New Roman"/>
          <w:b w:val="false"/>
          <w:i w:val="false"/>
          <w:color w:val="000000"/>
          <w:sz w:val="28"/>
        </w:rPr>
        <w:t>
процессе;</w:t>
      </w:r>
      <w:r>
        <w:br/>
      </w:r>
      <w:r>
        <w:rPr>
          <w:rFonts w:ascii="Times New Roman"/>
          <w:b w:val="false"/>
          <w:i w:val="false"/>
          <w:color w:val="000000"/>
          <w:sz w:val="28"/>
        </w:rPr>
        <w:t>
</w:t>
      </w:r>
      <w:r>
        <w:rPr>
          <w:rFonts w:ascii="Times New Roman"/>
          <w:b w:val="false"/>
          <w:i w:val="false"/>
          <w:color w:val="000000"/>
          <w:sz w:val="28"/>
        </w:rPr>
        <w:t>
      - разработки, доработки и настройки Государственных (национальных) интеграционных сегментов и Интеграционного сегмента Комиссии ИИСВВТ.</w:t>
      </w:r>
      <w:r>
        <w:br/>
      </w:r>
      <w:r>
        <w:rPr>
          <w:rFonts w:ascii="Times New Roman"/>
          <w:b w:val="false"/>
          <w:i w:val="false"/>
          <w:color w:val="000000"/>
          <w:sz w:val="28"/>
        </w:rPr>
        <w:t>
</w:t>
      </w:r>
      <w:r>
        <w:rPr>
          <w:rFonts w:ascii="Times New Roman"/>
          <w:b w:val="false"/>
          <w:i w:val="false"/>
          <w:color w:val="000000"/>
          <w:sz w:val="28"/>
        </w:rPr>
        <w:t>
      При выполнении работ по проектированию и реализации общих процессов Таможенного союза в среде ИИСВВТ в общем случае должна выполняться следующая последовательность действий:</w:t>
      </w:r>
      <w:r>
        <w:br/>
      </w:r>
      <w:r>
        <w:rPr>
          <w:rFonts w:ascii="Times New Roman"/>
          <w:b w:val="false"/>
          <w:i w:val="false"/>
          <w:color w:val="000000"/>
          <w:sz w:val="28"/>
        </w:rPr>
        <w:t>
</w:t>
      </w:r>
      <w:r>
        <w:rPr>
          <w:rFonts w:ascii="Times New Roman"/>
          <w:b w:val="false"/>
          <w:i w:val="false"/>
          <w:color w:val="000000"/>
          <w:sz w:val="28"/>
        </w:rPr>
        <w:t>
      1. На этапе общесистемного проектирования ИИСВВТ должен быть разработан комплекс нормативно-технических документов Таможенного союза, необходимых для создания, модернизации и эксплуатации ИИСВВТ. А также определены международные и межгосударственные стандарты, необходимые для разработки и описания общих процессов Таможенного союза, организации электронного обмена данными, а также организована разработка поддержание в актуальном состоянии модели данных Таможенного союза и репозитария (альбомов форматов) электронных форм документов ИИСВВТ.</w:t>
      </w:r>
      <w:r>
        <w:br/>
      </w:r>
      <w:r>
        <w:rPr>
          <w:rFonts w:ascii="Times New Roman"/>
          <w:b w:val="false"/>
          <w:i w:val="false"/>
          <w:color w:val="000000"/>
          <w:sz w:val="28"/>
        </w:rPr>
        <w:t>
</w:t>
      </w:r>
      <w:r>
        <w:rPr>
          <w:rFonts w:ascii="Times New Roman"/>
          <w:b w:val="false"/>
          <w:i w:val="false"/>
          <w:color w:val="000000"/>
          <w:sz w:val="28"/>
        </w:rPr>
        <w:t>
      2. Для каждого общего процесса Таможенного союза организуется разработка (доработка) и документирование технологии реализации задачи (комплекса задач), описание процесса, разработка технических условий информационного взаимодействия (регламента, технических требований по представлению информации). При необходимости на данном этапе разрабатываются и включаются в репозиторий ИИСВВТ новые форматы электронных документов, либо дорабатываются ранее утвержденные.</w:t>
      </w:r>
      <w:r>
        <w:br/>
      </w:r>
      <w:r>
        <w:rPr>
          <w:rFonts w:ascii="Times New Roman"/>
          <w:b w:val="false"/>
          <w:i w:val="false"/>
          <w:color w:val="000000"/>
          <w:sz w:val="28"/>
        </w:rPr>
        <w:t>
</w:t>
      </w:r>
      <w:r>
        <w:rPr>
          <w:rFonts w:ascii="Times New Roman"/>
          <w:b w:val="false"/>
          <w:i w:val="false"/>
          <w:color w:val="000000"/>
          <w:sz w:val="28"/>
        </w:rPr>
        <w:t>
      3. По результатам проведенных работ создается технорабочий проект реализации процесса в среде ИИСВВТ, включающий описание реализуемых процессов, используемые электронные документы и НСИ, регламенты и среду информационного взаимодействия. Должно быть определено, какие предметно-ориентированные функции должны быть реализованы в интеграционном сегменте Комиссии и в Государственных интеграционных сегментах для реализации задачи (процесса) в среде ИИСВВТ. Техническое выполнение указанных работ обеспечивают организации-разработчики интеграционного сегмента Комиссии.</w:t>
      </w:r>
      <w:r>
        <w:br/>
      </w:r>
      <w:r>
        <w:rPr>
          <w:rFonts w:ascii="Times New Roman"/>
          <w:b w:val="false"/>
          <w:i w:val="false"/>
          <w:color w:val="000000"/>
          <w:sz w:val="28"/>
        </w:rPr>
        <w:t>
</w:t>
      </w:r>
      <w:r>
        <w:rPr>
          <w:rFonts w:ascii="Times New Roman"/>
          <w:b w:val="false"/>
          <w:i w:val="false"/>
          <w:color w:val="000000"/>
          <w:sz w:val="28"/>
        </w:rPr>
        <w:t xml:space="preserve">
      4. Эксперты рабочих групп Координационного совета по информационным технологиям при Комиссии Таможенного союза (далее – Координационный совет) согласовывают и представляют проекты документов в Координационный совет. </w:t>
      </w:r>
      <w:r>
        <w:br/>
      </w:r>
      <w:r>
        <w:rPr>
          <w:rFonts w:ascii="Times New Roman"/>
          <w:b w:val="false"/>
          <w:i w:val="false"/>
          <w:color w:val="000000"/>
          <w:sz w:val="28"/>
        </w:rPr>
        <w:t>
</w:t>
      </w:r>
      <w:r>
        <w:rPr>
          <w:rFonts w:ascii="Times New Roman"/>
          <w:b w:val="false"/>
          <w:i w:val="false"/>
          <w:color w:val="000000"/>
          <w:sz w:val="28"/>
        </w:rPr>
        <w:t xml:space="preserve">
      5. Координационный совет рассматривает и рекомендует документы для утверждения на Комиссии Таможенного союза. </w:t>
      </w:r>
      <w:r>
        <w:br/>
      </w:r>
      <w:r>
        <w:rPr>
          <w:rFonts w:ascii="Times New Roman"/>
          <w:b w:val="false"/>
          <w:i w:val="false"/>
          <w:color w:val="000000"/>
          <w:sz w:val="28"/>
        </w:rPr>
        <w:t>
</w:t>
      </w:r>
      <w:r>
        <w:rPr>
          <w:rFonts w:ascii="Times New Roman"/>
          <w:b w:val="false"/>
          <w:i w:val="false"/>
          <w:color w:val="000000"/>
          <w:sz w:val="28"/>
        </w:rPr>
        <w:t xml:space="preserve">
      6. Принятое решение Комиссии Таможенного союза по вопросам подготовки, реализации в рамках ИИСВВТ и введении в действие разработанных технологий, технических условий, электронных документов и доработке (или разработке, при необходимости) соответствующей предметно-ориентированной подсистемы реализуется службой поддержки и развития ИИСВВТ. </w:t>
      </w:r>
      <w:r>
        <w:br/>
      </w:r>
      <w:r>
        <w:rPr>
          <w:rFonts w:ascii="Times New Roman"/>
          <w:b w:val="false"/>
          <w:i w:val="false"/>
          <w:color w:val="000000"/>
          <w:sz w:val="28"/>
        </w:rPr>
        <w:t>
</w:t>
      </w:r>
      <w:r>
        <w:rPr>
          <w:rFonts w:ascii="Times New Roman"/>
          <w:b w:val="false"/>
          <w:i w:val="false"/>
          <w:color w:val="000000"/>
          <w:sz w:val="28"/>
        </w:rPr>
        <w:t>
      7. Служба поддержки и развития ИИСВВТ реализует разработанные</w:t>
      </w:r>
      <w:r>
        <w:br/>
      </w:r>
      <w:r>
        <w:rPr>
          <w:rFonts w:ascii="Times New Roman"/>
          <w:b w:val="false"/>
          <w:i w:val="false"/>
          <w:color w:val="000000"/>
          <w:sz w:val="28"/>
        </w:rPr>
        <w:t>
</w:t>
      </w:r>
      <w:r>
        <w:rPr>
          <w:rFonts w:ascii="Times New Roman"/>
          <w:b w:val="false"/>
          <w:i w:val="false"/>
          <w:color w:val="000000"/>
          <w:sz w:val="28"/>
        </w:rPr>
        <w:t>
технологии (задачи) на базе типовых компонентов ИИСВВТ. Служба</w:t>
      </w:r>
      <w:r>
        <w:br/>
      </w:r>
      <w:r>
        <w:rPr>
          <w:rFonts w:ascii="Times New Roman"/>
          <w:b w:val="false"/>
          <w:i w:val="false"/>
          <w:color w:val="000000"/>
          <w:sz w:val="28"/>
        </w:rPr>
        <w:t>
</w:t>
      </w:r>
      <w:r>
        <w:rPr>
          <w:rFonts w:ascii="Times New Roman"/>
          <w:b w:val="false"/>
          <w:i w:val="false"/>
          <w:color w:val="000000"/>
          <w:sz w:val="28"/>
        </w:rPr>
        <w:t>
поддержки и развития ИИСВВТ для реализации разработанных технологий</w:t>
      </w:r>
      <w:r>
        <w:br/>
      </w:r>
      <w:r>
        <w:rPr>
          <w:rFonts w:ascii="Times New Roman"/>
          <w:b w:val="false"/>
          <w:i w:val="false"/>
          <w:color w:val="000000"/>
          <w:sz w:val="28"/>
        </w:rPr>
        <w:t>
</w:t>
      </w:r>
      <w:r>
        <w:rPr>
          <w:rFonts w:ascii="Times New Roman"/>
          <w:b w:val="false"/>
          <w:i w:val="false"/>
          <w:color w:val="000000"/>
          <w:sz w:val="28"/>
        </w:rPr>
        <w:t>
(задач), при необходимости разработки специализированного программного обеспечения предметно-ориентированной подсистемы Интеграционного сегмента Комиссии, привлекает специализированные организации.</w:t>
      </w:r>
      <w:r>
        <w:br/>
      </w:r>
      <w:r>
        <w:rPr>
          <w:rFonts w:ascii="Times New Roman"/>
          <w:b w:val="false"/>
          <w:i w:val="false"/>
          <w:color w:val="000000"/>
          <w:sz w:val="28"/>
        </w:rPr>
        <w:t>
</w:t>
      </w:r>
      <w:r>
        <w:rPr>
          <w:rFonts w:ascii="Times New Roman"/>
          <w:b w:val="false"/>
          <w:i w:val="false"/>
          <w:color w:val="000000"/>
          <w:sz w:val="28"/>
        </w:rPr>
        <w:t>
      8. При необходимости может быть организована доработка</w:t>
      </w:r>
      <w:r>
        <w:br/>
      </w:r>
      <w:r>
        <w:rPr>
          <w:rFonts w:ascii="Times New Roman"/>
          <w:b w:val="false"/>
          <w:i w:val="false"/>
          <w:color w:val="000000"/>
          <w:sz w:val="28"/>
        </w:rPr>
        <w:t>
</w:t>
      </w:r>
      <w:r>
        <w:rPr>
          <w:rFonts w:ascii="Times New Roman"/>
          <w:b w:val="false"/>
          <w:i w:val="false"/>
          <w:color w:val="000000"/>
          <w:sz w:val="28"/>
        </w:rPr>
        <w:t>
Государственных (национальных) интеграционных сегментов и ведомственных информационных систем государств-членов Таможенного союза для реализации требований утвержденных Комиссией Таможенного союза документов, регламентирующих реализацию нового процесса (задачи).</w:t>
      </w:r>
      <w:r>
        <w:br/>
      </w:r>
      <w:r>
        <w:rPr>
          <w:rFonts w:ascii="Times New Roman"/>
          <w:b w:val="false"/>
          <w:i w:val="false"/>
          <w:color w:val="000000"/>
          <w:sz w:val="28"/>
        </w:rPr>
        <w:t>
</w:t>
      </w:r>
      <w:r>
        <w:rPr>
          <w:rFonts w:ascii="Times New Roman"/>
          <w:b w:val="false"/>
          <w:i w:val="false"/>
          <w:color w:val="000000"/>
          <w:sz w:val="28"/>
        </w:rPr>
        <w:t>
      8. Процесс (задача) отрабатывается на тестовом контуре ИИСВВТ и пилотных зонах, после чего вводится в действие.</w:t>
      </w:r>
      <w:r>
        <w:br/>
      </w:r>
      <w:r>
        <w:rPr>
          <w:rFonts w:ascii="Times New Roman"/>
          <w:b w:val="false"/>
          <w:i w:val="false"/>
          <w:color w:val="000000"/>
          <w:sz w:val="28"/>
        </w:rPr>
        <w:t>
</w:t>
      </w:r>
      <w:r>
        <w:rPr>
          <w:rFonts w:ascii="Times New Roman"/>
          <w:b w:val="false"/>
          <w:i w:val="false"/>
          <w:color w:val="000000"/>
          <w:sz w:val="28"/>
        </w:rPr>
        <w:t>
      Общие процессы Таможенного союза в области внутренней и внешней торговли либо реализуются в среде интеграционной платформы центрального узла ИИСВВТ с использованием сервисов функциональных подсистем и централизованных информационных ресурсов, либо для их поддержки создается новая функциональная подсистема.</w:t>
      </w:r>
    </w:p>
    <w:bookmarkEnd w:id="150"/>
    <w:bookmarkStart w:name="z989" w:id="151"/>
    <w:p>
      <w:pPr>
        <w:spacing w:after="0"/>
        <w:ind w:left="0"/>
        <w:jc w:val="both"/>
      </w:pPr>
      <w:r>
        <w:rPr>
          <w:rFonts w:ascii="Times New Roman"/>
          <w:b w:val="false"/>
          <w:i w:val="false"/>
          <w:color w:val="000000"/>
          <w:sz w:val="28"/>
        </w:rPr>
        <w:t>
4.3.3 Требования к подсистемам ИИСВВТ</w:t>
      </w:r>
    </w:p>
    <w:bookmarkEnd w:id="151"/>
    <w:bookmarkStart w:name="z990" w:id="152"/>
    <w:p>
      <w:pPr>
        <w:spacing w:after="0"/>
        <w:ind w:left="0"/>
        <w:jc w:val="both"/>
      </w:pPr>
      <w:r>
        <w:rPr>
          <w:rFonts w:ascii="Times New Roman"/>
          <w:b w:val="false"/>
          <w:i w:val="false"/>
          <w:color w:val="000000"/>
          <w:sz w:val="28"/>
        </w:rPr>
        <w:t>
4.3.3.1 Интеграционная платформа ИИСВВТ</w:t>
      </w:r>
    </w:p>
    <w:bookmarkEnd w:id="152"/>
    <w:bookmarkStart w:name="z991" w:id="153"/>
    <w:p>
      <w:pPr>
        <w:spacing w:after="0"/>
        <w:ind w:left="0"/>
        <w:jc w:val="both"/>
      </w:pPr>
      <w:r>
        <w:rPr>
          <w:rFonts w:ascii="Times New Roman"/>
          <w:b w:val="false"/>
          <w:i w:val="false"/>
          <w:color w:val="000000"/>
          <w:sz w:val="28"/>
        </w:rPr>
        <w:t>
      Интеграционная платформа является основной интеграционной компонентой ИИСВВТ. Интеграционная платформа должна включать в себя общую интеграционную шину, систему обмена электронными документами, механизм обработки событий и сообщений, средства управления процессами, регистр Web-сервисов и другие компоненты. Полный перечень компонентов интеграционной платформы должен быть определен на этапе технического проектирования.</w:t>
      </w:r>
      <w:r>
        <w:br/>
      </w:r>
      <w:r>
        <w:rPr>
          <w:rFonts w:ascii="Times New Roman"/>
          <w:b w:val="false"/>
          <w:i w:val="false"/>
          <w:color w:val="000000"/>
          <w:sz w:val="28"/>
        </w:rPr>
        <w:t>
</w:t>
      </w:r>
      <w:r>
        <w:rPr>
          <w:rFonts w:ascii="Times New Roman"/>
          <w:b w:val="false"/>
          <w:i w:val="false"/>
          <w:color w:val="000000"/>
          <w:sz w:val="28"/>
        </w:rPr>
        <w:t>
      Интеграционные платформа ИИСВВТ должна выполнять следующие функции:</w:t>
      </w:r>
      <w:r>
        <w:br/>
      </w:r>
      <w:r>
        <w:rPr>
          <w:rFonts w:ascii="Times New Roman"/>
          <w:b w:val="false"/>
          <w:i w:val="false"/>
          <w:color w:val="000000"/>
          <w:sz w:val="28"/>
        </w:rPr>
        <w:t>
</w:t>
      </w:r>
      <w:r>
        <w:rPr>
          <w:rFonts w:ascii="Times New Roman"/>
          <w:b w:val="false"/>
          <w:i w:val="false"/>
          <w:color w:val="000000"/>
          <w:sz w:val="28"/>
        </w:rPr>
        <w:t>
      - поддержка информационного обмена с национальными интеграционными сегментами: прием и передача сообщений, преобразование форматов и форматно-логический контроль;</w:t>
      </w:r>
      <w:r>
        <w:br/>
      </w:r>
      <w:r>
        <w:rPr>
          <w:rFonts w:ascii="Times New Roman"/>
          <w:b w:val="false"/>
          <w:i w:val="false"/>
          <w:color w:val="000000"/>
          <w:sz w:val="28"/>
        </w:rPr>
        <w:t>
</w:t>
      </w:r>
      <w:r>
        <w:rPr>
          <w:rFonts w:ascii="Times New Roman"/>
          <w:b w:val="false"/>
          <w:i w:val="false"/>
          <w:color w:val="000000"/>
          <w:sz w:val="28"/>
        </w:rPr>
        <w:t xml:space="preserve">
      - поддержка информационного обмена с внешними системами; </w:t>
      </w:r>
      <w:r>
        <w:br/>
      </w:r>
      <w:r>
        <w:rPr>
          <w:rFonts w:ascii="Times New Roman"/>
          <w:b w:val="false"/>
          <w:i w:val="false"/>
          <w:color w:val="000000"/>
          <w:sz w:val="28"/>
        </w:rPr>
        <w:t>
</w:t>
      </w:r>
      <w:r>
        <w:rPr>
          <w:rFonts w:ascii="Times New Roman"/>
          <w:b w:val="false"/>
          <w:i w:val="false"/>
          <w:color w:val="000000"/>
          <w:sz w:val="28"/>
        </w:rPr>
        <w:t xml:space="preserve">
      - описание и исполнение бизнес-процессов, возникающих в рамках общих таможенных процессов; </w:t>
      </w:r>
      <w:r>
        <w:br/>
      </w:r>
      <w:r>
        <w:rPr>
          <w:rFonts w:ascii="Times New Roman"/>
          <w:b w:val="false"/>
          <w:i w:val="false"/>
          <w:color w:val="000000"/>
          <w:sz w:val="28"/>
        </w:rPr>
        <w:t>
</w:t>
      </w:r>
      <w:r>
        <w:rPr>
          <w:rFonts w:ascii="Times New Roman"/>
          <w:b w:val="false"/>
          <w:i w:val="false"/>
          <w:color w:val="000000"/>
          <w:sz w:val="28"/>
        </w:rPr>
        <w:t xml:space="preserve">
      - управление информационными потоками между узлами ИИСВВТ, взаимодействие со средой передачи сообщений, маршрутизация и контроль доставки сообщений, уведомление о наступлении событий, контроль регламентных процессов и т.д.; </w:t>
      </w:r>
      <w:r>
        <w:br/>
      </w:r>
      <w:r>
        <w:rPr>
          <w:rFonts w:ascii="Times New Roman"/>
          <w:b w:val="false"/>
          <w:i w:val="false"/>
          <w:color w:val="000000"/>
          <w:sz w:val="28"/>
        </w:rPr>
        <w:t>
</w:t>
      </w:r>
      <w:r>
        <w:rPr>
          <w:rFonts w:ascii="Times New Roman"/>
          <w:b w:val="false"/>
          <w:i w:val="false"/>
          <w:color w:val="000000"/>
          <w:sz w:val="28"/>
        </w:rPr>
        <w:t xml:space="preserve">
      - обмен электронными документами в соответствии с принципом «Единого окна». </w:t>
      </w:r>
    </w:p>
    <w:bookmarkEnd w:id="153"/>
    <w:bookmarkStart w:name="z998" w:id="154"/>
    <w:p>
      <w:pPr>
        <w:spacing w:after="0"/>
        <w:ind w:left="0"/>
        <w:jc w:val="both"/>
      </w:pPr>
      <w:r>
        <w:rPr>
          <w:rFonts w:ascii="Times New Roman"/>
          <w:b w:val="false"/>
          <w:i w:val="false"/>
          <w:color w:val="000000"/>
          <w:sz w:val="28"/>
        </w:rPr>
        <w:t>
4.3.3.1.1 Система обмена электронными документами</w:t>
      </w:r>
    </w:p>
    <w:bookmarkEnd w:id="154"/>
    <w:bookmarkStart w:name="z999" w:id="155"/>
    <w:p>
      <w:pPr>
        <w:spacing w:after="0"/>
        <w:ind w:left="0"/>
        <w:jc w:val="both"/>
      </w:pPr>
      <w:r>
        <w:rPr>
          <w:rFonts w:ascii="Times New Roman"/>
          <w:b w:val="false"/>
          <w:i w:val="false"/>
          <w:color w:val="000000"/>
          <w:sz w:val="28"/>
        </w:rPr>
        <w:t>
      Система обмена электронными документами должна обеспечивать обмен электронными документами в рамках ТС и должна основываться на концепции юридически значимого обмена XML-представлениями конкретных документов, используемых в процессах ТС.</w:t>
      </w:r>
      <w:r>
        <w:br/>
      </w:r>
      <w:r>
        <w:rPr>
          <w:rFonts w:ascii="Times New Roman"/>
          <w:b w:val="false"/>
          <w:i w:val="false"/>
          <w:color w:val="000000"/>
          <w:sz w:val="28"/>
        </w:rPr>
        <w:t>
</w:t>
      </w:r>
      <w:r>
        <w:rPr>
          <w:rFonts w:ascii="Times New Roman"/>
          <w:b w:val="false"/>
          <w:i w:val="false"/>
          <w:color w:val="000000"/>
          <w:sz w:val="28"/>
        </w:rPr>
        <w:t>
      Для визуализации документа должен использоваться набор ассоциированных с электронным документом форм визуализации.</w:t>
      </w:r>
    </w:p>
    <w:bookmarkEnd w:id="155"/>
    <w:bookmarkStart w:name="z1001" w:id="156"/>
    <w:p>
      <w:pPr>
        <w:spacing w:after="0"/>
        <w:ind w:left="0"/>
        <w:jc w:val="both"/>
      </w:pPr>
      <w:r>
        <w:rPr>
          <w:rFonts w:ascii="Times New Roman"/>
          <w:b w:val="false"/>
          <w:i w:val="false"/>
          <w:color w:val="000000"/>
          <w:sz w:val="28"/>
        </w:rPr>
        <w:t>
4.3.3.2 Информационный портал КТС</w:t>
      </w:r>
    </w:p>
    <w:bookmarkEnd w:id="156"/>
    <w:bookmarkStart w:name="z1002" w:id="157"/>
    <w:p>
      <w:pPr>
        <w:spacing w:after="0"/>
        <w:ind w:left="0"/>
        <w:jc w:val="both"/>
      </w:pPr>
      <w:r>
        <w:rPr>
          <w:rFonts w:ascii="Times New Roman"/>
          <w:b w:val="false"/>
          <w:i w:val="false"/>
          <w:color w:val="000000"/>
          <w:sz w:val="28"/>
        </w:rPr>
        <w:t>
      Информационный портал КТС должен обеспечивать выполнение следующих функций:</w:t>
      </w:r>
      <w:r>
        <w:br/>
      </w:r>
      <w:r>
        <w:rPr>
          <w:rFonts w:ascii="Times New Roman"/>
          <w:b w:val="false"/>
          <w:i w:val="false"/>
          <w:color w:val="000000"/>
          <w:sz w:val="28"/>
        </w:rPr>
        <w:t>
</w:t>
      </w:r>
      <w:r>
        <w:rPr>
          <w:rFonts w:ascii="Times New Roman"/>
          <w:b w:val="false"/>
          <w:i w:val="false"/>
          <w:color w:val="000000"/>
          <w:sz w:val="28"/>
        </w:rPr>
        <w:t xml:space="preserve">
      - доступ к общей и закрытой части портала. Доступ к закрытой части должен ограничивается с использованием средств подсистемы информационной безопасности; </w:t>
      </w:r>
      <w:r>
        <w:br/>
      </w:r>
      <w:r>
        <w:rPr>
          <w:rFonts w:ascii="Times New Roman"/>
          <w:b w:val="false"/>
          <w:i w:val="false"/>
          <w:color w:val="000000"/>
          <w:sz w:val="28"/>
        </w:rPr>
        <w:t>
</w:t>
      </w:r>
      <w:r>
        <w:rPr>
          <w:rFonts w:ascii="Times New Roman"/>
          <w:b w:val="false"/>
          <w:i w:val="false"/>
          <w:color w:val="000000"/>
          <w:sz w:val="28"/>
        </w:rPr>
        <w:t xml:space="preserve">
      - возможность публикации на портале информационных ресурсов (документы, НСИ, фотографии, таблицы, графические ресурсы, формы ввода и т.п.), в том числе ресурсов, ведение которых обеспечивают подсистемы, входящие в состав ИИСВВТ; </w:t>
      </w:r>
      <w:r>
        <w:br/>
      </w:r>
      <w:r>
        <w:rPr>
          <w:rFonts w:ascii="Times New Roman"/>
          <w:b w:val="false"/>
          <w:i w:val="false"/>
          <w:color w:val="000000"/>
          <w:sz w:val="28"/>
        </w:rPr>
        <w:t>
</w:t>
      </w:r>
      <w:r>
        <w:rPr>
          <w:rFonts w:ascii="Times New Roman"/>
          <w:b w:val="false"/>
          <w:i w:val="false"/>
          <w:color w:val="000000"/>
          <w:sz w:val="28"/>
        </w:rPr>
        <w:t xml:space="preserve">
      - предоставлять сервисы для авторизованных пользователей по получению электронных документов из состава информационных ресурсов Комиссии, в том числе подписанных ЭП; </w:t>
      </w:r>
      <w:r>
        <w:br/>
      </w:r>
      <w:r>
        <w:rPr>
          <w:rFonts w:ascii="Times New Roman"/>
          <w:b w:val="false"/>
          <w:i w:val="false"/>
          <w:color w:val="000000"/>
          <w:sz w:val="28"/>
        </w:rPr>
        <w:t>
</w:t>
      </w:r>
      <w:r>
        <w:rPr>
          <w:rFonts w:ascii="Times New Roman"/>
          <w:b w:val="false"/>
          <w:i w:val="false"/>
          <w:color w:val="000000"/>
          <w:sz w:val="28"/>
        </w:rPr>
        <w:t xml:space="preserve">
      - обеспечивать публикацию новостных сообщений о событиях и мероприятиях КТС; </w:t>
      </w:r>
      <w:r>
        <w:br/>
      </w:r>
      <w:r>
        <w:rPr>
          <w:rFonts w:ascii="Times New Roman"/>
          <w:b w:val="false"/>
          <w:i w:val="false"/>
          <w:color w:val="000000"/>
          <w:sz w:val="28"/>
        </w:rPr>
        <w:t>
</w:t>
      </w:r>
      <w:r>
        <w:rPr>
          <w:rFonts w:ascii="Times New Roman"/>
          <w:b w:val="false"/>
          <w:i w:val="false"/>
          <w:color w:val="000000"/>
          <w:sz w:val="28"/>
        </w:rPr>
        <w:t xml:space="preserve">
      - ведение тематических форумов для предоставления возможности общения лицам, заинтересованным в развитии внешней и взаимной торговли; </w:t>
      </w:r>
      <w:r>
        <w:br/>
      </w:r>
      <w:r>
        <w:rPr>
          <w:rFonts w:ascii="Times New Roman"/>
          <w:b w:val="false"/>
          <w:i w:val="false"/>
          <w:color w:val="000000"/>
          <w:sz w:val="28"/>
        </w:rPr>
        <w:t>
</w:t>
      </w:r>
      <w:r>
        <w:rPr>
          <w:rFonts w:ascii="Times New Roman"/>
          <w:b w:val="false"/>
          <w:i w:val="false"/>
          <w:color w:val="000000"/>
          <w:sz w:val="28"/>
        </w:rPr>
        <w:t xml:space="preserve">
      - возможность управления контентом информационного портала КТС в соответствии с заданными правами доступа. </w:t>
      </w:r>
      <w:r>
        <w:br/>
      </w:r>
      <w:r>
        <w:rPr>
          <w:rFonts w:ascii="Times New Roman"/>
          <w:b w:val="false"/>
          <w:i w:val="false"/>
          <w:color w:val="000000"/>
          <w:sz w:val="28"/>
        </w:rPr>
        <w:t>
</w:t>
      </w:r>
      <w:r>
        <w:rPr>
          <w:rFonts w:ascii="Times New Roman"/>
          <w:b w:val="false"/>
          <w:i w:val="false"/>
          <w:color w:val="000000"/>
          <w:sz w:val="28"/>
        </w:rPr>
        <w:t>
      Детальные требования к подсистеме информационного портала КТС должны быть определены в отдельном ЧТЗ.</w:t>
      </w:r>
    </w:p>
    <w:bookmarkEnd w:id="157"/>
    <w:bookmarkStart w:name="z1010" w:id="158"/>
    <w:p>
      <w:pPr>
        <w:spacing w:after="0"/>
        <w:ind w:left="0"/>
        <w:jc w:val="both"/>
      </w:pPr>
      <w:r>
        <w:rPr>
          <w:rFonts w:ascii="Times New Roman"/>
          <w:b w:val="false"/>
          <w:i w:val="false"/>
          <w:color w:val="000000"/>
          <w:sz w:val="28"/>
        </w:rPr>
        <w:t>
4.3.3.3 Функциональные подсистемы ИИСВВТ</w:t>
      </w:r>
    </w:p>
    <w:bookmarkEnd w:id="158"/>
    <w:bookmarkStart w:name="z1011" w:id="159"/>
    <w:p>
      <w:pPr>
        <w:spacing w:after="0"/>
        <w:ind w:left="0"/>
        <w:jc w:val="both"/>
      </w:pPr>
      <w:r>
        <w:rPr>
          <w:rFonts w:ascii="Times New Roman"/>
          <w:b w:val="false"/>
          <w:i w:val="false"/>
          <w:color w:val="000000"/>
          <w:sz w:val="28"/>
        </w:rPr>
        <w:t>
4.3.3.3.1 Информационно-аналитическая подсистема</w:t>
      </w:r>
    </w:p>
    <w:bookmarkEnd w:id="159"/>
    <w:bookmarkStart w:name="z1012" w:id="160"/>
    <w:p>
      <w:pPr>
        <w:spacing w:after="0"/>
        <w:ind w:left="0"/>
        <w:jc w:val="both"/>
      </w:pPr>
      <w:r>
        <w:rPr>
          <w:rFonts w:ascii="Times New Roman"/>
          <w:b w:val="false"/>
          <w:i w:val="false"/>
          <w:color w:val="000000"/>
          <w:sz w:val="28"/>
        </w:rPr>
        <w:t>
      Информационно-аналитическая подсистема должна обеспечивать выполнение следующих функций:</w:t>
      </w:r>
      <w:r>
        <w:br/>
      </w:r>
      <w:r>
        <w:rPr>
          <w:rFonts w:ascii="Times New Roman"/>
          <w:b w:val="false"/>
          <w:i w:val="false"/>
          <w:color w:val="000000"/>
          <w:sz w:val="28"/>
        </w:rPr>
        <w:t>
</w:t>
      </w:r>
      <w:r>
        <w:rPr>
          <w:rFonts w:ascii="Times New Roman"/>
          <w:b w:val="false"/>
          <w:i w:val="false"/>
          <w:color w:val="000000"/>
          <w:sz w:val="28"/>
        </w:rPr>
        <w:t>
      - Формирование аналитических запросов и отчетов по консолидированным данным таможенной статистики внешней и статистики взаимной торговли государств-членов ТС, в том числе:</w:t>
      </w:r>
      <w:r>
        <w:br/>
      </w:r>
      <w:r>
        <w:rPr>
          <w:rFonts w:ascii="Times New Roman"/>
          <w:b w:val="false"/>
          <w:i w:val="false"/>
          <w:color w:val="000000"/>
          <w:sz w:val="28"/>
        </w:rPr>
        <w:t>
</w:t>
      </w:r>
      <w:r>
        <w:rPr>
          <w:rFonts w:ascii="Times New Roman"/>
          <w:b w:val="false"/>
          <w:i w:val="false"/>
          <w:color w:val="000000"/>
          <w:sz w:val="28"/>
        </w:rPr>
        <w:t xml:space="preserve">
      * анализ структуры внешней и взаимной торговли государств-членов ТС (ТН ВЭД, страны, направления перемещения и т.п.); </w:t>
      </w:r>
      <w:r>
        <w:br/>
      </w:r>
      <w:r>
        <w:rPr>
          <w:rFonts w:ascii="Times New Roman"/>
          <w:b w:val="false"/>
          <w:i w:val="false"/>
          <w:color w:val="000000"/>
          <w:sz w:val="28"/>
        </w:rPr>
        <w:t>
</w:t>
      </w:r>
      <w:r>
        <w:rPr>
          <w:rFonts w:ascii="Times New Roman"/>
          <w:b w:val="false"/>
          <w:i w:val="false"/>
          <w:color w:val="000000"/>
          <w:sz w:val="28"/>
        </w:rPr>
        <w:t xml:space="preserve">
      * анализ динамики показателей внешней и взаимной торговли государств-членов ТС; </w:t>
      </w:r>
      <w:r>
        <w:br/>
      </w:r>
      <w:r>
        <w:rPr>
          <w:rFonts w:ascii="Times New Roman"/>
          <w:b w:val="false"/>
          <w:i w:val="false"/>
          <w:color w:val="000000"/>
          <w:sz w:val="28"/>
        </w:rPr>
        <w:t>
</w:t>
      </w:r>
      <w:r>
        <w:rPr>
          <w:rFonts w:ascii="Times New Roman"/>
          <w:b w:val="false"/>
          <w:i w:val="false"/>
          <w:color w:val="000000"/>
          <w:sz w:val="28"/>
        </w:rPr>
        <w:t xml:space="preserve">
      * анализ расчетных показателей (индексов, соотношений) внешней и взаимной торговли государств-членов ТС; </w:t>
      </w:r>
      <w:r>
        <w:br/>
      </w:r>
      <w:r>
        <w:rPr>
          <w:rFonts w:ascii="Times New Roman"/>
          <w:b w:val="false"/>
          <w:i w:val="false"/>
          <w:color w:val="000000"/>
          <w:sz w:val="28"/>
        </w:rPr>
        <w:t>
</w:t>
      </w:r>
      <w:r>
        <w:rPr>
          <w:rFonts w:ascii="Times New Roman"/>
          <w:b w:val="false"/>
          <w:i w:val="false"/>
          <w:color w:val="000000"/>
          <w:sz w:val="28"/>
        </w:rPr>
        <w:t xml:space="preserve">
      * сравнительный анализ показателей внешней и взаимной торговли у государств-членов ТС; </w:t>
      </w:r>
      <w:r>
        <w:br/>
      </w:r>
      <w:r>
        <w:rPr>
          <w:rFonts w:ascii="Times New Roman"/>
          <w:b w:val="false"/>
          <w:i w:val="false"/>
          <w:color w:val="000000"/>
          <w:sz w:val="28"/>
        </w:rPr>
        <w:t>
</w:t>
      </w:r>
      <w:r>
        <w:rPr>
          <w:rFonts w:ascii="Times New Roman"/>
          <w:b w:val="false"/>
          <w:i w:val="false"/>
          <w:color w:val="000000"/>
          <w:sz w:val="28"/>
        </w:rPr>
        <w:t xml:space="preserve">
      * оценка расхождений в статистике внешней торговли государств-членов ТС, в том числе на основе сопоставления статистики с данными стран-партнеров; </w:t>
      </w:r>
      <w:r>
        <w:br/>
      </w:r>
      <w:r>
        <w:rPr>
          <w:rFonts w:ascii="Times New Roman"/>
          <w:b w:val="false"/>
          <w:i w:val="false"/>
          <w:color w:val="000000"/>
          <w:sz w:val="28"/>
        </w:rPr>
        <w:t>
</w:t>
      </w:r>
      <w:r>
        <w:rPr>
          <w:rFonts w:ascii="Times New Roman"/>
          <w:b w:val="false"/>
          <w:i w:val="false"/>
          <w:color w:val="000000"/>
          <w:sz w:val="28"/>
        </w:rPr>
        <w:t xml:space="preserve">
      * отображение и анализ показателей внешней и взаимной торговли государств-членов ТС на электронной карте мира; </w:t>
      </w:r>
      <w:r>
        <w:br/>
      </w:r>
      <w:r>
        <w:rPr>
          <w:rFonts w:ascii="Times New Roman"/>
          <w:b w:val="false"/>
          <w:i w:val="false"/>
          <w:color w:val="000000"/>
          <w:sz w:val="28"/>
        </w:rPr>
        <w:t>
</w:t>
      </w:r>
      <w:r>
        <w:rPr>
          <w:rFonts w:ascii="Times New Roman"/>
          <w:b w:val="false"/>
          <w:i w:val="false"/>
          <w:color w:val="000000"/>
          <w:sz w:val="28"/>
        </w:rPr>
        <w:t xml:space="preserve">
      * настройка пользователем без применения программирования шаблонов аналитических запросов и отчетов по данным статистики внешней и взаимной торговли государств-членов ТС; </w:t>
      </w:r>
      <w:r>
        <w:br/>
      </w:r>
      <w:r>
        <w:rPr>
          <w:rFonts w:ascii="Times New Roman"/>
          <w:b w:val="false"/>
          <w:i w:val="false"/>
          <w:color w:val="000000"/>
          <w:sz w:val="28"/>
        </w:rPr>
        <w:t>
</w:t>
      </w:r>
      <w:r>
        <w:rPr>
          <w:rFonts w:ascii="Times New Roman"/>
          <w:b w:val="false"/>
          <w:i w:val="false"/>
          <w:color w:val="000000"/>
          <w:sz w:val="28"/>
        </w:rPr>
        <w:t xml:space="preserve">
      * формирование аналитических панелей (dashboards) для целей наглядного представления ключевой информации, связанной с таможенной статистикой внешней и статистикой взаимной торговли; </w:t>
      </w:r>
      <w:r>
        <w:br/>
      </w:r>
      <w:r>
        <w:rPr>
          <w:rFonts w:ascii="Times New Roman"/>
          <w:b w:val="false"/>
          <w:i w:val="false"/>
          <w:color w:val="000000"/>
          <w:sz w:val="28"/>
        </w:rPr>
        <w:t>
</w:t>
      </w:r>
      <w:r>
        <w:rPr>
          <w:rFonts w:ascii="Times New Roman"/>
          <w:b w:val="false"/>
          <w:i w:val="false"/>
          <w:color w:val="000000"/>
          <w:sz w:val="28"/>
        </w:rPr>
        <w:t xml:space="preserve">
      * картографический анализ; </w:t>
      </w:r>
      <w:r>
        <w:br/>
      </w:r>
      <w:r>
        <w:rPr>
          <w:rFonts w:ascii="Times New Roman"/>
          <w:b w:val="false"/>
          <w:i w:val="false"/>
          <w:color w:val="000000"/>
          <w:sz w:val="28"/>
        </w:rPr>
        <w:t>
</w:t>
      </w:r>
      <w:r>
        <w:rPr>
          <w:rFonts w:ascii="Times New Roman"/>
          <w:b w:val="false"/>
          <w:i w:val="false"/>
          <w:color w:val="000000"/>
          <w:sz w:val="28"/>
        </w:rPr>
        <w:t>
      * визуализированный анализ расположения транспортной</w:t>
      </w:r>
      <w:r>
        <w:br/>
      </w:r>
      <w:r>
        <w:rPr>
          <w:rFonts w:ascii="Times New Roman"/>
          <w:b w:val="false"/>
          <w:i w:val="false"/>
          <w:color w:val="000000"/>
          <w:sz w:val="28"/>
        </w:rPr>
        <w:t>
</w:t>
      </w:r>
      <w:r>
        <w:rPr>
          <w:rFonts w:ascii="Times New Roman"/>
          <w:b w:val="false"/>
          <w:i w:val="false"/>
          <w:color w:val="000000"/>
          <w:sz w:val="28"/>
        </w:rPr>
        <w:t>
инфраструктуры, таможни, портов, границ и т.д.</w:t>
      </w:r>
      <w:r>
        <w:br/>
      </w:r>
      <w:r>
        <w:rPr>
          <w:rFonts w:ascii="Times New Roman"/>
          <w:b w:val="false"/>
          <w:i w:val="false"/>
          <w:color w:val="000000"/>
          <w:sz w:val="28"/>
        </w:rPr>
        <w:t>
</w:t>
      </w:r>
      <w:r>
        <w:rPr>
          <w:rFonts w:ascii="Times New Roman"/>
          <w:b w:val="false"/>
          <w:i w:val="false"/>
          <w:color w:val="000000"/>
          <w:sz w:val="28"/>
        </w:rPr>
        <w:t>
      - В рамках ЧТЗ определения областей рисков КТС планируется</w:t>
      </w:r>
      <w:r>
        <w:br/>
      </w:r>
      <w:r>
        <w:rPr>
          <w:rFonts w:ascii="Times New Roman"/>
          <w:b w:val="false"/>
          <w:i w:val="false"/>
          <w:color w:val="000000"/>
          <w:sz w:val="28"/>
        </w:rPr>
        <w:t>
</w:t>
      </w:r>
      <w:r>
        <w:rPr>
          <w:rFonts w:ascii="Times New Roman"/>
          <w:b w:val="false"/>
          <w:i w:val="false"/>
          <w:color w:val="000000"/>
          <w:sz w:val="28"/>
        </w:rPr>
        <w:t>
последовательное и поэтапное исследование процессов, форматов и</w:t>
      </w:r>
      <w:r>
        <w:br/>
      </w:r>
      <w:r>
        <w:rPr>
          <w:rFonts w:ascii="Times New Roman"/>
          <w:b w:val="false"/>
          <w:i w:val="false"/>
          <w:color w:val="000000"/>
          <w:sz w:val="28"/>
        </w:rPr>
        <w:t>
</w:t>
      </w:r>
      <w:r>
        <w:rPr>
          <w:rFonts w:ascii="Times New Roman"/>
          <w:b w:val="false"/>
          <w:i w:val="false"/>
          <w:color w:val="000000"/>
          <w:sz w:val="28"/>
        </w:rPr>
        <w:t>
механизмов создания моделей, отражающих влияние мер тарифного и</w:t>
      </w:r>
      <w:r>
        <w:br/>
      </w:r>
      <w:r>
        <w:rPr>
          <w:rFonts w:ascii="Times New Roman"/>
          <w:b w:val="false"/>
          <w:i w:val="false"/>
          <w:color w:val="000000"/>
          <w:sz w:val="28"/>
        </w:rPr>
        <w:t>
</w:t>
      </w:r>
      <w:r>
        <w:rPr>
          <w:rFonts w:ascii="Times New Roman"/>
          <w:b w:val="false"/>
          <w:i w:val="false"/>
          <w:color w:val="000000"/>
          <w:sz w:val="28"/>
        </w:rPr>
        <w:t>
нетарифного регулирования и интеграционных процессов на экономику</w:t>
      </w:r>
      <w:r>
        <w:br/>
      </w:r>
      <w:r>
        <w:rPr>
          <w:rFonts w:ascii="Times New Roman"/>
          <w:b w:val="false"/>
          <w:i w:val="false"/>
          <w:color w:val="000000"/>
          <w:sz w:val="28"/>
        </w:rPr>
        <w:t>
</w:t>
      </w:r>
      <w:r>
        <w:rPr>
          <w:rFonts w:ascii="Times New Roman"/>
          <w:b w:val="false"/>
          <w:i w:val="false"/>
          <w:color w:val="000000"/>
          <w:sz w:val="28"/>
        </w:rPr>
        <w:t>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 Формирование и ведение единого хранилища аналитических данных в составе информационных ресурсов интеграционного сегмента Комиссии, в том числе:</w:t>
      </w:r>
      <w:r>
        <w:br/>
      </w:r>
      <w:r>
        <w:rPr>
          <w:rFonts w:ascii="Times New Roman"/>
          <w:b w:val="false"/>
          <w:i w:val="false"/>
          <w:color w:val="000000"/>
          <w:sz w:val="28"/>
        </w:rPr>
        <w:t>
</w:t>
      </w:r>
      <w:r>
        <w:rPr>
          <w:rFonts w:ascii="Times New Roman"/>
          <w:b w:val="false"/>
          <w:i w:val="false"/>
          <w:color w:val="000000"/>
          <w:sz w:val="28"/>
        </w:rPr>
        <w:t xml:space="preserve">
      * загрузка исходных (необработанных) данных из источников данных (файлов, баз данных); </w:t>
      </w:r>
      <w:r>
        <w:br/>
      </w:r>
      <w:r>
        <w:rPr>
          <w:rFonts w:ascii="Times New Roman"/>
          <w:b w:val="false"/>
          <w:i w:val="false"/>
          <w:color w:val="000000"/>
          <w:sz w:val="28"/>
        </w:rPr>
        <w:t>
</w:t>
      </w:r>
      <w:r>
        <w:rPr>
          <w:rFonts w:ascii="Times New Roman"/>
          <w:b w:val="false"/>
          <w:i w:val="false"/>
          <w:color w:val="000000"/>
          <w:sz w:val="28"/>
        </w:rPr>
        <w:t xml:space="preserve">
      * формирование витрин хранилища данных ИАПС; </w:t>
      </w:r>
      <w:r>
        <w:br/>
      </w:r>
      <w:r>
        <w:rPr>
          <w:rFonts w:ascii="Times New Roman"/>
          <w:b w:val="false"/>
          <w:i w:val="false"/>
          <w:color w:val="000000"/>
          <w:sz w:val="28"/>
        </w:rPr>
        <w:t>
</w:t>
      </w:r>
      <w:r>
        <w:rPr>
          <w:rFonts w:ascii="Times New Roman"/>
          <w:b w:val="false"/>
          <w:i w:val="false"/>
          <w:color w:val="000000"/>
          <w:sz w:val="28"/>
        </w:rPr>
        <w:t xml:space="preserve">
      * консолидация входных данных, включая проверку и согласование справочников и классификаторов, используемых в загружаемых данных, с электронной базой данных НСИ ИИСВВТ; </w:t>
      </w:r>
      <w:r>
        <w:br/>
      </w:r>
      <w:r>
        <w:rPr>
          <w:rFonts w:ascii="Times New Roman"/>
          <w:b w:val="false"/>
          <w:i w:val="false"/>
          <w:color w:val="000000"/>
          <w:sz w:val="28"/>
        </w:rPr>
        <w:t>
</w:t>
      </w:r>
      <w:r>
        <w:rPr>
          <w:rFonts w:ascii="Times New Roman"/>
          <w:b w:val="false"/>
          <w:i w:val="false"/>
          <w:color w:val="000000"/>
          <w:sz w:val="28"/>
        </w:rPr>
        <w:t xml:space="preserve">
      * унификация единиц измерения элементов данных статистики внешней и взаимной торговли государств-членов ТС (например, денежных единиц, единиц измерения); </w:t>
      </w:r>
      <w:r>
        <w:br/>
      </w:r>
      <w:r>
        <w:rPr>
          <w:rFonts w:ascii="Times New Roman"/>
          <w:b w:val="false"/>
          <w:i w:val="false"/>
          <w:color w:val="000000"/>
          <w:sz w:val="28"/>
        </w:rPr>
        <w:t>
</w:t>
      </w:r>
      <w:r>
        <w:rPr>
          <w:rFonts w:ascii="Times New Roman"/>
          <w:b w:val="false"/>
          <w:i w:val="false"/>
          <w:color w:val="000000"/>
          <w:sz w:val="28"/>
        </w:rPr>
        <w:t xml:space="preserve">
      * агрегация данных и формирование показателей, необходимых для функционирования ИАПС; </w:t>
      </w:r>
      <w:r>
        <w:br/>
      </w:r>
      <w:r>
        <w:rPr>
          <w:rFonts w:ascii="Times New Roman"/>
          <w:b w:val="false"/>
          <w:i w:val="false"/>
          <w:color w:val="000000"/>
          <w:sz w:val="28"/>
        </w:rPr>
        <w:t>
</w:t>
      </w:r>
      <w:r>
        <w:rPr>
          <w:rFonts w:ascii="Times New Roman"/>
          <w:b w:val="false"/>
          <w:i w:val="false"/>
          <w:color w:val="000000"/>
          <w:sz w:val="28"/>
        </w:rPr>
        <w:t xml:space="preserve">
      * формирование протоколов и технологической статистики по формированию аналитического хранилища данных; </w:t>
      </w:r>
      <w:r>
        <w:br/>
      </w:r>
      <w:r>
        <w:rPr>
          <w:rFonts w:ascii="Times New Roman"/>
          <w:b w:val="false"/>
          <w:i w:val="false"/>
          <w:color w:val="000000"/>
          <w:sz w:val="28"/>
        </w:rPr>
        <w:t>
</w:t>
      </w:r>
      <w:r>
        <w:rPr>
          <w:rFonts w:ascii="Times New Roman"/>
          <w:b w:val="false"/>
          <w:i w:val="false"/>
          <w:color w:val="000000"/>
          <w:sz w:val="28"/>
        </w:rPr>
        <w:t xml:space="preserve">
      * формирование отчета об актуальности данных в аналитическом хранилище в разрезе источников данных. </w:t>
      </w:r>
      <w:r>
        <w:br/>
      </w:r>
      <w:r>
        <w:rPr>
          <w:rFonts w:ascii="Times New Roman"/>
          <w:b w:val="false"/>
          <w:i w:val="false"/>
          <w:color w:val="000000"/>
          <w:sz w:val="28"/>
        </w:rPr>
        <w:t>
</w:t>
      </w:r>
      <w:r>
        <w:rPr>
          <w:rFonts w:ascii="Times New Roman"/>
          <w:b w:val="false"/>
          <w:i w:val="false"/>
          <w:color w:val="000000"/>
          <w:sz w:val="28"/>
        </w:rPr>
        <w:t>
      Детальные требования к информационно-аналитической подсистеме должны быть определены в отдельном ЧТЗ.</w:t>
      </w:r>
    </w:p>
    <w:bookmarkEnd w:id="160"/>
    <w:bookmarkStart w:name="z1039" w:id="161"/>
    <w:p>
      <w:pPr>
        <w:spacing w:after="0"/>
        <w:ind w:left="0"/>
        <w:jc w:val="both"/>
      </w:pPr>
      <w:r>
        <w:rPr>
          <w:rFonts w:ascii="Times New Roman"/>
          <w:b w:val="false"/>
          <w:i w:val="false"/>
          <w:color w:val="000000"/>
          <w:sz w:val="28"/>
        </w:rPr>
        <w:t>
4.3.3.3.2 Подсистема статистики</w:t>
      </w:r>
    </w:p>
    <w:bookmarkEnd w:id="161"/>
    <w:bookmarkStart w:name="z1040" w:id="162"/>
    <w:p>
      <w:pPr>
        <w:spacing w:after="0"/>
        <w:ind w:left="0"/>
        <w:jc w:val="both"/>
      </w:pPr>
      <w:r>
        <w:rPr>
          <w:rFonts w:ascii="Times New Roman"/>
          <w:b w:val="false"/>
          <w:i w:val="false"/>
          <w:color w:val="000000"/>
          <w:sz w:val="28"/>
        </w:rPr>
        <w:t>
      Подсистема статистики должна обеспечивать выполнение следующих функций:</w:t>
      </w:r>
      <w:r>
        <w:br/>
      </w:r>
      <w:r>
        <w:rPr>
          <w:rFonts w:ascii="Times New Roman"/>
          <w:b w:val="false"/>
          <w:i w:val="false"/>
          <w:color w:val="000000"/>
          <w:sz w:val="28"/>
        </w:rPr>
        <w:t>
</w:t>
      </w:r>
      <w:r>
        <w:rPr>
          <w:rFonts w:ascii="Times New Roman"/>
          <w:b w:val="false"/>
          <w:i w:val="false"/>
          <w:color w:val="000000"/>
          <w:sz w:val="28"/>
        </w:rPr>
        <w:t xml:space="preserve">
      - получение данных статистики внешней торговли и статистики взаимной торговли от государственных органов государств-членов Таможенного союза, уполномоченных за предоставление данных; </w:t>
      </w:r>
      <w:r>
        <w:br/>
      </w:r>
      <w:r>
        <w:rPr>
          <w:rFonts w:ascii="Times New Roman"/>
          <w:b w:val="false"/>
          <w:i w:val="false"/>
          <w:color w:val="000000"/>
          <w:sz w:val="28"/>
        </w:rPr>
        <w:t>
</w:t>
      </w:r>
      <w:r>
        <w:rPr>
          <w:rFonts w:ascii="Times New Roman"/>
          <w:b w:val="false"/>
          <w:i w:val="false"/>
          <w:color w:val="000000"/>
          <w:sz w:val="28"/>
        </w:rPr>
        <w:t xml:space="preserve">
      - формирование оперативной технологической базы данных таможенной статистики внешней торговли и статистики взаимной торговли; </w:t>
      </w:r>
      <w:r>
        <w:br/>
      </w:r>
      <w:r>
        <w:rPr>
          <w:rFonts w:ascii="Times New Roman"/>
          <w:b w:val="false"/>
          <w:i w:val="false"/>
          <w:color w:val="000000"/>
          <w:sz w:val="28"/>
        </w:rPr>
        <w:t>
</w:t>
      </w:r>
      <w:r>
        <w:rPr>
          <w:rFonts w:ascii="Times New Roman"/>
          <w:b w:val="false"/>
          <w:i w:val="false"/>
          <w:color w:val="000000"/>
          <w:sz w:val="28"/>
        </w:rPr>
        <w:t xml:space="preserve">
      - формирование хранилища и витрин данных таможенной статистики внешней торговли и статистики взаимной торговли; </w:t>
      </w:r>
      <w:r>
        <w:br/>
      </w:r>
      <w:r>
        <w:rPr>
          <w:rFonts w:ascii="Times New Roman"/>
          <w:b w:val="false"/>
          <w:i w:val="false"/>
          <w:color w:val="000000"/>
          <w:sz w:val="28"/>
        </w:rPr>
        <w:t>
</w:t>
      </w:r>
      <w:r>
        <w:rPr>
          <w:rFonts w:ascii="Times New Roman"/>
          <w:b w:val="false"/>
          <w:i w:val="false"/>
          <w:color w:val="000000"/>
          <w:sz w:val="28"/>
        </w:rPr>
        <w:t>
      - сверка данных таможенной статистики внешней торговли Российской Федерации с аналогичными данными статистики внешней торговли Республики Беларусь и Республики Казахстан с целью борьбы с контрабандой товаров, а также статистикой стран-контрагентов;</w:t>
      </w:r>
      <w:r>
        <w:br/>
      </w:r>
      <w:r>
        <w:rPr>
          <w:rFonts w:ascii="Times New Roman"/>
          <w:b w:val="false"/>
          <w:i w:val="false"/>
          <w:color w:val="000000"/>
          <w:sz w:val="28"/>
        </w:rPr>
        <w:t>
</w:t>
      </w:r>
      <w:r>
        <w:rPr>
          <w:rFonts w:ascii="Times New Roman"/>
          <w:b w:val="false"/>
          <w:i w:val="false"/>
          <w:color w:val="000000"/>
          <w:sz w:val="28"/>
        </w:rPr>
        <w:t>
      - формирование и подготовка к публикации регламентных отчетов, бюллетеней и сборников таможенной статистики внешней и статистики взаимной торговли;</w:t>
      </w:r>
      <w:r>
        <w:br/>
      </w:r>
      <w:r>
        <w:rPr>
          <w:rFonts w:ascii="Times New Roman"/>
          <w:b w:val="false"/>
          <w:i w:val="false"/>
          <w:color w:val="000000"/>
          <w:sz w:val="28"/>
        </w:rPr>
        <w:t>
</w:t>
      </w:r>
      <w:r>
        <w:rPr>
          <w:rFonts w:ascii="Times New Roman"/>
          <w:b w:val="false"/>
          <w:i w:val="false"/>
          <w:color w:val="000000"/>
          <w:sz w:val="28"/>
        </w:rPr>
        <w:t xml:space="preserve">
      - формирование нерегламентных отчетов по данным таможенной статистики внешней и статистики взаимной торговли; </w:t>
      </w:r>
      <w:r>
        <w:br/>
      </w:r>
      <w:r>
        <w:rPr>
          <w:rFonts w:ascii="Times New Roman"/>
          <w:b w:val="false"/>
          <w:i w:val="false"/>
          <w:color w:val="000000"/>
          <w:sz w:val="28"/>
        </w:rPr>
        <w:t>
</w:t>
      </w:r>
      <w:r>
        <w:rPr>
          <w:rFonts w:ascii="Times New Roman"/>
          <w:b w:val="false"/>
          <w:i w:val="false"/>
          <w:color w:val="000000"/>
          <w:sz w:val="28"/>
        </w:rPr>
        <w:t xml:space="preserve">
      - долговременное согласованное хранение таможенной статистики внешней и статистики взаимной торговли товарами; </w:t>
      </w:r>
      <w:r>
        <w:br/>
      </w:r>
      <w:r>
        <w:rPr>
          <w:rFonts w:ascii="Times New Roman"/>
          <w:b w:val="false"/>
          <w:i w:val="false"/>
          <w:color w:val="000000"/>
          <w:sz w:val="28"/>
        </w:rPr>
        <w:t>
</w:t>
      </w:r>
      <w:r>
        <w:rPr>
          <w:rFonts w:ascii="Times New Roman"/>
          <w:b w:val="false"/>
          <w:i w:val="false"/>
          <w:color w:val="000000"/>
          <w:sz w:val="28"/>
        </w:rPr>
        <w:t>
      - размещение электронных публикаций на портале ИИСВВТ в сети Интернет в автоматическом режиме;</w:t>
      </w:r>
      <w:r>
        <w:br/>
      </w:r>
      <w:r>
        <w:rPr>
          <w:rFonts w:ascii="Times New Roman"/>
          <w:b w:val="false"/>
          <w:i w:val="false"/>
          <w:color w:val="000000"/>
          <w:sz w:val="28"/>
        </w:rPr>
        <w:t>
</w:t>
      </w:r>
      <w:r>
        <w:rPr>
          <w:rFonts w:ascii="Times New Roman"/>
          <w:b w:val="false"/>
          <w:i w:val="false"/>
          <w:color w:val="000000"/>
          <w:sz w:val="28"/>
        </w:rPr>
        <w:t xml:space="preserve">
      предоставление органам Таможенного союза данных статистики внешней торговли и статистики взаимной торговли; </w:t>
      </w:r>
      <w:r>
        <w:br/>
      </w:r>
      <w:r>
        <w:rPr>
          <w:rFonts w:ascii="Times New Roman"/>
          <w:b w:val="false"/>
          <w:i w:val="false"/>
          <w:color w:val="000000"/>
          <w:sz w:val="28"/>
        </w:rPr>
        <w:t>
</w:t>
      </w:r>
      <w:r>
        <w:rPr>
          <w:rFonts w:ascii="Times New Roman"/>
          <w:b w:val="false"/>
          <w:i w:val="false"/>
          <w:color w:val="000000"/>
          <w:sz w:val="28"/>
        </w:rPr>
        <w:t xml:space="preserve">
      - трансформирование таможенной статистики в стандартные графики различных видов (графики, диаграммы); </w:t>
      </w:r>
      <w:r>
        <w:br/>
      </w:r>
      <w:r>
        <w:rPr>
          <w:rFonts w:ascii="Times New Roman"/>
          <w:b w:val="false"/>
          <w:i w:val="false"/>
          <w:color w:val="000000"/>
          <w:sz w:val="28"/>
        </w:rPr>
        <w:t>
</w:t>
      </w:r>
      <w:r>
        <w:rPr>
          <w:rFonts w:ascii="Times New Roman"/>
          <w:b w:val="false"/>
          <w:i w:val="false"/>
          <w:color w:val="000000"/>
          <w:sz w:val="28"/>
        </w:rPr>
        <w:t>
      - отображение статистических данных внешней и взаимной торговли государств-членов ТС на электронной карте (графики, диаграммы);</w:t>
      </w:r>
      <w:r>
        <w:br/>
      </w:r>
      <w:r>
        <w:rPr>
          <w:rFonts w:ascii="Times New Roman"/>
          <w:b w:val="false"/>
          <w:i w:val="false"/>
          <w:color w:val="000000"/>
          <w:sz w:val="28"/>
        </w:rPr>
        <w:t>
</w:t>
      </w:r>
      <w:r>
        <w:rPr>
          <w:rFonts w:ascii="Times New Roman"/>
          <w:b w:val="false"/>
          <w:i w:val="false"/>
          <w:color w:val="000000"/>
          <w:sz w:val="28"/>
        </w:rPr>
        <w:t xml:space="preserve">
      - распространение и предоставление статистической информации среди общественности, научно-исследовательских организаций, средств массовой информации через сеть Internet. </w:t>
      </w:r>
      <w:r>
        <w:br/>
      </w:r>
      <w:r>
        <w:rPr>
          <w:rFonts w:ascii="Times New Roman"/>
          <w:b w:val="false"/>
          <w:i w:val="false"/>
          <w:color w:val="000000"/>
          <w:sz w:val="28"/>
        </w:rPr>
        <w:t>
</w:t>
      </w:r>
      <w:r>
        <w:rPr>
          <w:rFonts w:ascii="Times New Roman"/>
          <w:b w:val="false"/>
          <w:i w:val="false"/>
          <w:color w:val="000000"/>
          <w:sz w:val="28"/>
        </w:rPr>
        <w:t>
      Детальные требования к подсистеме статистики должны быть определены в отдельном ЧТЗ.</w:t>
      </w:r>
    </w:p>
    <w:bookmarkEnd w:id="162"/>
    <w:bookmarkStart w:name="z1054" w:id="163"/>
    <w:p>
      <w:pPr>
        <w:spacing w:after="0"/>
        <w:ind w:left="0"/>
        <w:jc w:val="both"/>
      </w:pPr>
      <w:r>
        <w:rPr>
          <w:rFonts w:ascii="Times New Roman"/>
          <w:b w:val="false"/>
          <w:i w:val="false"/>
          <w:color w:val="000000"/>
          <w:sz w:val="28"/>
        </w:rPr>
        <w:t>
4.3.3.3.3 Подсистема управления проектами и программами</w:t>
      </w:r>
    </w:p>
    <w:bookmarkEnd w:id="163"/>
    <w:bookmarkStart w:name="z1055" w:id="164"/>
    <w:p>
      <w:pPr>
        <w:spacing w:after="0"/>
        <w:ind w:left="0"/>
        <w:jc w:val="both"/>
      </w:pPr>
      <w:r>
        <w:rPr>
          <w:rFonts w:ascii="Times New Roman"/>
          <w:b w:val="false"/>
          <w:i w:val="false"/>
          <w:color w:val="000000"/>
          <w:sz w:val="28"/>
        </w:rPr>
        <w:t>
      Подсистема управления проектами и программами должна обеспечивать выполнение следующих функций:</w:t>
      </w:r>
      <w:r>
        <w:br/>
      </w:r>
      <w:r>
        <w:rPr>
          <w:rFonts w:ascii="Times New Roman"/>
          <w:b w:val="false"/>
          <w:i w:val="false"/>
          <w:color w:val="000000"/>
          <w:sz w:val="28"/>
        </w:rPr>
        <w:t>
</w:t>
      </w:r>
      <w:r>
        <w:rPr>
          <w:rFonts w:ascii="Times New Roman"/>
          <w:b w:val="false"/>
          <w:i w:val="false"/>
          <w:color w:val="000000"/>
          <w:sz w:val="28"/>
        </w:rPr>
        <w:t>
      - мониторинг исполнения таможенного законодательства Таможенного союза на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 ведение списка объектов, субъектов и участников мониторинга, определение периода, критериев оценки и способов проведения мониторинга;</w:t>
      </w:r>
      <w:r>
        <w:br/>
      </w:r>
      <w:r>
        <w:rPr>
          <w:rFonts w:ascii="Times New Roman"/>
          <w:b w:val="false"/>
          <w:i w:val="false"/>
          <w:color w:val="000000"/>
          <w:sz w:val="28"/>
        </w:rPr>
        <w:t>
</w:t>
      </w:r>
      <w:r>
        <w:rPr>
          <w:rFonts w:ascii="Times New Roman"/>
          <w:b w:val="false"/>
          <w:i w:val="false"/>
          <w:color w:val="000000"/>
          <w:sz w:val="28"/>
        </w:rPr>
        <w:t>
      – контроль процесса и сроков разработки, согласования и вступления в силу международных договоров, формирующих договорно-правовую базу Таможенного союза;</w:t>
      </w:r>
      <w:r>
        <w:br/>
      </w:r>
      <w:r>
        <w:rPr>
          <w:rFonts w:ascii="Times New Roman"/>
          <w:b w:val="false"/>
          <w:i w:val="false"/>
          <w:color w:val="000000"/>
          <w:sz w:val="28"/>
        </w:rPr>
        <w:t>
</w:t>
      </w:r>
      <w:r>
        <w:rPr>
          <w:rFonts w:ascii="Times New Roman"/>
          <w:b w:val="false"/>
          <w:i w:val="false"/>
          <w:color w:val="000000"/>
          <w:sz w:val="28"/>
        </w:rPr>
        <w:t>
      – контроль исполнения норм таможенного законодательства Таможенного союза в части, отнесенной к компетенции Комиссии Таможенного союза;</w:t>
      </w:r>
      <w:r>
        <w:br/>
      </w:r>
      <w:r>
        <w:rPr>
          <w:rFonts w:ascii="Times New Roman"/>
          <w:b w:val="false"/>
          <w:i w:val="false"/>
          <w:color w:val="000000"/>
          <w:sz w:val="28"/>
        </w:rPr>
        <w:t>
</w:t>
      </w:r>
      <w:r>
        <w:rPr>
          <w:rFonts w:ascii="Times New Roman"/>
          <w:b w:val="false"/>
          <w:i w:val="false"/>
          <w:color w:val="000000"/>
          <w:sz w:val="28"/>
        </w:rPr>
        <w:t>
      – фиксация результатов мониторинга и предложений по реализации результатов мониторинга;</w:t>
      </w:r>
      <w:r>
        <w:br/>
      </w:r>
      <w:r>
        <w:rPr>
          <w:rFonts w:ascii="Times New Roman"/>
          <w:b w:val="false"/>
          <w:i w:val="false"/>
          <w:color w:val="000000"/>
          <w:sz w:val="28"/>
        </w:rPr>
        <w:t>
</w:t>
      </w:r>
      <w:r>
        <w:rPr>
          <w:rFonts w:ascii="Times New Roman"/>
          <w:b w:val="false"/>
          <w:i w:val="false"/>
          <w:color w:val="000000"/>
          <w:sz w:val="28"/>
        </w:rPr>
        <w:t>
      – просмотр и поиск информации по результатам мониторинга;</w:t>
      </w:r>
      <w:r>
        <w:br/>
      </w:r>
      <w:r>
        <w:rPr>
          <w:rFonts w:ascii="Times New Roman"/>
          <w:b w:val="false"/>
          <w:i w:val="false"/>
          <w:color w:val="000000"/>
          <w:sz w:val="28"/>
        </w:rPr>
        <w:t>
</w:t>
      </w:r>
      <w:r>
        <w:rPr>
          <w:rFonts w:ascii="Times New Roman"/>
          <w:b w:val="false"/>
          <w:i w:val="false"/>
          <w:color w:val="000000"/>
          <w:sz w:val="28"/>
        </w:rPr>
        <w:t>
      – формирование отчетности по результатам проведенного мониторинга;</w:t>
      </w:r>
      <w:r>
        <w:br/>
      </w:r>
      <w:r>
        <w:rPr>
          <w:rFonts w:ascii="Times New Roman"/>
          <w:b w:val="false"/>
          <w:i w:val="false"/>
          <w:color w:val="000000"/>
          <w:sz w:val="28"/>
        </w:rPr>
        <w:t>
</w:t>
      </w:r>
      <w:r>
        <w:rPr>
          <w:rFonts w:ascii="Times New Roman"/>
          <w:b w:val="false"/>
          <w:i w:val="false"/>
          <w:color w:val="000000"/>
          <w:sz w:val="28"/>
        </w:rPr>
        <w:t>
      -формирование исходных (плановых) и отслеживание фактических показателей;</w:t>
      </w:r>
      <w:r>
        <w:br/>
      </w:r>
      <w:r>
        <w:rPr>
          <w:rFonts w:ascii="Times New Roman"/>
          <w:b w:val="false"/>
          <w:i w:val="false"/>
          <w:color w:val="000000"/>
          <w:sz w:val="28"/>
        </w:rPr>
        <w:t>
</w:t>
      </w:r>
      <w:r>
        <w:rPr>
          <w:rFonts w:ascii="Times New Roman"/>
          <w:b w:val="false"/>
          <w:i w:val="false"/>
          <w:color w:val="000000"/>
          <w:sz w:val="28"/>
        </w:rPr>
        <w:t>
      - проверка в автоматизированном режиме корректности введенных данных;</w:t>
      </w:r>
      <w:r>
        <w:br/>
      </w:r>
      <w:r>
        <w:rPr>
          <w:rFonts w:ascii="Times New Roman"/>
          <w:b w:val="false"/>
          <w:i w:val="false"/>
          <w:color w:val="000000"/>
          <w:sz w:val="28"/>
        </w:rPr>
        <w:t>
</w:t>
      </w:r>
      <w:r>
        <w:rPr>
          <w:rFonts w:ascii="Times New Roman"/>
          <w:b w:val="false"/>
          <w:i w:val="false"/>
          <w:color w:val="000000"/>
          <w:sz w:val="28"/>
        </w:rPr>
        <w:t xml:space="preserve">
      - контроль выполнения планов (графиков), в том числе формирование отчетов и контроль исполнения сетевых графиков в различных разрезах; </w:t>
      </w:r>
      <w:r>
        <w:br/>
      </w:r>
      <w:r>
        <w:rPr>
          <w:rFonts w:ascii="Times New Roman"/>
          <w:b w:val="false"/>
          <w:i w:val="false"/>
          <w:color w:val="000000"/>
          <w:sz w:val="28"/>
        </w:rPr>
        <w:t>
</w:t>
      </w:r>
      <w:r>
        <w:rPr>
          <w:rFonts w:ascii="Times New Roman"/>
          <w:b w:val="false"/>
          <w:i w:val="false"/>
          <w:color w:val="000000"/>
          <w:sz w:val="28"/>
        </w:rPr>
        <w:t>
      - мониторинг фактографических данных, включая загрузку из различных источников данных, подтверждающих либо характеризующих ход выполнения Решений, планов, графиков, проектов и программ с использованием средств полнотекстового и параметрического поиска по хранилищу документов;</w:t>
      </w:r>
      <w:r>
        <w:br/>
      </w:r>
      <w:r>
        <w:rPr>
          <w:rFonts w:ascii="Times New Roman"/>
          <w:b w:val="false"/>
          <w:i w:val="false"/>
          <w:color w:val="000000"/>
          <w:sz w:val="28"/>
        </w:rPr>
        <w:t>
</w:t>
      </w:r>
      <w:r>
        <w:rPr>
          <w:rFonts w:ascii="Times New Roman"/>
          <w:b w:val="false"/>
          <w:i w:val="false"/>
          <w:color w:val="000000"/>
          <w:sz w:val="28"/>
        </w:rPr>
        <w:t xml:space="preserve">
      - контроль исполнительской дисциплины при реализации Решений, планов, графиков, проектов и программ; </w:t>
      </w:r>
      <w:r>
        <w:br/>
      </w:r>
      <w:r>
        <w:rPr>
          <w:rFonts w:ascii="Times New Roman"/>
          <w:b w:val="false"/>
          <w:i w:val="false"/>
          <w:color w:val="000000"/>
          <w:sz w:val="28"/>
        </w:rPr>
        <w:t>
</w:t>
      </w:r>
      <w:r>
        <w:rPr>
          <w:rFonts w:ascii="Times New Roman"/>
          <w:b w:val="false"/>
          <w:i w:val="false"/>
          <w:color w:val="000000"/>
          <w:sz w:val="28"/>
        </w:rPr>
        <w:t xml:space="preserve">
      - подготовка данных в согласованных форматах о контролируемых Решениях, плановых и фактических показателях для загрузки в хранилище аналитических данных с целью дальнейшего анализа средствами ИАПС ИИСВВТ. </w:t>
      </w:r>
      <w:r>
        <w:br/>
      </w:r>
      <w:r>
        <w:rPr>
          <w:rFonts w:ascii="Times New Roman"/>
          <w:b w:val="false"/>
          <w:i w:val="false"/>
          <w:color w:val="000000"/>
          <w:sz w:val="28"/>
        </w:rPr>
        <w:t>
</w:t>
      </w:r>
      <w:r>
        <w:rPr>
          <w:rFonts w:ascii="Times New Roman"/>
          <w:b w:val="false"/>
          <w:i w:val="false"/>
          <w:color w:val="000000"/>
          <w:sz w:val="28"/>
        </w:rPr>
        <w:t>
      Детальные требования к подсистеме управления проектами и программами должны быть определены в отдельном ЧТЗ.</w:t>
      </w:r>
    </w:p>
    <w:bookmarkEnd w:id="164"/>
    <w:bookmarkStart w:name="z1070" w:id="165"/>
    <w:p>
      <w:pPr>
        <w:spacing w:after="0"/>
        <w:ind w:left="0"/>
        <w:jc w:val="both"/>
      </w:pPr>
      <w:r>
        <w:rPr>
          <w:rFonts w:ascii="Times New Roman"/>
          <w:b w:val="false"/>
          <w:i w:val="false"/>
          <w:color w:val="000000"/>
          <w:sz w:val="28"/>
        </w:rPr>
        <w:t>
4.3.3.3.4 Подсистема управления областями рисков</w:t>
      </w:r>
    </w:p>
    <w:bookmarkEnd w:id="165"/>
    <w:bookmarkStart w:name="z1071" w:id="166"/>
    <w:p>
      <w:pPr>
        <w:spacing w:after="0"/>
        <w:ind w:left="0"/>
        <w:jc w:val="both"/>
      </w:pPr>
      <w:r>
        <w:rPr>
          <w:rFonts w:ascii="Times New Roman"/>
          <w:b w:val="false"/>
          <w:i w:val="false"/>
          <w:color w:val="000000"/>
          <w:sz w:val="28"/>
        </w:rPr>
        <w:t>
      Под областью риска понимаются отдельные сгруппированные объекты анализа риска, в отношении которых требуется применение отдельных форм таможенного контроля или их совокупности, а также повышение эффективности таможенного администрирования (п. 6 ст. 127 Кодекса).</w:t>
      </w:r>
      <w:r>
        <w:br/>
      </w:r>
      <w:r>
        <w:rPr>
          <w:rFonts w:ascii="Times New Roman"/>
          <w:b w:val="false"/>
          <w:i w:val="false"/>
          <w:color w:val="000000"/>
          <w:sz w:val="28"/>
        </w:rPr>
        <w:t>
</w:t>
      </w:r>
      <w:r>
        <w:rPr>
          <w:rFonts w:ascii="Times New Roman"/>
          <w:b w:val="false"/>
          <w:i w:val="false"/>
          <w:color w:val="000000"/>
          <w:sz w:val="28"/>
        </w:rPr>
        <w:t>
      Подсистема управления областями рисков должна обеспечивать выполнение следующих функций:</w:t>
      </w:r>
      <w:r>
        <w:br/>
      </w:r>
      <w:r>
        <w:rPr>
          <w:rFonts w:ascii="Times New Roman"/>
          <w:b w:val="false"/>
          <w:i w:val="false"/>
          <w:color w:val="000000"/>
          <w:sz w:val="28"/>
        </w:rPr>
        <w:t>
</w:t>
      </w:r>
      <w:r>
        <w:rPr>
          <w:rFonts w:ascii="Times New Roman"/>
          <w:b w:val="false"/>
          <w:i w:val="false"/>
          <w:color w:val="000000"/>
          <w:sz w:val="28"/>
        </w:rPr>
        <w:t xml:space="preserve">
      - сбор и накопление необходимой информации для целей выявления Комиссией Таможенного союза соответствующих областей рисков; </w:t>
      </w:r>
      <w:r>
        <w:br/>
      </w:r>
      <w:r>
        <w:rPr>
          <w:rFonts w:ascii="Times New Roman"/>
          <w:b w:val="false"/>
          <w:i w:val="false"/>
          <w:color w:val="000000"/>
          <w:sz w:val="28"/>
        </w:rPr>
        <w:t>
</w:t>
      </w:r>
      <w:r>
        <w:rPr>
          <w:rFonts w:ascii="Times New Roman"/>
          <w:b w:val="false"/>
          <w:i w:val="false"/>
          <w:color w:val="000000"/>
          <w:sz w:val="28"/>
        </w:rPr>
        <w:t xml:space="preserve">
      - обработка и комплексный анализ информации для определения Комиссией Таможенного союза соответствующих областей рисков; </w:t>
      </w:r>
      <w:r>
        <w:br/>
      </w:r>
      <w:r>
        <w:rPr>
          <w:rFonts w:ascii="Times New Roman"/>
          <w:b w:val="false"/>
          <w:i w:val="false"/>
          <w:color w:val="000000"/>
          <w:sz w:val="28"/>
        </w:rPr>
        <w:t>
</w:t>
      </w:r>
      <w:r>
        <w:rPr>
          <w:rFonts w:ascii="Times New Roman"/>
          <w:b w:val="false"/>
          <w:i w:val="false"/>
          <w:color w:val="000000"/>
          <w:sz w:val="28"/>
        </w:rPr>
        <w:t xml:space="preserve">
      - выявление, прогнозирование и выработки мер по предотвращению нарушений законодательства Таможенного союза и (или) законодательства государств – членов Таможенного союза. </w:t>
      </w:r>
      <w:r>
        <w:br/>
      </w:r>
      <w:r>
        <w:rPr>
          <w:rFonts w:ascii="Times New Roman"/>
          <w:b w:val="false"/>
          <w:i w:val="false"/>
          <w:color w:val="000000"/>
          <w:sz w:val="28"/>
        </w:rPr>
        <w:t>
</w:t>
      </w:r>
      <w:r>
        <w:rPr>
          <w:rFonts w:ascii="Times New Roman"/>
          <w:b w:val="false"/>
          <w:i w:val="false"/>
          <w:color w:val="000000"/>
          <w:sz w:val="28"/>
        </w:rPr>
        <w:t>
      Подсистема управления рисками должна обеспечивать с не менее 90% степенью вероятности выявление определенных несоответствий в торговых сделках. Подсистема должна позволять использовать различные источники информации и ее состав не должен выходить за рамки рекомендаций Всемирной таможенной организации.</w:t>
      </w:r>
      <w:r>
        <w:br/>
      </w:r>
      <w:r>
        <w:rPr>
          <w:rFonts w:ascii="Times New Roman"/>
          <w:b w:val="false"/>
          <w:i w:val="false"/>
          <w:color w:val="000000"/>
          <w:sz w:val="28"/>
        </w:rPr>
        <w:t>
</w:t>
      </w:r>
      <w:r>
        <w:rPr>
          <w:rFonts w:ascii="Times New Roman"/>
          <w:b w:val="false"/>
          <w:i w:val="false"/>
          <w:color w:val="000000"/>
          <w:sz w:val="28"/>
        </w:rPr>
        <w:t>
      Исходя из общего состояния трансграничной торговли государств-членов Таможенного союза, подсистема управления рисками должна обеспечивать определение:</w:t>
      </w:r>
      <w:r>
        <w:br/>
      </w:r>
      <w:r>
        <w:rPr>
          <w:rFonts w:ascii="Times New Roman"/>
          <w:b w:val="false"/>
          <w:i w:val="false"/>
          <w:color w:val="000000"/>
          <w:sz w:val="28"/>
        </w:rPr>
        <w:t>
</w:t>
      </w:r>
      <w:r>
        <w:rPr>
          <w:rFonts w:ascii="Times New Roman"/>
          <w:b w:val="false"/>
          <w:i w:val="false"/>
          <w:color w:val="000000"/>
          <w:sz w:val="28"/>
        </w:rPr>
        <w:t xml:space="preserve">
      - совокупности условий и факторов, влияющих на области рисков, относящихся к компетенции Комиссии Таможенного союза, применительно к таможенной территории Таможенного союза; </w:t>
      </w:r>
      <w:r>
        <w:br/>
      </w:r>
      <w:r>
        <w:rPr>
          <w:rFonts w:ascii="Times New Roman"/>
          <w:b w:val="false"/>
          <w:i w:val="false"/>
          <w:color w:val="000000"/>
          <w:sz w:val="28"/>
        </w:rPr>
        <w:t>
</w:t>
      </w:r>
      <w:r>
        <w:rPr>
          <w:rFonts w:ascii="Times New Roman"/>
          <w:b w:val="false"/>
          <w:i w:val="false"/>
          <w:color w:val="000000"/>
          <w:sz w:val="28"/>
        </w:rPr>
        <w:t xml:space="preserve">
      - объектов анализа областей рисков, относящихся к компетенции Комиссии Таможенного союза; </w:t>
      </w:r>
      <w:r>
        <w:br/>
      </w:r>
      <w:r>
        <w:rPr>
          <w:rFonts w:ascii="Times New Roman"/>
          <w:b w:val="false"/>
          <w:i w:val="false"/>
          <w:color w:val="000000"/>
          <w:sz w:val="28"/>
        </w:rPr>
        <w:t>
</w:t>
      </w:r>
      <w:r>
        <w:rPr>
          <w:rFonts w:ascii="Times New Roman"/>
          <w:b w:val="false"/>
          <w:i w:val="false"/>
          <w:color w:val="000000"/>
          <w:sz w:val="28"/>
        </w:rPr>
        <w:t xml:space="preserve">
      - критериев и параметров (количество перемещений товаров, их номенклатура, получатели товаров и т.д.), влияющих на области рисков, относящихся к компетенции Комиссии Таможенного союза; </w:t>
      </w:r>
      <w:r>
        <w:br/>
      </w:r>
      <w:r>
        <w:rPr>
          <w:rFonts w:ascii="Times New Roman"/>
          <w:b w:val="false"/>
          <w:i w:val="false"/>
          <w:color w:val="000000"/>
          <w:sz w:val="28"/>
        </w:rPr>
        <w:t>
</w:t>
      </w:r>
      <w:r>
        <w:rPr>
          <w:rFonts w:ascii="Times New Roman"/>
          <w:b w:val="false"/>
          <w:i w:val="false"/>
          <w:color w:val="000000"/>
          <w:sz w:val="28"/>
        </w:rPr>
        <w:t xml:space="preserve">
      - оценки возможной величины ущерба, в случае возникновения области рисков определяемых Комиссией Таможенного союза. </w:t>
      </w:r>
      <w:r>
        <w:br/>
      </w:r>
      <w:r>
        <w:rPr>
          <w:rFonts w:ascii="Times New Roman"/>
          <w:b w:val="false"/>
          <w:i w:val="false"/>
          <w:color w:val="000000"/>
          <w:sz w:val="28"/>
        </w:rPr>
        <w:t>
</w:t>
      </w:r>
      <w:r>
        <w:rPr>
          <w:rFonts w:ascii="Times New Roman"/>
          <w:b w:val="false"/>
          <w:i w:val="false"/>
          <w:color w:val="000000"/>
          <w:sz w:val="28"/>
        </w:rPr>
        <w:t>
      Подсистема управления областями рисков:</w:t>
      </w:r>
      <w:r>
        <w:br/>
      </w:r>
      <w:r>
        <w:rPr>
          <w:rFonts w:ascii="Times New Roman"/>
          <w:b w:val="false"/>
          <w:i w:val="false"/>
          <w:color w:val="000000"/>
          <w:sz w:val="28"/>
        </w:rPr>
        <w:t>
</w:t>
      </w:r>
      <w:r>
        <w:rPr>
          <w:rFonts w:ascii="Times New Roman"/>
          <w:b w:val="false"/>
          <w:i w:val="false"/>
          <w:color w:val="000000"/>
          <w:sz w:val="28"/>
        </w:rPr>
        <w:t>
      - не должна быть подвержена человеческим ошибкам и не ограничена человеческим восприятием;</w:t>
      </w:r>
      <w:r>
        <w:br/>
      </w:r>
      <w:r>
        <w:rPr>
          <w:rFonts w:ascii="Times New Roman"/>
          <w:b w:val="false"/>
          <w:i w:val="false"/>
          <w:color w:val="000000"/>
          <w:sz w:val="28"/>
        </w:rPr>
        <w:t>
</w:t>
      </w:r>
      <w:r>
        <w:rPr>
          <w:rFonts w:ascii="Times New Roman"/>
          <w:b w:val="false"/>
          <w:i w:val="false"/>
          <w:color w:val="000000"/>
          <w:sz w:val="28"/>
        </w:rPr>
        <w:t xml:space="preserve">
      - проверяет данные с целью выявления моделей и должна находить взаимосвязанные элементы в имеющейся информации и сопоставлять эти данные с нарушениями таможенного законодательства Таможенного союза; </w:t>
      </w:r>
      <w:r>
        <w:br/>
      </w:r>
      <w:r>
        <w:rPr>
          <w:rFonts w:ascii="Times New Roman"/>
          <w:b w:val="false"/>
          <w:i w:val="false"/>
          <w:color w:val="000000"/>
          <w:sz w:val="28"/>
        </w:rPr>
        <w:t>
</w:t>
      </w:r>
      <w:r>
        <w:rPr>
          <w:rFonts w:ascii="Times New Roman"/>
          <w:b w:val="false"/>
          <w:i w:val="false"/>
          <w:color w:val="000000"/>
          <w:sz w:val="28"/>
        </w:rPr>
        <w:t xml:space="preserve">
      - должна проводить оценку избирательности по всем типам информации, а также по всем случаям сравнения или наличия связей между отдельными элементами информации; </w:t>
      </w:r>
      <w:r>
        <w:br/>
      </w:r>
      <w:r>
        <w:rPr>
          <w:rFonts w:ascii="Times New Roman"/>
          <w:b w:val="false"/>
          <w:i w:val="false"/>
          <w:color w:val="000000"/>
          <w:sz w:val="28"/>
        </w:rPr>
        <w:t>
</w:t>
      </w:r>
      <w:r>
        <w:rPr>
          <w:rFonts w:ascii="Times New Roman"/>
          <w:b w:val="false"/>
          <w:i w:val="false"/>
          <w:color w:val="000000"/>
          <w:sz w:val="28"/>
        </w:rPr>
        <w:t>
      - должна функционировать в режиме самообучения, совершенствуя созданные ею модели областей рисков;.</w:t>
      </w:r>
      <w:r>
        <w:br/>
      </w:r>
      <w:r>
        <w:rPr>
          <w:rFonts w:ascii="Times New Roman"/>
          <w:b w:val="false"/>
          <w:i w:val="false"/>
          <w:color w:val="000000"/>
          <w:sz w:val="28"/>
        </w:rPr>
        <w:t>
</w:t>
      </w:r>
      <w:r>
        <w:rPr>
          <w:rFonts w:ascii="Times New Roman"/>
          <w:b w:val="false"/>
          <w:i w:val="false"/>
          <w:color w:val="000000"/>
          <w:sz w:val="28"/>
        </w:rPr>
        <w:t>
      Участники внешнеторговой деятельности и должностные лица контролирующих органов государств-членов Таможенного союза не должны знать, какие правила применяются при определении областей рисков, доступ к которым должен иметь только очень ограниченный круг специалистов.</w:t>
      </w:r>
      <w:r>
        <w:br/>
      </w:r>
      <w:r>
        <w:rPr>
          <w:rFonts w:ascii="Times New Roman"/>
          <w:b w:val="false"/>
          <w:i w:val="false"/>
          <w:color w:val="000000"/>
          <w:sz w:val="28"/>
        </w:rPr>
        <w:t>
</w:t>
      </w:r>
      <w:r>
        <w:rPr>
          <w:rFonts w:ascii="Times New Roman"/>
          <w:b w:val="false"/>
          <w:i w:val="false"/>
          <w:color w:val="000000"/>
          <w:sz w:val="28"/>
        </w:rPr>
        <w:t>
      Детальные требования к подсистеме управления областями рисков должны быть определены в отдельном ЧТЗ.</w:t>
      </w:r>
    </w:p>
    <w:bookmarkEnd w:id="166"/>
    <w:bookmarkStart w:name="z1089" w:id="167"/>
    <w:p>
      <w:pPr>
        <w:spacing w:after="0"/>
        <w:ind w:left="0"/>
        <w:jc w:val="both"/>
      </w:pPr>
      <w:r>
        <w:rPr>
          <w:rFonts w:ascii="Times New Roman"/>
          <w:b w:val="false"/>
          <w:i w:val="false"/>
          <w:color w:val="000000"/>
          <w:sz w:val="28"/>
        </w:rPr>
        <w:t>
4.3.3.4 Обеспечивающие подсистемы ИИСВВТ</w:t>
      </w:r>
    </w:p>
    <w:bookmarkEnd w:id="167"/>
    <w:bookmarkStart w:name="z1090" w:id="168"/>
    <w:p>
      <w:pPr>
        <w:spacing w:after="0"/>
        <w:ind w:left="0"/>
        <w:jc w:val="both"/>
      </w:pPr>
      <w:r>
        <w:rPr>
          <w:rFonts w:ascii="Times New Roman"/>
          <w:b w:val="false"/>
          <w:i w:val="false"/>
          <w:color w:val="000000"/>
          <w:sz w:val="28"/>
        </w:rPr>
        <w:t>
4.3.3.4.1 Подсистема ведения нормативно-справочной информации (НСИ),</w:t>
      </w:r>
      <w:r>
        <w:br/>
      </w:r>
      <w:r>
        <w:rPr>
          <w:rFonts w:ascii="Times New Roman"/>
          <w:b w:val="false"/>
          <w:i w:val="false"/>
          <w:color w:val="000000"/>
          <w:sz w:val="28"/>
        </w:rPr>
        <w:t>
</w:t>
      </w:r>
      <w:r>
        <w:rPr>
          <w:rFonts w:ascii="Times New Roman"/>
          <w:b w:val="false"/>
          <w:i w:val="false"/>
          <w:color w:val="000000"/>
          <w:sz w:val="28"/>
        </w:rPr>
        <w:t>
реестров и регистров КТС</w:t>
      </w:r>
    </w:p>
    <w:bookmarkEnd w:id="168"/>
    <w:bookmarkStart w:name="z1092" w:id="169"/>
    <w:p>
      <w:pPr>
        <w:spacing w:after="0"/>
        <w:ind w:left="0"/>
        <w:jc w:val="both"/>
      </w:pPr>
      <w:r>
        <w:rPr>
          <w:rFonts w:ascii="Times New Roman"/>
          <w:b w:val="false"/>
          <w:i w:val="false"/>
          <w:color w:val="000000"/>
          <w:sz w:val="28"/>
        </w:rPr>
        <w:t>
      В части таможенно-тарифного регулирования должны быть реализованы следующие функции подсистемы:</w:t>
      </w:r>
      <w:r>
        <w:br/>
      </w:r>
      <w:r>
        <w:rPr>
          <w:rFonts w:ascii="Times New Roman"/>
          <w:b w:val="false"/>
          <w:i w:val="false"/>
          <w:color w:val="000000"/>
          <w:sz w:val="28"/>
        </w:rPr>
        <w:t>
</w:t>
      </w:r>
      <w:r>
        <w:rPr>
          <w:rFonts w:ascii="Times New Roman"/>
          <w:b w:val="false"/>
          <w:i w:val="false"/>
          <w:color w:val="000000"/>
          <w:sz w:val="28"/>
        </w:rPr>
        <w:t xml:space="preserve">
      - ведение единой ТН ВЭД ТС, в том числе внесение корректировок в электронную базу данных, ее публикацию и онлайн доступ к электронной версии; </w:t>
      </w:r>
      <w:r>
        <w:br/>
      </w:r>
      <w:r>
        <w:rPr>
          <w:rFonts w:ascii="Times New Roman"/>
          <w:b w:val="false"/>
          <w:i w:val="false"/>
          <w:color w:val="000000"/>
          <w:sz w:val="28"/>
        </w:rPr>
        <w:t>
</w:t>
      </w:r>
      <w:r>
        <w:rPr>
          <w:rFonts w:ascii="Times New Roman"/>
          <w:b w:val="false"/>
          <w:i w:val="false"/>
          <w:color w:val="000000"/>
          <w:sz w:val="28"/>
        </w:rPr>
        <w:t xml:space="preserve">
      - ведение единого классификатора и своевременное доведение изменений до всех заинтересованных сторон; </w:t>
      </w:r>
      <w:r>
        <w:br/>
      </w:r>
      <w:r>
        <w:rPr>
          <w:rFonts w:ascii="Times New Roman"/>
          <w:b w:val="false"/>
          <w:i w:val="false"/>
          <w:color w:val="000000"/>
          <w:sz w:val="28"/>
        </w:rPr>
        <w:t>
</w:t>
      </w:r>
      <w:r>
        <w:rPr>
          <w:rFonts w:ascii="Times New Roman"/>
          <w:b w:val="false"/>
          <w:i w:val="false"/>
          <w:color w:val="000000"/>
          <w:sz w:val="28"/>
        </w:rPr>
        <w:t xml:space="preserve">
      - ведение единого таможенного тарифа, в том числе внесение корректировок в электронную базу данных, ее публикацию и онлайн доступ к электронной версии; </w:t>
      </w:r>
      <w:r>
        <w:br/>
      </w:r>
      <w:r>
        <w:rPr>
          <w:rFonts w:ascii="Times New Roman"/>
          <w:b w:val="false"/>
          <w:i w:val="false"/>
          <w:color w:val="000000"/>
          <w:sz w:val="28"/>
        </w:rPr>
        <w:t>
</w:t>
      </w:r>
      <w:r>
        <w:rPr>
          <w:rFonts w:ascii="Times New Roman"/>
          <w:b w:val="false"/>
          <w:i w:val="false"/>
          <w:color w:val="000000"/>
          <w:sz w:val="28"/>
        </w:rPr>
        <w:t xml:space="preserve">
      - ведение перечней товаров, при ввозе которых государства-члены Таможенного союза применяют более высокие или более низкие тарифы и перечень чувствительных товарных позиций, решение по таможенно-тарифному регулированию импорта которых принимается Комиссией Таможенного союза, в том числе внесение корректировок в электронную базу данных, ее публикацию и онлайн доступ к электронной версии; </w:t>
      </w:r>
      <w:r>
        <w:br/>
      </w:r>
      <w:r>
        <w:rPr>
          <w:rFonts w:ascii="Times New Roman"/>
          <w:b w:val="false"/>
          <w:i w:val="false"/>
          <w:color w:val="000000"/>
          <w:sz w:val="28"/>
        </w:rPr>
        <w:t>
</w:t>
      </w:r>
      <w:r>
        <w:rPr>
          <w:rFonts w:ascii="Times New Roman"/>
          <w:b w:val="false"/>
          <w:i w:val="false"/>
          <w:color w:val="000000"/>
          <w:sz w:val="28"/>
        </w:rPr>
        <w:t xml:space="preserve">
      - ведение тарифных квот, в том числе формирование и предоставление уполномоченным органам информации о выдаче лицензий на ввоз товаров, в отношении которых установлены тарифные квоты; </w:t>
      </w:r>
      <w:r>
        <w:br/>
      </w:r>
      <w:r>
        <w:rPr>
          <w:rFonts w:ascii="Times New Roman"/>
          <w:b w:val="false"/>
          <w:i w:val="false"/>
          <w:color w:val="000000"/>
          <w:sz w:val="28"/>
        </w:rPr>
        <w:t>
</w:t>
      </w:r>
      <w:r>
        <w:rPr>
          <w:rFonts w:ascii="Times New Roman"/>
          <w:b w:val="false"/>
          <w:i w:val="false"/>
          <w:color w:val="000000"/>
          <w:sz w:val="28"/>
        </w:rPr>
        <w:t xml:space="preserve">
      - ведение единой системы таможенных преференций; </w:t>
      </w:r>
      <w:r>
        <w:br/>
      </w:r>
      <w:r>
        <w:rPr>
          <w:rFonts w:ascii="Times New Roman"/>
          <w:b w:val="false"/>
          <w:i w:val="false"/>
          <w:color w:val="000000"/>
          <w:sz w:val="28"/>
        </w:rPr>
        <w:t>
</w:t>
      </w:r>
      <w:r>
        <w:rPr>
          <w:rFonts w:ascii="Times New Roman"/>
          <w:b w:val="false"/>
          <w:i w:val="false"/>
          <w:color w:val="000000"/>
          <w:sz w:val="28"/>
        </w:rPr>
        <w:t xml:space="preserve">
      - ведение перечня тарифных льгот и порядка их применения; </w:t>
      </w:r>
      <w:r>
        <w:br/>
      </w:r>
      <w:r>
        <w:rPr>
          <w:rFonts w:ascii="Times New Roman"/>
          <w:b w:val="false"/>
          <w:i w:val="false"/>
          <w:color w:val="000000"/>
          <w:sz w:val="28"/>
        </w:rPr>
        <w:t>
</w:t>
      </w:r>
      <w:r>
        <w:rPr>
          <w:rFonts w:ascii="Times New Roman"/>
          <w:b w:val="false"/>
          <w:i w:val="false"/>
          <w:color w:val="000000"/>
          <w:sz w:val="28"/>
        </w:rPr>
        <w:t xml:space="preserve">
      - ведение сводного перечня товаров, поставляемых в третьи страны, в отношении которых применяются экспортные пошлины. </w:t>
      </w:r>
      <w:r>
        <w:br/>
      </w:r>
      <w:r>
        <w:rPr>
          <w:rFonts w:ascii="Times New Roman"/>
          <w:b w:val="false"/>
          <w:i w:val="false"/>
          <w:color w:val="000000"/>
          <w:sz w:val="28"/>
        </w:rPr>
        <w:t>
</w:t>
      </w:r>
      <w:r>
        <w:rPr>
          <w:rFonts w:ascii="Times New Roman"/>
          <w:b w:val="false"/>
          <w:i w:val="false"/>
          <w:color w:val="000000"/>
          <w:sz w:val="28"/>
        </w:rPr>
        <w:t>
      В части нетарифного регулирования должны быть реализованы следующие функции подсистемы:</w:t>
      </w:r>
      <w:r>
        <w:br/>
      </w:r>
      <w:r>
        <w:rPr>
          <w:rFonts w:ascii="Times New Roman"/>
          <w:b w:val="false"/>
          <w:i w:val="false"/>
          <w:color w:val="000000"/>
          <w:sz w:val="28"/>
        </w:rPr>
        <w:t>
</w:t>
      </w:r>
      <w:r>
        <w:rPr>
          <w:rFonts w:ascii="Times New Roman"/>
          <w:b w:val="false"/>
          <w:i w:val="false"/>
          <w:color w:val="000000"/>
          <w:sz w:val="28"/>
        </w:rPr>
        <w:t xml:space="preserve">
      - ведение Единого перечня товаров, к которым применяются запреты или ограничения на ввоз или вывоз государствами-участниками Таможенного союза в рамках Евразийского экономического сообщества в торговле с третьими странами; </w:t>
      </w:r>
      <w:r>
        <w:br/>
      </w:r>
      <w:r>
        <w:rPr>
          <w:rFonts w:ascii="Times New Roman"/>
          <w:b w:val="false"/>
          <w:i w:val="false"/>
          <w:color w:val="000000"/>
          <w:sz w:val="28"/>
        </w:rPr>
        <w:t>
</w:t>
      </w:r>
      <w:r>
        <w:rPr>
          <w:rFonts w:ascii="Times New Roman"/>
          <w:b w:val="false"/>
          <w:i w:val="false"/>
          <w:color w:val="000000"/>
          <w:sz w:val="28"/>
        </w:rPr>
        <w:t xml:space="preserve">
      - ведение Перечня товаров, являющихся существенно важными для внутреннего рынка Таможенного союза; </w:t>
      </w:r>
      <w:r>
        <w:br/>
      </w:r>
      <w:r>
        <w:rPr>
          <w:rFonts w:ascii="Times New Roman"/>
          <w:b w:val="false"/>
          <w:i w:val="false"/>
          <w:color w:val="000000"/>
          <w:sz w:val="28"/>
        </w:rPr>
        <w:t>
</w:t>
      </w:r>
      <w:r>
        <w:rPr>
          <w:rFonts w:ascii="Times New Roman"/>
          <w:b w:val="false"/>
          <w:i w:val="false"/>
          <w:color w:val="000000"/>
          <w:sz w:val="28"/>
        </w:rPr>
        <w:t xml:space="preserve">
      - ведение Перечня отдельных товаров, в отношении которых осуществляется наблюдение; </w:t>
      </w:r>
      <w:r>
        <w:br/>
      </w:r>
      <w:r>
        <w:rPr>
          <w:rFonts w:ascii="Times New Roman"/>
          <w:b w:val="false"/>
          <w:i w:val="false"/>
          <w:color w:val="000000"/>
          <w:sz w:val="28"/>
        </w:rPr>
        <w:t>
</w:t>
      </w:r>
      <w:r>
        <w:rPr>
          <w:rFonts w:ascii="Times New Roman"/>
          <w:b w:val="false"/>
          <w:i w:val="false"/>
          <w:color w:val="000000"/>
          <w:sz w:val="28"/>
        </w:rPr>
        <w:t>
      - ведение перечня организаций, которым предоставляется исключительное право на экспорт и (или) импорт отдельных видов товаров;</w:t>
      </w:r>
      <w:r>
        <w:br/>
      </w:r>
      <w:r>
        <w:rPr>
          <w:rFonts w:ascii="Times New Roman"/>
          <w:b w:val="false"/>
          <w:i w:val="false"/>
          <w:color w:val="000000"/>
          <w:sz w:val="28"/>
        </w:rPr>
        <w:t>
</w:t>
      </w:r>
      <w:r>
        <w:rPr>
          <w:rFonts w:ascii="Times New Roman"/>
          <w:b w:val="false"/>
          <w:i w:val="false"/>
          <w:color w:val="000000"/>
          <w:sz w:val="28"/>
        </w:rPr>
        <w:t xml:space="preserve">
      - лицензирование в сфере внешней торговли товарами; </w:t>
      </w:r>
      <w:r>
        <w:br/>
      </w:r>
      <w:r>
        <w:rPr>
          <w:rFonts w:ascii="Times New Roman"/>
          <w:b w:val="false"/>
          <w:i w:val="false"/>
          <w:color w:val="000000"/>
          <w:sz w:val="28"/>
        </w:rPr>
        <w:t>
</w:t>
      </w:r>
      <w:r>
        <w:rPr>
          <w:rFonts w:ascii="Times New Roman"/>
          <w:b w:val="false"/>
          <w:i w:val="false"/>
          <w:color w:val="000000"/>
          <w:sz w:val="28"/>
        </w:rPr>
        <w:t xml:space="preserve">
      - выдача разрешений на экспорт и (или) импорт товаров, в отношении которых осуществляется наблюдение; </w:t>
      </w:r>
      <w:r>
        <w:br/>
      </w:r>
      <w:r>
        <w:rPr>
          <w:rFonts w:ascii="Times New Roman"/>
          <w:b w:val="false"/>
          <w:i w:val="false"/>
          <w:color w:val="000000"/>
          <w:sz w:val="28"/>
        </w:rPr>
        <w:t>
</w:t>
      </w:r>
      <w:r>
        <w:rPr>
          <w:rFonts w:ascii="Times New Roman"/>
          <w:b w:val="false"/>
          <w:i w:val="false"/>
          <w:color w:val="000000"/>
          <w:sz w:val="28"/>
        </w:rPr>
        <w:t>
     - выдача заключений (разрешительных документов) на экспорт и (или) импорт товаров, включенных в Единый перечень товаров, к которым применяются запреты или ограничения на ввоз или вывоз государствами-участниками Таможенного союза в рамках Евразийского экономического сообщества в торговле с третьими странами, предусмотренных Положениями о применении ограничений».</w:t>
      </w:r>
      <w:r>
        <w:br/>
      </w:r>
      <w:r>
        <w:rPr>
          <w:rFonts w:ascii="Times New Roman"/>
          <w:b w:val="false"/>
          <w:i w:val="false"/>
          <w:color w:val="000000"/>
          <w:sz w:val="28"/>
        </w:rPr>
        <w:t>
</w:t>
      </w:r>
      <w:r>
        <w:rPr>
          <w:rFonts w:ascii="Times New Roman"/>
          <w:b w:val="false"/>
          <w:i w:val="false"/>
          <w:color w:val="000000"/>
          <w:sz w:val="28"/>
        </w:rPr>
        <w:t>
      В части технического регулирования должны быть реализованы следующие функции подсистемы:</w:t>
      </w:r>
      <w:r>
        <w:br/>
      </w:r>
      <w:r>
        <w:rPr>
          <w:rFonts w:ascii="Times New Roman"/>
          <w:b w:val="false"/>
          <w:i w:val="false"/>
          <w:color w:val="000000"/>
          <w:sz w:val="28"/>
        </w:rPr>
        <w:t>
</w:t>
      </w:r>
      <w:r>
        <w:rPr>
          <w:rFonts w:ascii="Times New Roman"/>
          <w:b w:val="false"/>
          <w:i w:val="false"/>
          <w:color w:val="000000"/>
          <w:sz w:val="28"/>
        </w:rPr>
        <w:t xml:space="preserve">
      - ведение текстов международных правовых документов в области технического регулирования, принятых в рамках Таможенного союза; </w:t>
      </w:r>
      <w:r>
        <w:br/>
      </w:r>
      <w:r>
        <w:rPr>
          <w:rFonts w:ascii="Times New Roman"/>
          <w:b w:val="false"/>
          <w:i w:val="false"/>
          <w:color w:val="000000"/>
          <w:sz w:val="28"/>
        </w:rPr>
        <w:t>
</w:t>
      </w:r>
      <w:r>
        <w:rPr>
          <w:rFonts w:ascii="Times New Roman"/>
          <w:b w:val="false"/>
          <w:i w:val="false"/>
          <w:color w:val="000000"/>
          <w:sz w:val="28"/>
        </w:rPr>
        <w:t xml:space="preserve">
      - ведение информации об органах государств - членов Таможенного союза по техническому регулированию; </w:t>
      </w:r>
      <w:r>
        <w:br/>
      </w:r>
      <w:r>
        <w:rPr>
          <w:rFonts w:ascii="Times New Roman"/>
          <w:b w:val="false"/>
          <w:i w:val="false"/>
          <w:color w:val="000000"/>
          <w:sz w:val="28"/>
        </w:rPr>
        <w:t>
</w:t>
      </w:r>
      <w:r>
        <w:rPr>
          <w:rFonts w:ascii="Times New Roman"/>
          <w:b w:val="false"/>
          <w:i w:val="false"/>
          <w:color w:val="000000"/>
          <w:sz w:val="28"/>
        </w:rPr>
        <w:t xml:space="preserve">
      - ведение информации об органах государств - членов Таможенного союза по аккредитации; </w:t>
      </w:r>
      <w:r>
        <w:br/>
      </w:r>
      <w:r>
        <w:rPr>
          <w:rFonts w:ascii="Times New Roman"/>
          <w:b w:val="false"/>
          <w:i w:val="false"/>
          <w:color w:val="000000"/>
          <w:sz w:val="28"/>
        </w:rPr>
        <w:t>
</w:t>
      </w:r>
      <w:r>
        <w:rPr>
          <w:rFonts w:ascii="Times New Roman"/>
          <w:b w:val="false"/>
          <w:i w:val="false"/>
          <w:color w:val="000000"/>
          <w:sz w:val="28"/>
        </w:rPr>
        <w:t xml:space="preserve">
      - ведение информации об органах государственного контроля (надзора) в области технического регулирования государств - членов Таможенного союза; </w:t>
      </w:r>
      <w:r>
        <w:br/>
      </w:r>
      <w:r>
        <w:rPr>
          <w:rFonts w:ascii="Times New Roman"/>
          <w:b w:val="false"/>
          <w:i w:val="false"/>
          <w:color w:val="000000"/>
          <w:sz w:val="28"/>
        </w:rPr>
        <w:t>
</w:t>
      </w:r>
      <w:r>
        <w:rPr>
          <w:rFonts w:ascii="Times New Roman"/>
          <w:b w:val="false"/>
          <w:i w:val="false"/>
          <w:color w:val="000000"/>
          <w:sz w:val="28"/>
        </w:rPr>
        <w:t xml:space="preserve">
      - ведение Единого реестра органов по сертификации и испытательных лабораторий (центров) Таможенного союза; </w:t>
      </w:r>
      <w:r>
        <w:br/>
      </w:r>
      <w:r>
        <w:rPr>
          <w:rFonts w:ascii="Times New Roman"/>
          <w:b w:val="false"/>
          <w:i w:val="false"/>
          <w:color w:val="000000"/>
          <w:sz w:val="28"/>
        </w:rPr>
        <w:t>
</w:t>
      </w:r>
      <w:r>
        <w:rPr>
          <w:rFonts w:ascii="Times New Roman"/>
          <w:b w:val="false"/>
          <w:i w:val="false"/>
          <w:color w:val="000000"/>
          <w:sz w:val="28"/>
        </w:rPr>
        <w:t xml:space="preserve">
      - ведение Единого перечня продукции, подлежащей обязательной оценке (подтверждению) соответствия в рамках Таможенного союза с выдачей единых документов; </w:t>
      </w:r>
      <w:r>
        <w:br/>
      </w:r>
      <w:r>
        <w:rPr>
          <w:rFonts w:ascii="Times New Roman"/>
          <w:b w:val="false"/>
          <w:i w:val="false"/>
          <w:color w:val="000000"/>
          <w:sz w:val="28"/>
        </w:rPr>
        <w:t>
</w:t>
      </w:r>
      <w:r>
        <w:rPr>
          <w:rFonts w:ascii="Times New Roman"/>
          <w:b w:val="false"/>
          <w:i w:val="false"/>
          <w:color w:val="000000"/>
          <w:sz w:val="28"/>
        </w:rPr>
        <w:t xml:space="preserve">
      - ведение Единого перечня продукции, в отношении которой устанавливаются обязательные требования в рамках Таможенного союза; </w:t>
      </w:r>
      <w:r>
        <w:br/>
      </w:r>
      <w:r>
        <w:rPr>
          <w:rFonts w:ascii="Times New Roman"/>
          <w:b w:val="false"/>
          <w:i w:val="false"/>
          <w:color w:val="000000"/>
          <w:sz w:val="28"/>
        </w:rPr>
        <w:t>
</w:t>
      </w:r>
      <w:r>
        <w:rPr>
          <w:rFonts w:ascii="Times New Roman"/>
          <w:b w:val="false"/>
          <w:i w:val="false"/>
          <w:color w:val="000000"/>
          <w:sz w:val="28"/>
        </w:rPr>
        <w:t xml:space="preserve">
      - ведение планов (программ) разработки технических регламентов Таможенного союза; </w:t>
      </w:r>
      <w:r>
        <w:br/>
      </w:r>
      <w:r>
        <w:rPr>
          <w:rFonts w:ascii="Times New Roman"/>
          <w:b w:val="false"/>
          <w:i w:val="false"/>
          <w:color w:val="000000"/>
          <w:sz w:val="28"/>
        </w:rPr>
        <w:t>
</w:t>
      </w:r>
      <w:r>
        <w:rPr>
          <w:rFonts w:ascii="Times New Roman"/>
          <w:b w:val="false"/>
          <w:i w:val="false"/>
          <w:color w:val="000000"/>
          <w:sz w:val="28"/>
        </w:rPr>
        <w:t xml:space="preserve">
      - ведение базы принятых технических регламентов Таможенного союза и ЕврАзЭС; </w:t>
      </w:r>
      <w:r>
        <w:br/>
      </w:r>
      <w:r>
        <w:rPr>
          <w:rFonts w:ascii="Times New Roman"/>
          <w:b w:val="false"/>
          <w:i w:val="false"/>
          <w:color w:val="000000"/>
          <w:sz w:val="28"/>
        </w:rPr>
        <w:t>
</w:t>
      </w:r>
      <w:r>
        <w:rPr>
          <w:rFonts w:ascii="Times New Roman"/>
          <w:b w:val="false"/>
          <w:i w:val="false"/>
          <w:color w:val="000000"/>
          <w:sz w:val="28"/>
        </w:rPr>
        <w:t xml:space="preserve">
      - ведение программ (планов) стандартизации для целей технических регламентов Таможенного союза; </w:t>
      </w:r>
      <w:r>
        <w:br/>
      </w:r>
      <w:r>
        <w:rPr>
          <w:rFonts w:ascii="Times New Roman"/>
          <w:b w:val="false"/>
          <w:i w:val="false"/>
          <w:color w:val="000000"/>
          <w:sz w:val="28"/>
        </w:rPr>
        <w:t>
</w:t>
      </w:r>
      <w:r>
        <w:rPr>
          <w:rFonts w:ascii="Times New Roman"/>
          <w:b w:val="false"/>
          <w:i w:val="false"/>
          <w:color w:val="000000"/>
          <w:sz w:val="28"/>
        </w:rPr>
        <w:t xml:space="preserve">
      - ведение перечней стандартов, применяемых для целей оценки (подтверждения) соответствия техническим регламентам Таможенного союза; </w:t>
      </w:r>
      <w:r>
        <w:br/>
      </w:r>
      <w:r>
        <w:rPr>
          <w:rFonts w:ascii="Times New Roman"/>
          <w:b w:val="false"/>
          <w:i w:val="false"/>
          <w:color w:val="000000"/>
          <w:sz w:val="28"/>
        </w:rPr>
        <w:t>
</w:t>
      </w:r>
      <w:r>
        <w:rPr>
          <w:rFonts w:ascii="Times New Roman"/>
          <w:b w:val="false"/>
          <w:i w:val="false"/>
          <w:color w:val="000000"/>
          <w:sz w:val="28"/>
        </w:rPr>
        <w:t xml:space="preserve">
      - ведение Единого реестра выданных сертификатов соответствия и зарегистрированных деклараций о соответствии, оформленных по единой форме; </w:t>
      </w:r>
      <w:r>
        <w:br/>
      </w:r>
      <w:r>
        <w:rPr>
          <w:rFonts w:ascii="Times New Roman"/>
          <w:b w:val="false"/>
          <w:i w:val="false"/>
          <w:color w:val="000000"/>
          <w:sz w:val="28"/>
        </w:rPr>
        <w:t>
</w:t>
      </w:r>
      <w:r>
        <w:rPr>
          <w:rFonts w:ascii="Times New Roman"/>
          <w:b w:val="false"/>
          <w:i w:val="false"/>
          <w:color w:val="000000"/>
          <w:sz w:val="28"/>
        </w:rPr>
        <w:t xml:space="preserve">
      - ведение учета результатов государственного контроля (надзора) в области технического регулирования; </w:t>
      </w:r>
      <w:r>
        <w:br/>
      </w:r>
      <w:r>
        <w:rPr>
          <w:rFonts w:ascii="Times New Roman"/>
          <w:b w:val="false"/>
          <w:i w:val="false"/>
          <w:color w:val="000000"/>
          <w:sz w:val="28"/>
        </w:rPr>
        <w:t>
</w:t>
      </w:r>
      <w:r>
        <w:rPr>
          <w:rFonts w:ascii="Times New Roman"/>
          <w:b w:val="false"/>
          <w:i w:val="false"/>
          <w:color w:val="000000"/>
          <w:sz w:val="28"/>
        </w:rPr>
        <w:t xml:space="preserve">
      - ведение фактов нарушения требований технических регламентов Таможенного союза и ЕврАзЭС, выявленных на единой таможенной территории Таможенного союза, в том числе в результате осуществления государственного контроля (надзора); </w:t>
      </w:r>
      <w:r>
        <w:br/>
      </w:r>
      <w:r>
        <w:rPr>
          <w:rFonts w:ascii="Times New Roman"/>
          <w:b w:val="false"/>
          <w:i w:val="false"/>
          <w:color w:val="000000"/>
          <w:sz w:val="28"/>
        </w:rPr>
        <w:t>
</w:t>
      </w:r>
      <w:r>
        <w:rPr>
          <w:rFonts w:ascii="Times New Roman"/>
          <w:b w:val="false"/>
          <w:i w:val="false"/>
          <w:color w:val="000000"/>
          <w:sz w:val="28"/>
        </w:rPr>
        <w:t xml:space="preserve">
      - ведение фактов причинения вреда и нанесения ущерба жизни и здоровью человека, имуществу, окружающей среде, жизни и здоровью животных и растений (с учетом тяжести этого вреда) вследствие нарушения требований технических регламентов Таможенного союза и ЕврАзЭС; </w:t>
      </w:r>
      <w:r>
        <w:br/>
      </w:r>
      <w:r>
        <w:rPr>
          <w:rFonts w:ascii="Times New Roman"/>
          <w:b w:val="false"/>
          <w:i w:val="false"/>
          <w:color w:val="000000"/>
          <w:sz w:val="28"/>
        </w:rPr>
        <w:t>
</w:t>
      </w:r>
      <w:r>
        <w:rPr>
          <w:rFonts w:ascii="Times New Roman"/>
          <w:b w:val="false"/>
          <w:i w:val="false"/>
          <w:color w:val="000000"/>
          <w:sz w:val="28"/>
        </w:rPr>
        <w:t xml:space="preserve">
      - ведение информации о мерах, принятых для устранения нарушений требований технических регламентов Таможенного союза и ЕврАзЭС. </w:t>
      </w:r>
      <w:r>
        <w:br/>
      </w:r>
      <w:r>
        <w:rPr>
          <w:rFonts w:ascii="Times New Roman"/>
          <w:b w:val="false"/>
          <w:i w:val="false"/>
          <w:color w:val="000000"/>
          <w:sz w:val="28"/>
        </w:rPr>
        <w:t>
</w:t>
      </w:r>
      <w:r>
        <w:rPr>
          <w:rFonts w:ascii="Times New Roman"/>
          <w:b w:val="false"/>
          <w:i w:val="false"/>
          <w:color w:val="000000"/>
          <w:sz w:val="28"/>
        </w:rPr>
        <w:t>
      В части ведения единой для всех государств-членов Таможенного союза нормативно-справочной и нормативной правовой информацией должны быть автоматизированы следующие функции подсистемы:</w:t>
      </w:r>
      <w:r>
        <w:br/>
      </w:r>
      <w:r>
        <w:rPr>
          <w:rFonts w:ascii="Times New Roman"/>
          <w:b w:val="false"/>
          <w:i w:val="false"/>
          <w:color w:val="000000"/>
          <w:sz w:val="28"/>
        </w:rPr>
        <w:t>
</w:t>
      </w:r>
      <w:r>
        <w:rPr>
          <w:rFonts w:ascii="Times New Roman"/>
          <w:b w:val="false"/>
          <w:i w:val="false"/>
          <w:color w:val="000000"/>
          <w:sz w:val="28"/>
        </w:rPr>
        <w:t xml:space="preserve">
      - централизованное ведение НСИ (справочников, классификаторов, реестров), совместно используемых в сфере внешней и взаимной торговли; </w:t>
      </w:r>
      <w:r>
        <w:br/>
      </w:r>
      <w:r>
        <w:rPr>
          <w:rFonts w:ascii="Times New Roman"/>
          <w:b w:val="false"/>
          <w:i w:val="false"/>
          <w:color w:val="000000"/>
          <w:sz w:val="28"/>
        </w:rPr>
        <w:t>
</w:t>
      </w:r>
      <w:r>
        <w:rPr>
          <w:rFonts w:ascii="Times New Roman"/>
          <w:b w:val="false"/>
          <w:i w:val="false"/>
          <w:color w:val="000000"/>
          <w:sz w:val="28"/>
        </w:rPr>
        <w:t xml:space="preserve">
      - интерактивное редактирование НСИ в соответствии с установленными правами доступа; </w:t>
      </w:r>
      <w:r>
        <w:br/>
      </w:r>
      <w:r>
        <w:rPr>
          <w:rFonts w:ascii="Times New Roman"/>
          <w:b w:val="false"/>
          <w:i w:val="false"/>
          <w:color w:val="000000"/>
          <w:sz w:val="28"/>
        </w:rPr>
        <w:t>
</w:t>
      </w:r>
      <w:r>
        <w:rPr>
          <w:rFonts w:ascii="Times New Roman"/>
          <w:b w:val="false"/>
          <w:i w:val="false"/>
          <w:color w:val="000000"/>
          <w:sz w:val="28"/>
        </w:rPr>
        <w:t xml:space="preserve">
      - управление процессом выпуска новых версий и архивного хранения НСИ за предшествующий период времени; </w:t>
      </w:r>
      <w:r>
        <w:br/>
      </w:r>
      <w:r>
        <w:rPr>
          <w:rFonts w:ascii="Times New Roman"/>
          <w:b w:val="false"/>
          <w:i w:val="false"/>
          <w:color w:val="000000"/>
          <w:sz w:val="28"/>
        </w:rPr>
        <w:t>
</w:t>
      </w:r>
      <w:r>
        <w:rPr>
          <w:rFonts w:ascii="Times New Roman"/>
          <w:b w:val="false"/>
          <w:i w:val="false"/>
          <w:color w:val="000000"/>
          <w:sz w:val="28"/>
        </w:rPr>
        <w:t>
      - прием обновлений НСИ из Государственных (национальных) интеграционных сегментов и рассылка обновлений НСИ.</w:t>
      </w:r>
      <w:r>
        <w:br/>
      </w:r>
      <w:r>
        <w:rPr>
          <w:rFonts w:ascii="Times New Roman"/>
          <w:b w:val="false"/>
          <w:i w:val="false"/>
          <w:color w:val="000000"/>
          <w:sz w:val="28"/>
        </w:rPr>
        <w:t>
</w:t>
      </w:r>
      <w:r>
        <w:rPr>
          <w:rFonts w:ascii="Times New Roman"/>
          <w:b w:val="false"/>
          <w:i w:val="false"/>
          <w:color w:val="000000"/>
          <w:sz w:val="28"/>
        </w:rPr>
        <w:t>
      В части централизованного ведения и публикация нормативно-правовой информации:</w:t>
      </w:r>
      <w:r>
        <w:br/>
      </w:r>
      <w:r>
        <w:rPr>
          <w:rFonts w:ascii="Times New Roman"/>
          <w:b w:val="false"/>
          <w:i w:val="false"/>
          <w:color w:val="000000"/>
          <w:sz w:val="28"/>
        </w:rPr>
        <w:t>
</w:t>
      </w:r>
      <w:r>
        <w:rPr>
          <w:rFonts w:ascii="Times New Roman"/>
          <w:b w:val="false"/>
          <w:i w:val="false"/>
          <w:color w:val="000000"/>
          <w:sz w:val="28"/>
        </w:rPr>
        <w:t xml:space="preserve">
      - управления хранилищем нормативных, официальных и рабочих документов, представляющих собой файлы электронных форматов (текстовые документы, графические файлы, аудио и видео и пр.), с поддержкой версионности, связей между документами и различных способов представления информации; </w:t>
      </w:r>
      <w:r>
        <w:br/>
      </w:r>
      <w:r>
        <w:rPr>
          <w:rFonts w:ascii="Times New Roman"/>
          <w:b w:val="false"/>
          <w:i w:val="false"/>
          <w:color w:val="000000"/>
          <w:sz w:val="28"/>
        </w:rPr>
        <w:t>
</w:t>
      </w:r>
      <w:r>
        <w:rPr>
          <w:rFonts w:ascii="Times New Roman"/>
          <w:b w:val="false"/>
          <w:i w:val="false"/>
          <w:color w:val="000000"/>
          <w:sz w:val="28"/>
        </w:rPr>
        <w:t xml:space="preserve">
      - обсуждение документов и проектов документов; </w:t>
      </w:r>
      <w:r>
        <w:br/>
      </w:r>
      <w:r>
        <w:rPr>
          <w:rFonts w:ascii="Times New Roman"/>
          <w:b w:val="false"/>
          <w:i w:val="false"/>
          <w:color w:val="000000"/>
          <w:sz w:val="28"/>
        </w:rPr>
        <w:t>
</w:t>
      </w:r>
      <w:r>
        <w:rPr>
          <w:rFonts w:ascii="Times New Roman"/>
          <w:b w:val="false"/>
          <w:i w:val="false"/>
          <w:color w:val="000000"/>
          <w:sz w:val="28"/>
        </w:rPr>
        <w:t xml:space="preserve">
      - поиск по документам, размещенным в хранилище; </w:t>
      </w:r>
      <w:r>
        <w:br/>
      </w:r>
      <w:r>
        <w:rPr>
          <w:rFonts w:ascii="Times New Roman"/>
          <w:b w:val="false"/>
          <w:i w:val="false"/>
          <w:color w:val="000000"/>
          <w:sz w:val="28"/>
        </w:rPr>
        <w:t>
</w:t>
      </w:r>
      <w:r>
        <w:rPr>
          <w:rFonts w:ascii="Times New Roman"/>
          <w:b w:val="false"/>
          <w:i w:val="false"/>
          <w:color w:val="000000"/>
          <w:sz w:val="28"/>
        </w:rPr>
        <w:t xml:space="preserve">
      - разработка и публикация единых форм документов. </w:t>
      </w:r>
      <w:r>
        <w:br/>
      </w:r>
      <w:r>
        <w:rPr>
          <w:rFonts w:ascii="Times New Roman"/>
          <w:b w:val="false"/>
          <w:i w:val="false"/>
          <w:color w:val="000000"/>
          <w:sz w:val="28"/>
        </w:rPr>
        <w:t>
</w:t>
      </w:r>
      <w:r>
        <w:rPr>
          <w:rFonts w:ascii="Times New Roman"/>
          <w:b w:val="false"/>
          <w:i w:val="false"/>
          <w:color w:val="000000"/>
          <w:sz w:val="28"/>
        </w:rPr>
        <w:t>
      Детальные требования к Подсистеме ведения нормативно-справочной информации, реестров и регистров КТС должны быть определены в отдельном ЧТЗ.</w:t>
      </w:r>
    </w:p>
    <w:bookmarkEnd w:id="169"/>
    <w:bookmarkStart w:name="z1137" w:id="170"/>
    <w:p>
      <w:pPr>
        <w:spacing w:after="0"/>
        <w:ind w:left="0"/>
        <w:jc w:val="both"/>
      </w:pPr>
      <w:r>
        <w:rPr>
          <w:rFonts w:ascii="Times New Roman"/>
          <w:b w:val="false"/>
          <w:i w:val="false"/>
          <w:color w:val="000000"/>
          <w:sz w:val="28"/>
        </w:rPr>
        <w:t>
4.3.3.4.2 Подсистема информационной безопасности</w:t>
      </w:r>
    </w:p>
    <w:bookmarkEnd w:id="170"/>
    <w:bookmarkStart w:name="z1138" w:id="171"/>
    <w:p>
      <w:pPr>
        <w:spacing w:after="0"/>
        <w:ind w:left="0"/>
        <w:jc w:val="both"/>
      </w:pPr>
      <w:r>
        <w:rPr>
          <w:rFonts w:ascii="Times New Roman"/>
          <w:b w:val="false"/>
          <w:i w:val="false"/>
          <w:color w:val="000000"/>
          <w:sz w:val="28"/>
        </w:rPr>
        <w:t>
      Подсистема информационной безопасности (СИБ) должна обеспечивать выполнение следующих функций:</w:t>
      </w:r>
      <w:r>
        <w:br/>
      </w:r>
      <w:r>
        <w:rPr>
          <w:rFonts w:ascii="Times New Roman"/>
          <w:b w:val="false"/>
          <w:i w:val="false"/>
          <w:color w:val="000000"/>
          <w:sz w:val="28"/>
        </w:rPr>
        <w:t>
</w:t>
      </w:r>
      <w:r>
        <w:rPr>
          <w:rFonts w:ascii="Times New Roman"/>
          <w:b w:val="false"/>
          <w:i w:val="false"/>
          <w:color w:val="000000"/>
          <w:sz w:val="28"/>
        </w:rPr>
        <w:t>
      - управление пользователями на уровне Интеграционного сегмента</w:t>
      </w:r>
      <w:r>
        <w:br/>
      </w:r>
      <w:r>
        <w:rPr>
          <w:rFonts w:ascii="Times New Roman"/>
          <w:b w:val="false"/>
          <w:i w:val="false"/>
          <w:color w:val="000000"/>
          <w:sz w:val="28"/>
        </w:rPr>
        <w:t>
</w:t>
      </w:r>
      <w:r>
        <w:rPr>
          <w:rFonts w:ascii="Times New Roman"/>
          <w:b w:val="false"/>
          <w:i w:val="false"/>
          <w:color w:val="000000"/>
          <w:sz w:val="28"/>
        </w:rPr>
        <w:t>
Комиссии ИИСВВТ;</w:t>
      </w:r>
      <w:r>
        <w:br/>
      </w:r>
      <w:r>
        <w:rPr>
          <w:rFonts w:ascii="Times New Roman"/>
          <w:b w:val="false"/>
          <w:i w:val="false"/>
          <w:color w:val="000000"/>
          <w:sz w:val="28"/>
        </w:rPr>
        <w:t>
</w:t>
      </w:r>
      <w:r>
        <w:rPr>
          <w:rFonts w:ascii="Times New Roman"/>
          <w:b w:val="false"/>
          <w:i w:val="false"/>
          <w:color w:val="000000"/>
          <w:sz w:val="28"/>
        </w:rPr>
        <w:t xml:space="preserve">
      - управление средствами криптозащиты информации, включая средства выдачи, отзыва и контроля сертификатов, а так же служб, выполняющих процессы шифрования, установки и обработки ЭП; </w:t>
      </w:r>
      <w:r>
        <w:br/>
      </w:r>
      <w:r>
        <w:rPr>
          <w:rFonts w:ascii="Times New Roman"/>
          <w:b w:val="false"/>
          <w:i w:val="false"/>
          <w:color w:val="000000"/>
          <w:sz w:val="28"/>
        </w:rPr>
        <w:t>
</w:t>
      </w:r>
      <w:r>
        <w:rPr>
          <w:rFonts w:ascii="Times New Roman"/>
          <w:b w:val="false"/>
          <w:i w:val="false"/>
          <w:color w:val="000000"/>
          <w:sz w:val="28"/>
        </w:rPr>
        <w:t xml:space="preserve">
      - антивирусная защита информации; </w:t>
      </w:r>
      <w:r>
        <w:br/>
      </w:r>
      <w:r>
        <w:rPr>
          <w:rFonts w:ascii="Times New Roman"/>
          <w:b w:val="false"/>
          <w:i w:val="false"/>
          <w:color w:val="000000"/>
          <w:sz w:val="28"/>
        </w:rPr>
        <w:t>
</w:t>
      </w:r>
      <w:r>
        <w:rPr>
          <w:rFonts w:ascii="Times New Roman"/>
          <w:b w:val="false"/>
          <w:i w:val="false"/>
          <w:color w:val="000000"/>
          <w:sz w:val="28"/>
        </w:rPr>
        <w:t xml:space="preserve">
      - защита каналов связи; </w:t>
      </w:r>
      <w:r>
        <w:br/>
      </w:r>
      <w:r>
        <w:rPr>
          <w:rFonts w:ascii="Times New Roman"/>
          <w:b w:val="false"/>
          <w:i w:val="false"/>
          <w:color w:val="000000"/>
          <w:sz w:val="28"/>
        </w:rPr>
        <w:t>
</w:t>
      </w:r>
      <w:r>
        <w:rPr>
          <w:rFonts w:ascii="Times New Roman"/>
          <w:b w:val="false"/>
          <w:i w:val="false"/>
          <w:color w:val="000000"/>
          <w:sz w:val="28"/>
        </w:rPr>
        <w:t xml:space="preserve">
      - межсетевое экранирование; </w:t>
      </w:r>
      <w:r>
        <w:br/>
      </w:r>
      <w:r>
        <w:rPr>
          <w:rFonts w:ascii="Times New Roman"/>
          <w:b w:val="false"/>
          <w:i w:val="false"/>
          <w:color w:val="000000"/>
          <w:sz w:val="28"/>
        </w:rPr>
        <w:t>
</w:t>
      </w:r>
      <w:r>
        <w:rPr>
          <w:rFonts w:ascii="Times New Roman"/>
          <w:b w:val="false"/>
          <w:i w:val="false"/>
          <w:color w:val="000000"/>
          <w:sz w:val="28"/>
        </w:rPr>
        <w:t xml:space="preserve">
      - генерация и мониторинг событий информационной безопасности; </w:t>
      </w:r>
      <w:r>
        <w:br/>
      </w:r>
      <w:r>
        <w:rPr>
          <w:rFonts w:ascii="Times New Roman"/>
          <w:b w:val="false"/>
          <w:i w:val="false"/>
          <w:color w:val="000000"/>
          <w:sz w:val="28"/>
        </w:rPr>
        <w:t>
</w:t>
      </w:r>
      <w:r>
        <w:rPr>
          <w:rFonts w:ascii="Times New Roman"/>
          <w:b w:val="false"/>
          <w:i w:val="false"/>
          <w:color w:val="000000"/>
          <w:sz w:val="28"/>
        </w:rPr>
        <w:t xml:space="preserve">
      - резервное копирование и восстановление информации. </w:t>
      </w:r>
      <w:r>
        <w:br/>
      </w:r>
      <w:r>
        <w:rPr>
          <w:rFonts w:ascii="Times New Roman"/>
          <w:b w:val="false"/>
          <w:i w:val="false"/>
          <w:color w:val="000000"/>
          <w:sz w:val="28"/>
        </w:rPr>
        <w:t>
</w:t>
      </w:r>
      <w:r>
        <w:rPr>
          <w:rFonts w:ascii="Times New Roman"/>
          <w:b w:val="false"/>
          <w:i w:val="false"/>
          <w:color w:val="000000"/>
          <w:sz w:val="28"/>
        </w:rPr>
        <w:t>
      Детальные требования к СИБ ИИСВВТ должны быть определены в отдельном ЧТЗ.</w:t>
      </w:r>
    </w:p>
    <w:bookmarkEnd w:id="171"/>
    <w:bookmarkStart w:name="z1148" w:id="172"/>
    <w:p>
      <w:pPr>
        <w:spacing w:after="0"/>
        <w:ind w:left="0"/>
        <w:jc w:val="both"/>
      </w:pPr>
      <w:r>
        <w:rPr>
          <w:rFonts w:ascii="Times New Roman"/>
          <w:b w:val="false"/>
          <w:i w:val="false"/>
          <w:color w:val="000000"/>
          <w:sz w:val="28"/>
        </w:rPr>
        <w:t>
4.3.3.4.3 Подсистема мониторинга и управления</w:t>
      </w:r>
    </w:p>
    <w:bookmarkEnd w:id="172"/>
    <w:bookmarkStart w:name="z1149" w:id="173"/>
    <w:p>
      <w:pPr>
        <w:spacing w:after="0"/>
        <w:ind w:left="0"/>
        <w:jc w:val="both"/>
      </w:pPr>
      <w:r>
        <w:rPr>
          <w:rFonts w:ascii="Times New Roman"/>
          <w:b w:val="false"/>
          <w:i w:val="false"/>
          <w:color w:val="000000"/>
          <w:sz w:val="28"/>
        </w:rPr>
        <w:t>
      Подсистема мониторинга и управления должна обеспечивать выполнение следующих функций:</w:t>
      </w:r>
      <w:r>
        <w:br/>
      </w:r>
      <w:r>
        <w:rPr>
          <w:rFonts w:ascii="Times New Roman"/>
          <w:b w:val="false"/>
          <w:i w:val="false"/>
          <w:color w:val="000000"/>
          <w:sz w:val="28"/>
        </w:rPr>
        <w:t>
</w:t>
      </w:r>
      <w:r>
        <w:rPr>
          <w:rFonts w:ascii="Times New Roman"/>
          <w:b w:val="false"/>
          <w:i w:val="false"/>
          <w:color w:val="000000"/>
          <w:sz w:val="28"/>
        </w:rPr>
        <w:t xml:space="preserve">
      - оперативное управление всей системой, включая распределенные компоненты; </w:t>
      </w:r>
      <w:r>
        <w:br/>
      </w:r>
      <w:r>
        <w:rPr>
          <w:rFonts w:ascii="Times New Roman"/>
          <w:b w:val="false"/>
          <w:i w:val="false"/>
          <w:color w:val="000000"/>
          <w:sz w:val="28"/>
        </w:rPr>
        <w:t>
</w:t>
      </w:r>
      <w:r>
        <w:rPr>
          <w:rFonts w:ascii="Times New Roman"/>
          <w:b w:val="false"/>
          <w:i w:val="false"/>
          <w:color w:val="000000"/>
          <w:sz w:val="28"/>
        </w:rPr>
        <w:t xml:space="preserve">
      - оперативное выявление сбойных и аварийных ситуаций; </w:t>
      </w:r>
      <w:r>
        <w:br/>
      </w:r>
      <w:r>
        <w:rPr>
          <w:rFonts w:ascii="Times New Roman"/>
          <w:b w:val="false"/>
          <w:i w:val="false"/>
          <w:color w:val="000000"/>
          <w:sz w:val="28"/>
        </w:rPr>
        <w:t>
</w:t>
      </w:r>
      <w:r>
        <w:rPr>
          <w:rFonts w:ascii="Times New Roman"/>
          <w:b w:val="false"/>
          <w:i w:val="false"/>
          <w:color w:val="000000"/>
          <w:sz w:val="28"/>
        </w:rPr>
        <w:t xml:space="preserve">
      - централизованное управление настройками компонентов системы, включая как центральные, так и распределенные компоненты; </w:t>
      </w:r>
      <w:r>
        <w:br/>
      </w:r>
      <w:r>
        <w:rPr>
          <w:rFonts w:ascii="Times New Roman"/>
          <w:b w:val="false"/>
          <w:i w:val="false"/>
          <w:color w:val="000000"/>
          <w:sz w:val="28"/>
        </w:rPr>
        <w:t>
</w:t>
      </w:r>
      <w:r>
        <w:rPr>
          <w:rFonts w:ascii="Times New Roman"/>
          <w:b w:val="false"/>
          <w:i w:val="false"/>
          <w:color w:val="000000"/>
          <w:sz w:val="28"/>
        </w:rPr>
        <w:t xml:space="preserve">
      - централизованное управление обновлением программного обеспечения. </w:t>
      </w:r>
    </w:p>
    <w:bookmarkEnd w:id="173"/>
    <w:bookmarkStart w:name="z1154" w:id="174"/>
    <w:p>
      <w:pPr>
        <w:spacing w:after="0"/>
        <w:ind w:left="0"/>
        <w:jc w:val="both"/>
      </w:pPr>
      <w:r>
        <w:rPr>
          <w:rFonts w:ascii="Times New Roman"/>
          <w:b w:val="false"/>
          <w:i w:val="false"/>
          <w:color w:val="000000"/>
          <w:sz w:val="28"/>
        </w:rPr>
        <w:t>
4.3.4 Требования к качеству реализации</w:t>
      </w:r>
    </w:p>
    <w:bookmarkEnd w:id="174"/>
    <w:bookmarkStart w:name="z1155" w:id="175"/>
    <w:p>
      <w:pPr>
        <w:spacing w:after="0"/>
        <w:ind w:left="0"/>
        <w:jc w:val="both"/>
      </w:pPr>
      <w:r>
        <w:rPr>
          <w:rFonts w:ascii="Times New Roman"/>
          <w:b w:val="false"/>
          <w:i w:val="false"/>
          <w:color w:val="000000"/>
          <w:sz w:val="28"/>
        </w:rPr>
        <w:t>
      Относительное количество своевременно представленной информации на запросы пользователей ИИСВВТ должно быть не ниже 70%. Применяемая технология контроля должна обеспечивать безошибочность входной информации ИИСВВТ. В частности, вероятность отсутствия ошибки во входном сообщении, вводимом в БД, должна быть не ниже 0,95. При этом допустимое время контроля не должно превышать 3 мин. для входных обобщенных документов до 1000 знаков, в т.ч. для одного цифрового изображения формата А4 (картинки, подлежащей корректировке только правообладателем информации), и 30 мин. для входных детальных документов до 10000 знаков.</w:t>
      </w:r>
      <w:r>
        <w:br/>
      </w:r>
      <w:r>
        <w:rPr>
          <w:rFonts w:ascii="Times New Roman"/>
          <w:b w:val="false"/>
          <w:i w:val="false"/>
          <w:color w:val="000000"/>
          <w:sz w:val="28"/>
        </w:rPr>
        <w:t>
</w:t>
      </w:r>
      <w:r>
        <w:rPr>
          <w:rFonts w:ascii="Times New Roman"/>
          <w:b w:val="false"/>
          <w:i w:val="false"/>
          <w:color w:val="000000"/>
          <w:sz w:val="28"/>
        </w:rPr>
        <w:t>
      Примечание. При вводе в БД под ошибкой или недопустимым искажением исходной информации от источника понимается такое изменение во входных данных, которое при реализации адекватных алгоритмов обработки имеет существенное отличие от официальных документов, и при дальнейшем использовании способно ввести должностное лицо в заблуждение.</w:t>
      </w:r>
      <w:r>
        <w:br/>
      </w:r>
      <w:r>
        <w:rPr>
          <w:rFonts w:ascii="Times New Roman"/>
          <w:b w:val="false"/>
          <w:i w:val="false"/>
          <w:color w:val="000000"/>
          <w:sz w:val="28"/>
        </w:rPr>
        <w:t>
</w:t>
      </w:r>
      <w:r>
        <w:rPr>
          <w:rFonts w:ascii="Times New Roman"/>
          <w:b w:val="false"/>
          <w:i w:val="false"/>
          <w:color w:val="000000"/>
          <w:sz w:val="28"/>
        </w:rPr>
        <w:t>
      Достоверность изначальной входной информации должна подтверждаться подписью официально уполномоченного лица правообладателя информации. Корректность контроля вводимой в БД информации должна подтверждаться идентификационной подписью ответственного должностного лица службы контроля.</w:t>
      </w:r>
      <w:r>
        <w:br/>
      </w:r>
      <w:r>
        <w:rPr>
          <w:rFonts w:ascii="Times New Roman"/>
          <w:b w:val="false"/>
          <w:i w:val="false"/>
          <w:color w:val="000000"/>
          <w:sz w:val="28"/>
        </w:rPr>
        <w:t>
</w:t>
      </w:r>
      <w:r>
        <w:rPr>
          <w:rFonts w:ascii="Times New Roman"/>
          <w:b w:val="false"/>
          <w:i w:val="false"/>
          <w:color w:val="000000"/>
          <w:sz w:val="28"/>
        </w:rPr>
        <w:t>
      Технология сбора и обновления информации от источников должна обеспечивать полноту отображения в БД впервые появившейся информации и актуальность текущей информации, используемой в ИИСВВТ. При этом вероятность обеспечения полноты и сохранения актуальности информации на момент ее использования должна быть не ниже 0.7.</w:t>
      </w:r>
      <w:r>
        <w:br/>
      </w:r>
      <w:r>
        <w:rPr>
          <w:rFonts w:ascii="Times New Roman"/>
          <w:b w:val="false"/>
          <w:i w:val="false"/>
          <w:color w:val="000000"/>
          <w:sz w:val="28"/>
        </w:rPr>
        <w:t>
</w:t>
      </w:r>
      <w:r>
        <w:rPr>
          <w:rFonts w:ascii="Times New Roman"/>
          <w:b w:val="false"/>
          <w:i w:val="false"/>
          <w:color w:val="000000"/>
          <w:sz w:val="28"/>
        </w:rPr>
        <w:t>
      Применяемые технологии контроля, мониторинга и восстановления целостности системы должны ориентироваться на принятую модель угроз информационной безопасности ИИСВВТ и обеспечивать безопасное функционирование системы в течение суток непрерывной работы:</w:t>
      </w:r>
      <w:r>
        <w:br/>
      </w:r>
      <w:r>
        <w:rPr>
          <w:rFonts w:ascii="Times New Roman"/>
          <w:b w:val="false"/>
          <w:i w:val="false"/>
          <w:color w:val="000000"/>
          <w:sz w:val="28"/>
        </w:rPr>
        <w:t>
</w:t>
      </w:r>
      <w:r>
        <w:rPr>
          <w:rFonts w:ascii="Times New Roman"/>
          <w:b w:val="false"/>
          <w:i w:val="false"/>
          <w:color w:val="000000"/>
          <w:sz w:val="28"/>
        </w:rPr>
        <w:t xml:space="preserve">
      - в штатном режиме - с вероятностью не ниже 0,95 при угрозах скрытного проникновения в систему случайных источников опасного воздействия, возникающих не чаще одного раза в неделю и среднем времени активизации угроз 6ч и более; </w:t>
      </w:r>
      <w:r>
        <w:br/>
      </w:r>
      <w:r>
        <w:rPr>
          <w:rFonts w:ascii="Times New Roman"/>
          <w:b w:val="false"/>
          <w:i w:val="false"/>
          <w:color w:val="000000"/>
          <w:sz w:val="28"/>
        </w:rPr>
        <w:t>
</w:t>
      </w:r>
      <w:r>
        <w:rPr>
          <w:rFonts w:ascii="Times New Roman"/>
          <w:b w:val="false"/>
          <w:i w:val="false"/>
          <w:color w:val="000000"/>
          <w:sz w:val="28"/>
        </w:rPr>
        <w:t xml:space="preserve">
      - в экстренном (автономном) режиме - с вероятностью не ниже 0,9 при угрозах преднамеренного внедрения в систему источника опасного воздействия с частотой внедрения не чаще одного раза в сутки и среднем времени активизации угроз 3ч и более. </w:t>
      </w:r>
      <w:r>
        <w:br/>
      </w:r>
      <w:r>
        <w:rPr>
          <w:rFonts w:ascii="Times New Roman"/>
          <w:b w:val="false"/>
          <w:i w:val="false"/>
          <w:color w:val="000000"/>
          <w:sz w:val="28"/>
        </w:rPr>
        <w:t>
</w:t>
      </w:r>
      <w:r>
        <w:rPr>
          <w:rFonts w:ascii="Times New Roman"/>
          <w:b w:val="false"/>
          <w:i w:val="false"/>
          <w:color w:val="000000"/>
          <w:sz w:val="28"/>
        </w:rPr>
        <w:t>
      При возникновении повышенного риска компьютерной атаки, угрожающей безопасному функционированию системы, должен предусматриваться автоматический переход к специальному автономному (экстренному) режиму функционирования. Реализация технологий защиты не должна приводить к нарушению требуемых вероятностно-временных характеристик функционирования системы в штатном режиме. При этом применяемые технологии контроля, мониторинга и восстановления целостности системы должны обеспечивать безопасное функционирование системы в течение суток непрерывной работы с вероятностью не ниже 0,8 при преднамеренного внедрения в систему источника опасного воздействия с частотой внедрения не чаще одного раза в час и активизацией в среднем за 1ч и более.</w:t>
      </w:r>
      <w:r>
        <w:br/>
      </w:r>
      <w:r>
        <w:rPr>
          <w:rFonts w:ascii="Times New Roman"/>
          <w:b w:val="false"/>
          <w:i w:val="false"/>
          <w:color w:val="000000"/>
          <w:sz w:val="28"/>
        </w:rPr>
        <w:t>
</w:t>
      </w:r>
      <w:r>
        <w:rPr>
          <w:rFonts w:ascii="Times New Roman"/>
          <w:b w:val="false"/>
          <w:i w:val="false"/>
          <w:color w:val="000000"/>
          <w:sz w:val="28"/>
        </w:rPr>
        <w:t>
      Вероятность качественного функционирования ИИСВВТ в штатном режиме в течение суток непрерывной работы должна составлять не ниже 0.95.</w:t>
      </w:r>
      <w:r>
        <w:br/>
      </w:r>
      <w:r>
        <w:rPr>
          <w:rFonts w:ascii="Times New Roman"/>
          <w:b w:val="false"/>
          <w:i w:val="false"/>
          <w:color w:val="000000"/>
          <w:sz w:val="28"/>
        </w:rPr>
        <w:t>
</w:t>
      </w:r>
      <w:r>
        <w:rPr>
          <w:rFonts w:ascii="Times New Roman"/>
          <w:b w:val="false"/>
          <w:i w:val="false"/>
          <w:color w:val="000000"/>
          <w:sz w:val="28"/>
        </w:rPr>
        <w:t>
      Риск нарушения комплексной безопасности ИИСВВТ при функционировании в штатном режиме в течение суток непрерывной работы должна составлять не ниже 0.95.</w:t>
      </w:r>
    </w:p>
    <w:bookmarkEnd w:id="175"/>
    <w:bookmarkStart w:name="z1165" w:id="176"/>
    <w:p>
      <w:pPr>
        <w:spacing w:after="0"/>
        <w:ind w:left="0"/>
        <w:jc w:val="both"/>
      </w:pPr>
      <w:r>
        <w:rPr>
          <w:rFonts w:ascii="Times New Roman"/>
          <w:b w:val="false"/>
          <w:i w:val="false"/>
          <w:color w:val="000000"/>
          <w:sz w:val="28"/>
        </w:rPr>
        <w:t>
4.3.5 Простота и удобство использования</w:t>
      </w:r>
    </w:p>
    <w:bookmarkEnd w:id="176"/>
    <w:bookmarkStart w:name="z1166" w:id="177"/>
    <w:p>
      <w:pPr>
        <w:spacing w:after="0"/>
        <w:ind w:left="0"/>
        <w:jc w:val="both"/>
      </w:pPr>
      <w:r>
        <w:rPr>
          <w:rFonts w:ascii="Times New Roman"/>
          <w:b w:val="false"/>
          <w:i w:val="false"/>
          <w:color w:val="000000"/>
          <w:sz w:val="28"/>
        </w:rPr>
        <w:t>
      Программные средства ИИСВВТ должны отвечать требованиям простоты и удобства использования с точки зрения конечного пользователя.</w:t>
      </w:r>
    </w:p>
    <w:bookmarkEnd w:id="177"/>
    <w:bookmarkStart w:name="z1167" w:id="178"/>
    <w:p>
      <w:pPr>
        <w:spacing w:after="0"/>
        <w:ind w:left="0"/>
        <w:jc w:val="both"/>
      </w:pPr>
      <w:r>
        <w:rPr>
          <w:rFonts w:ascii="Times New Roman"/>
          <w:b w:val="false"/>
          <w:i w:val="false"/>
          <w:color w:val="000000"/>
          <w:sz w:val="28"/>
        </w:rPr>
        <w:t>
4.3.6 Производительность и масштабируемость</w:t>
      </w:r>
    </w:p>
    <w:bookmarkEnd w:id="178"/>
    <w:bookmarkStart w:name="z1168" w:id="179"/>
    <w:p>
      <w:pPr>
        <w:spacing w:after="0"/>
        <w:ind w:left="0"/>
        <w:jc w:val="both"/>
      </w:pPr>
      <w:r>
        <w:rPr>
          <w:rFonts w:ascii="Times New Roman"/>
          <w:b w:val="false"/>
          <w:i w:val="false"/>
          <w:color w:val="000000"/>
          <w:sz w:val="28"/>
        </w:rPr>
        <w:t>
      Программно-аппаратные средства ИИСВВТ должны обеспечивать высокую масштабируемость по производительности и объему обрабатываемой информации без модификации прикладного программного обеспечения при:</w:t>
      </w:r>
      <w:r>
        <w:br/>
      </w:r>
      <w:r>
        <w:rPr>
          <w:rFonts w:ascii="Times New Roman"/>
          <w:b w:val="false"/>
          <w:i w:val="false"/>
          <w:color w:val="000000"/>
          <w:sz w:val="28"/>
        </w:rPr>
        <w:t>
</w:t>
      </w:r>
      <w:r>
        <w:rPr>
          <w:rFonts w:ascii="Times New Roman"/>
          <w:b w:val="false"/>
          <w:i w:val="false"/>
          <w:color w:val="000000"/>
          <w:sz w:val="28"/>
        </w:rPr>
        <w:t xml:space="preserve">
      - увеличении субъектов информационного взаимодействия, в том числе при расширении состава государств-членов Таможенного союза; </w:t>
      </w:r>
      <w:r>
        <w:br/>
      </w:r>
      <w:r>
        <w:rPr>
          <w:rFonts w:ascii="Times New Roman"/>
          <w:b w:val="false"/>
          <w:i w:val="false"/>
          <w:color w:val="000000"/>
          <w:sz w:val="28"/>
        </w:rPr>
        <w:t>
</w:t>
      </w:r>
      <w:r>
        <w:rPr>
          <w:rFonts w:ascii="Times New Roman"/>
          <w:b w:val="false"/>
          <w:i w:val="false"/>
          <w:color w:val="000000"/>
          <w:sz w:val="28"/>
        </w:rPr>
        <w:t xml:space="preserve">
      - расширении перечня контролируемых процессов внешней и взаимной торговли (общих процессов Таможенного союза), в рамках которых осуществляется информационный обмен; </w:t>
      </w:r>
      <w:r>
        <w:br/>
      </w:r>
      <w:r>
        <w:rPr>
          <w:rFonts w:ascii="Times New Roman"/>
          <w:b w:val="false"/>
          <w:i w:val="false"/>
          <w:color w:val="000000"/>
          <w:sz w:val="28"/>
        </w:rPr>
        <w:t>
</w:t>
      </w:r>
      <w:r>
        <w:rPr>
          <w:rFonts w:ascii="Times New Roman"/>
          <w:b w:val="false"/>
          <w:i w:val="false"/>
          <w:color w:val="000000"/>
          <w:sz w:val="28"/>
        </w:rPr>
        <w:t xml:space="preserve">
      - изменении способа реализации контролируемых процессов; </w:t>
      </w:r>
      <w:r>
        <w:br/>
      </w:r>
      <w:r>
        <w:rPr>
          <w:rFonts w:ascii="Times New Roman"/>
          <w:b w:val="false"/>
          <w:i w:val="false"/>
          <w:color w:val="000000"/>
          <w:sz w:val="28"/>
        </w:rPr>
        <w:t>
</w:t>
      </w:r>
      <w:r>
        <w:rPr>
          <w:rFonts w:ascii="Times New Roman"/>
          <w:b w:val="false"/>
          <w:i w:val="false"/>
          <w:color w:val="000000"/>
          <w:sz w:val="28"/>
        </w:rPr>
        <w:t xml:space="preserve">
      - росте информационных потоков между узлами ИИСВВТ и внешними информационными системами; </w:t>
      </w:r>
      <w:r>
        <w:br/>
      </w:r>
      <w:r>
        <w:rPr>
          <w:rFonts w:ascii="Times New Roman"/>
          <w:b w:val="false"/>
          <w:i w:val="false"/>
          <w:color w:val="000000"/>
          <w:sz w:val="28"/>
        </w:rPr>
        <w:t>
</w:t>
      </w:r>
      <w:r>
        <w:rPr>
          <w:rFonts w:ascii="Times New Roman"/>
          <w:b w:val="false"/>
          <w:i w:val="false"/>
          <w:color w:val="000000"/>
          <w:sz w:val="28"/>
        </w:rPr>
        <w:t xml:space="preserve">
      - увеличении количества активных пользователей. </w:t>
      </w:r>
      <w:r>
        <w:br/>
      </w:r>
      <w:r>
        <w:rPr>
          <w:rFonts w:ascii="Times New Roman"/>
          <w:b w:val="false"/>
          <w:i w:val="false"/>
          <w:color w:val="000000"/>
          <w:sz w:val="28"/>
        </w:rPr>
        <w:t>
</w:t>
      </w:r>
      <w:r>
        <w:rPr>
          <w:rFonts w:ascii="Times New Roman"/>
          <w:b w:val="false"/>
          <w:i w:val="false"/>
          <w:color w:val="000000"/>
          <w:sz w:val="28"/>
        </w:rPr>
        <w:t>
      В ИИСВВТ необходимо использовать программное обеспечение, обладающее высокими показателями производительности, а также обеспечивающее как вертикальное, так и горизонтальное масштабирование. Это позволит обеспечить возможность модернизации системы при росте объемов обрабатываемой и хранимой информации.</w:t>
      </w:r>
      <w:r>
        <w:br/>
      </w:r>
      <w:r>
        <w:rPr>
          <w:rFonts w:ascii="Times New Roman"/>
          <w:b w:val="false"/>
          <w:i w:val="false"/>
          <w:color w:val="000000"/>
          <w:sz w:val="28"/>
        </w:rPr>
        <w:t>
</w:t>
      </w:r>
      <w:r>
        <w:rPr>
          <w:rFonts w:ascii="Times New Roman"/>
          <w:b w:val="false"/>
          <w:i w:val="false"/>
          <w:color w:val="000000"/>
          <w:sz w:val="28"/>
        </w:rPr>
        <w:t>
      Для обеспечения эффективного использования доступных аппаратных средств, высокой производительности и масштабируемости ИИСВВТ по мере реализации с ее использованием общих процессов Таможенного союза необходимо использовать средства виртуализации. Выбор средств виртуализации должен быть выполнен на этапе технического проектирования.</w:t>
      </w:r>
    </w:p>
    <w:bookmarkEnd w:id="179"/>
    <w:bookmarkStart w:name="z1176" w:id="180"/>
    <w:p>
      <w:pPr>
        <w:spacing w:after="0"/>
        <w:ind w:left="0"/>
        <w:jc w:val="both"/>
      </w:pPr>
      <w:r>
        <w:rPr>
          <w:rFonts w:ascii="Times New Roman"/>
          <w:b w:val="false"/>
          <w:i w:val="false"/>
          <w:color w:val="000000"/>
          <w:sz w:val="28"/>
        </w:rPr>
        <w:t>
4.3.7 Критерии отказов</w:t>
      </w:r>
    </w:p>
    <w:bookmarkEnd w:id="180"/>
    <w:bookmarkStart w:name="z1177" w:id="181"/>
    <w:p>
      <w:pPr>
        <w:spacing w:after="0"/>
        <w:ind w:left="0"/>
        <w:jc w:val="both"/>
      </w:pPr>
      <w:r>
        <w:rPr>
          <w:rFonts w:ascii="Times New Roman"/>
          <w:b w:val="false"/>
          <w:i w:val="false"/>
          <w:color w:val="000000"/>
          <w:sz w:val="28"/>
        </w:rPr>
        <w:t>
      Для программных и аппаратных компонент ИИСВВТ задаются следующие виды отказов и их критерии:</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6394"/>
        <w:gridCol w:w="5919"/>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системы электроснабжения</w:t>
            </w:r>
            <w:r>
              <w:br/>
            </w:r>
            <w:r>
              <w:rPr>
                <w:rFonts w:ascii="Times New Roman"/>
                <w:b w:val="false"/>
                <w:i w:val="false"/>
                <w:color w:val="000000"/>
                <w:sz w:val="20"/>
              </w:rPr>
              <w:t>
в центрах обработки данных</w:t>
            </w:r>
            <w:r>
              <w:br/>
            </w:r>
            <w:r>
              <w:rPr>
                <w:rFonts w:ascii="Times New Roman"/>
                <w:b w:val="false"/>
                <w:i w:val="false"/>
                <w:color w:val="000000"/>
                <w:sz w:val="20"/>
              </w:rPr>
              <w:t>
ИИСВВТ</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электропитания в</w:t>
            </w:r>
            <w:r>
              <w:br/>
            </w:r>
            <w:r>
              <w:rPr>
                <w:rFonts w:ascii="Times New Roman"/>
                <w:b w:val="false"/>
                <w:i w:val="false"/>
                <w:color w:val="000000"/>
                <w:sz w:val="20"/>
              </w:rPr>
              <w:t>
течение 1 минуты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сети передачи данных или</w:t>
            </w:r>
            <w:r>
              <w:br/>
            </w:r>
            <w:r>
              <w:rPr>
                <w:rFonts w:ascii="Times New Roman"/>
                <w:b w:val="false"/>
                <w:i w:val="false"/>
                <w:color w:val="000000"/>
                <w:sz w:val="20"/>
              </w:rPr>
              <w:t>
сетевого оборудования</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Недоступность сети в течение</w:t>
            </w:r>
            <w:r>
              <w:br/>
            </w:r>
            <w:r>
              <w:rPr>
                <w:rFonts w:ascii="Times New Roman"/>
                <w:b w:val="false"/>
                <w:i w:val="false"/>
                <w:color w:val="000000"/>
                <w:sz w:val="20"/>
              </w:rPr>
              <w:t>
5 минут</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серверного оборудования</w:t>
            </w:r>
            <w:r>
              <w:br/>
            </w:r>
            <w:r>
              <w:rPr>
                <w:rFonts w:ascii="Times New Roman"/>
                <w:b w:val="false"/>
                <w:i w:val="false"/>
                <w:color w:val="000000"/>
                <w:sz w:val="20"/>
              </w:rPr>
              <w:t>
ЦОД Интеграционного сегмента</w:t>
            </w:r>
            <w:r>
              <w:br/>
            </w:r>
            <w:r>
              <w:rPr>
                <w:rFonts w:ascii="Times New Roman"/>
                <w:b w:val="false"/>
                <w:i w:val="false"/>
                <w:color w:val="000000"/>
                <w:sz w:val="20"/>
              </w:rPr>
              <w:t>
ИИСВВТ</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ответа от серверов</w:t>
            </w:r>
            <w:r>
              <w:br/>
            </w:r>
            <w:r>
              <w:rPr>
                <w:rFonts w:ascii="Times New Roman"/>
                <w:b w:val="false"/>
                <w:i w:val="false"/>
                <w:color w:val="000000"/>
                <w:sz w:val="20"/>
              </w:rPr>
              <w:t>
ЦОД в течение 5 минут</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серверного оборудования</w:t>
            </w:r>
            <w:r>
              <w:br/>
            </w:r>
            <w:r>
              <w:rPr>
                <w:rFonts w:ascii="Times New Roman"/>
                <w:b w:val="false"/>
                <w:i w:val="false"/>
                <w:color w:val="000000"/>
                <w:sz w:val="20"/>
              </w:rPr>
              <w:t>
ЦОД национального сегмента</w:t>
            </w:r>
            <w:r>
              <w:br/>
            </w:r>
            <w:r>
              <w:rPr>
                <w:rFonts w:ascii="Times New Roman"/>
                <w:b w:val="false"/>
                <w:i w:val="false"/>
                <w:color w:val="000000"/>
                <w:sz w:val="20"/>
              </w:rPr>
              <w:t>
ИИСВВТ</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ответа от серверов</w:t>
            </w:r>
            <w:r>
              <w:br/>
            </w:r>
            <w:r>
              <w:rPr>
                <w:rFonts w:ascii="Times New Roman"/>
                <w:b w:val="false"/>
                <w:i w:val="false"/>
                <w:color w:val="000000"/>
                <w:sz w:val="20"/>
              </w:rPr>
              <w:t>
ЦОД в течение 5 минут</w:t>
            </w:r>
          </w:p>
        </w:tc>
      </w:tr>
      <w:tr>
        <w:trPr>
          <w:trHeight w:val="10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системы передачи данных</w:t>
            </w:r>
            <w:r>
              <w:br/>
            </w:r>
            <w:r>
              <w:rPr>
                <w:rFonts w:ascii="Times New Roman"/>
                <w:b w:val="false"/>
                <w:i w:val="false"/>
                <w:color w:val="000000"/>
                <w:sz w:val="20"/>
              </w:rPr>
              <w:t>
(интеграционной шины ИИСВВТ)</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Задержка сообщений,</w:t>
            </w:r>
            <w:r>
              <w:br/>
            </w:r>
            <w:r>
              <w:rPr>
                <w:rFonts w:ascii="Times New Roman"/>
                <w:b w:val="false"/>
                <w:i w:val="false"/>
                <w:color w:val="000000"/>
                <w:sz w:val="20"/>
              </w:rPr>
              <w:t>
пересылаемых между</w:t>
            </w:r>
            <w:r>
              <w:br/>
            </w:r>
            <w:r>
              <w:rPr>
                <w:rFonts w:ascii="Times New Roman"/>
                <w:b w:val="false"/>
                <w:i w:val="false"/>
                <w:color w:val="000000"/>
                <w:sz w:val="20"/>
              </w:rPr>
              <w:t>
компонентами ИИСВВТ, более,</w:t>
            </w:r>
            <w:r>
              <w:br/>
            </w:r>
            <w:r>
              <w:rPr>
                <w:rFonts w:ascii="Times New Roman"/>
                <w:b w:val="false"/>
                <w:i w:val="false"/>
                <w:color w:val="000000"/>
                <w:sz w:val="20"/>
              </w:rPr>
              <w:t>
чем на 2 часа</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подсистемы хранения</w:t>
            </w:r>
            <w:r>
              <w:br/>
            </w:r>
            <w:r>
              <w:rPr>
                <w:rFonts w:ascii="Times New Roman"/>
                <w:b w:val="false"/>
                <w:i w:val="false"/>
                <w:color w:val="000000"/>
                <w:sz w:val="20"/>
              </w:rPr>
              <w:t>
данных ИИСВВТ</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Недоступность баз данных</w:t>
            </w:r>
            <w:r>
              <w:br/>
            </w:r>
            <w:r>
              <w:rPr>
                <w:rFonts w:ascii="Times New Roman"/>
                <w:b w:val="false"/>
                <w:i w:val="false"/>
                <w:color w:val="000000"/>
                <w:sz w:val="20"/>
              </w:rPr>
              <w:t>
более, чем на 2 часа</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подсистемы</w:t>
            </w:r>
            <w:r>
              <w:br/>
            </w:r>
            <w:r>
              <w:rPr>
                <w:rFonts w:ascii="Times New Roman"/>
                <w:b w:val="false"/>
                <w:i w:val="false"/>
                <w:color w:val="000000"/>
                <w:sz w:val="20"/>
              </w:rPr>
              <w:t>
информационного взаимодействия</w:t>
            </w:r>
            <w:r>
              <w:br/>
            </w:r>
            <w:r>
              <w:rPr>
                <w:rFonts w:ascii="Times New Roman"/>
                <w:b w:val="false"/>
                <w:i w:val="false"/>
                <w:color w:val="000000"/>
                <w:sz w:val="20"/>
              </w:rPr>
              <w:t>
с внешними системами</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Недоступность внешних</w:t>
            </w:r>
            <w:r>
              <w:br/>
            </w:r>
            <w:r>
              <w:rPr>
                <w:rFonts w:ascii="Times New Roman"/>
                <w:b w:val="false"/>
                <w:i w:val="false"/>
                <w:color w:val="000000"/>
                <w:sz w:val="20"/>
              </w:rPr>
              <w:t>
информационных систем более,</w:t>
            </w:r>
            <w:r>
              <w:br/>
            </w:r>
            <w:r>
              <w:rPr>
                <w:rFonts w:ascii="Times New Roman"/>
                <w:b w:val="false"/>
                <w:i w:val="false"/>
                <w:color w:val="000000"/>
                <w:sz w:val="20"/>
              </w:rPr>
              <w:t>
чем на 2 часа</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прикладных программных</w:t>
            </w:r>
            <w:r>
              <w:br/>
            </w:r>
            <w:r>
              <w:rPr>
                <w:rFonts w:ascii="Times New Roman"/>
                <w:b w:val="false"/>
                <w:i w:val="false"/>
                <w:color w:val="000000"/>
                <w:sz w:val="20"/>
              </w:rPr>
              <w:t>
средств ИИСВВТ</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Недоступность базовых функций</w:t>
            </w:r>
            <w:r>
              <w:br/>
            </w:r>
            <w:r>
              <w:rPr>
                <w:rFonts w:ascii="Times New Roman"/>
                <w:b w:val="false"/>
                <w:i w:val="false"/>
                <w:color w:val="000000"/>
                <w:sz w:val="20"/>
              </w:rPr>
              <w:t>
для пользователя более, чем</w:t>
            </w:r>
            <w:r>
              <w:br/>
            </w:r>
            <w:r>
              <w:rPr>
                <w:rFonts w:ascii="Times New Roman"/>
                <w:b w:val="false"/>
                <w:i w:val="false"/>
                <w:color w:val="000000"/>
                <w:sz w:val="20"/>
              </w:rPr>
              <w:t>
на 5 минут</w:t>
            </w:r>
          </w:p>
        </w:tc>
      </w:tr>
    </w:tbl>
    <w:bookmarkStart w:name="z1178" w:id="182"/>
    <w:p>
      <w:pPr>
        <w:spacing w:after="0"/>
        <w:ind w:left="0"/>
        <w:jc w:val="both"/>
      </w:pPr>
      <w:r>
        <w:rPr>
          <w:rFonts w:ascii="Times New Roman"/>
          <w:b w:val="false"/>
          <w:i w:val="false"/>
          <w:color w:val="000000"/>
          <w:sz w:val="28"/>
        </w:rPr>
        <w:t>
4.4 Требования к видам обеспечения</w:t>
      </w:r>
    </w:p>
    <w:bookmarkEnd w:id="182"/>
    <w:bookmarkStart w:name="z1179" w:id="183"/>
    <w:p>
      <w:pPr>
        <w:spacing w:after="0"/>
        <w:ind w:left="0"/>
        <w:jc w:val="both"/>
      </w:pPr>
      <w:r>
        <w:rPr>
          <w:rFonts w:ascii="Times New Roman"/>
          <w:b w:val="false"/>
          <w:i w:val="false"/>
          <w:color w:val="000000"/>
          <w:sz w:val="28"/>
        </w:rPr>
        <w:t>
4.4.1 Требования к математическому обеспечению</w:t>
      </w:r>
    </w:p>
    <w:bookmarkEnd w:id="183"/>
    <w:bookmarkStart w:name="z1180" w:id="184"/>
    <w:p>
      <w:pPr>
        <w:spacing w:after="0"/>
        <w:ind w:left="0"/>
        <w:jc w:val="both"/>
      </w:pPr>
      <w:r>
        <w:rPr>
          <w:rFonts w:ascii="Times New Roman"/>
          <w:b w:val="false"/>
          <w:i w:val="false"/>
          <w:color w:val="000000"/>
          <w:sz w:val="28"/>
        </w:rPr>
        <w:t>
      Требования к математическому обеспечению будут детализированы в соответствующих ЧТЗ на подсистемы и компоненты ИИСВВТ.</w:t>
      </w:r>
      <w:r>
        <w:br/>
      </w:r>
      <w:r>
        <w:rPr>
          <w:rFonts w:ascii="Times New Roman"/>
          <w:b w:val="false"/>
          <w:i w:val="false"/>
          <w:color w:val="000000"/>
          <w:sz w:val="28"/>
        </w:rPr>
        <w:t>
</w:t>
      </w:r>
      <w:r>
        <w:rPr>
          <w:rFonts w:ascii="Times New Roman"/>
          <w:b w:val="false"/>
          <w:i w:val="false"/>
          <w:color w:val="000000"/>
          <w:sz w:val="28"/>
        </w:rPr>
        <w:t>
      Математическое обеспечение ИИСВВТ должно включать математические модели и методики для количественной оценки надежности, вероятностно-временных характеристик функционирования системы и составных компонентов, безошибочности и конфиденциальности используемой информации, а также ее защищенности от опасных воздействий.</w:t>
      </w:r>
      <w:r>
        <w:br/>
      </w:r>
      <w:r>
        <w:rPr>
          <w:rFonts w:ascii="Times New Roman"/>
          <w:b w:val="false"/>
          <w:i w:val="false"/>
          <w:color w:val="000000"/>
          <w:sz w:val="28"/>
        </w:rPr>
        <w:t>
</w:t>
      </w:r>
      <w:r>
        <w:rPr>
          <w:rFonts w:ascii="Times New Roman"/>
          <w:b w:val="false"/>
          <w:i w:val="false"/>
          <w:color w:val="000000"/>
          <w:sz w:val="28"/>
        </w:rPr>
        <w:t>
      Для проведения расчетов математическое обеспечение ИИСВВТ используется:</w:t>
      </w:r>
      <w:r>
        <w:br/>
      </w:r>
      <w:r>
        <w:rPr>
          <w:rFonts w:ascii="Times New Roman"/>
          <w:b w:val="false"/>
          <w:i w:val="false"/>
          <w:color w:val="000000"/>
          <w:sz w:val="28"/>
        </w:rPr>
        <w:t>
</w:t>
      </w:r>
      <w:r>
        <w:rPr>
          <w:rFonts w:ascii="Times New Roman"/>
          <w:b w:val="false"/>
          <w:i w:val="false"/>
          <w:color w:val="000000"/>
          <w:sz w:val="28"/>
        </w:rPr>
        <w:t xml:space="preserve">
      - в процессе создания ИИСВВТ для прогноза показателей качества и рисков, оценки эффективности и обоснования технических решений, а также при проведении испытаний системы и составных компонентов; </w:t>
      </w:r>
      <w:r>
        <w:br/>
      </w:r>
      <w:r>
        <w:rPr>
          <w:rFonts w:ascii="Times New Roman"/>
          <w:b w:val="false"/>
          <w:i w:val="false"/>
          <w:color w:val="000000"/>
          <w:sz w:val="28"/>
        </w:rPr>
        <w:t>
</w:t>
      </w:r>
      <w:r>
        <w:rPr>
          <w:rFonts w:ascii="Times New Roman"/>
          <w:b w:val="false"/>
          <w:i w:val="false"/>
          <w:color w:val="000000"/>
          <w:sz w:val="28"/>
        </w:rPr>
        <w:t xml:space="preserve">
      - в процессе эксплуатации ИИСВВТ – в рамках подсистемы управления качеством и рисками для поиска рациональных способов повышения эффективности функционирования системы и составных компонентов, а также обоснования путей совершенствования и развития системы. </w:t>
      </w:r>
      <w:r>
        <w:br/>
      </w:r>
      <w:r>
        <w:rPr>
          <w:rFonts w:ascii="Times New Roman"/>
          <w:b w:val="false"/>
          <w:i w:val="false"/>
          <w:color w:val="000000"/>
          <w:sz w:val="28"/>
        </w:rPr>
        <w:t>
</w:t>
      </w:r>
      <w:r>
        <w:rPr>
          <w:rFonts w:ascii="Times New Roman"/>
          <w:b w:val="false"/>
          <w:i w:val="false"/>
          <w:color w:val="000000"/>
          <w:sz w:val="28"/>
        </w:rPr>
        <w:t>
      В качестве основы программных средств, реализующих математическое обеспечение ИИСВВТ, должен использоваться прототип программного стенда для оценки качества информационных и административно-управленческих процессов при функционировании ИИСВВТ. Требования к программным средствам, реализующим математическое обеспечение ИИСВВТ, определяются на стадиях эскизно-технического проектирования».</w:t>
      </w:r>
    </w:p>
    <w:bookmarkEnd w:id="184"/>
    <w:bookmarkStart w:name="z1186" w:id="185"/>
    <w:p>
      <w:pPr>
        <w:spacing w:after="0"/>
        <w:ind w:left="0"/>
        <w:jc w:val="both"/>
      </w:pPr>
      <w:r>
        <w:rPr>
          <w:rFonts w:ascii="Times New Roman"/>
          <w:b w:val="false"/>
          <w:i w:val="false"/>
          <w:color w:val="000000"/>
          <w:sz w:val="28"/>
        </w:rPr>
        <w:t>
4.4.2 Требования к информационному обеспечению</w:t>
      </w:r>
    </w:p>
    <w:bookmarkEnd w:id="185"/>
    <w:bookmarkStart w:name="z1187" w:id="186"/>
    <w:p>
      <w:pPr>
        <w:spacing w:after="0"/>
        <w:ind w:left="0"/>
        <w:jc w:val="both"/>
      </w:pPr>
      <w:r>
        <w:rPr>
          <w:rFonts w:ascii="Times New Roman"/>
          <w:b w:val="false"/>
          <w:i w:val="false"/>
          <w:color w:val="000000"/>
          <w:sz w:val="28"/>
        </w:rPr>
        <w:t>
      Требования к информационному обеспечению будут детализированы в соответствующих ЧТЗ на подсистемы и компоненты ИИСВВТ.</w:t>
      </w:r>
    </w:p>
    <w:bookmarkEnd w:id="186"/>
    <w:bookmarkStart w:name="z1188" w:id="187"/>
    <w:p>
      <w:pPr>
        <w:spacing w:after="0"/>
        <w:ind w:left="0"/>
        <w:jc w:val="both"/>
      </w:pPr>
      <w:r>
        <w:rPr>
          <w:rFonts w:ascii="Times New Roman"/>
          <w:b w:val="false"/>
          <w:i w:val="false"/>
          <w:color w:val="000000"/>
          <w:sz w:val="28"/>
        </w:rPr>
        <w:t>
4.4.3 Требования к лингвистическому обеспечению</w:t>
      </w:r>
    </w:p>
    <w:bookmarkEnd w:id="187"/>
    <w:bookmarkStart w:name="z1189" w:id="188"/>
    <w:p>
      <w:pPr>
        <w:spacing w:after="0"/>
        <w:ind w:left="0"/>
        <w:jc w:val="both"/>
      </w:pPr>
      <w:r>
        <w:rPr>
          <w:rFonts w:ascii="Times New Roman"/>
          <w:b w:val="false"/>
          <w:i w:val="false"/>
          <w:color w:val="000000"/>
          <w:sz w:val="28"/>
        </w:rPr>
        <w:t>
      Требования к лингвистическому обеспечению будут детализированы в соответствующих ЧТЗ на подсистемы и компоненты ИИСВВТ.</w:t>
      </w:r>
      <w:r>
        <w:br/>
      </w:r>
      <w:r>
        <w:rPr>
          <w:rFonts w:ascii="Times New Roman"/>
          <w:b w:val="false"/>
          <w:i w:val="false"/>
          <w:color w:val="000000"/>
          <w:sz w:val="28"/>
        </w:rPr>
        <w:t>
</w:t>
      </w:r>
      <w:r>
        <w:rPr>
          <w:rFonts w:ascii="Times New Roman"/>
          <w:b w:val="false"/>
          <w:i w:val="false"/>
          <w:color w:val="000000"/>
          <w:sz w:val="28"/>
        </w:rPr>
        <w:t>
      ИИСВВТ должна создаваться с применением современных языков и средств описания предметной области, проектирования, разработки программного обеспечения с учетом международного опыта и лучших практик.</w:t>
      </w:r>
    </w:p>
    <w:bookmarkEnd w:id="188"/>
    <w:bookmarkStart w:name="z1191" w:id="189"/>
    <w:p>
      <w:pPr>
        <w:spacing w:after="0"/>
        <w:ind w:left="0"/>
        <w:jc w:val="both"/>
      </w:pPr>
      <w:r>
        <w:rPr>
          <w:rFonts w:ascii="Times New Roman"/>
          <w:b w:val="false"/>
          <w:i w:val="false"/>
          <w:color w:val="000000"/>
          <w:sz w:val="28"/>
        </w:rPr>
        <w:t>
4.4.4 Требования к программному обеспечению</w:t>
      </w:r>
    </w:p>
    <w:bookmarkEnd w:id="189"/>
    <w:bookmarkStart w:name="z1192" w:id="190"/>
    <w:p>
      <w:pPr>
        <w:spacing w:after="0"/>
        <w:ind w:left="0"/>
        <w:jc w:val="both"/>
      </w:pPr>
      <w:r>
        <w:rPr>
          <w:rFonts w:ascii="Times New Roman"/>
          <w:b w:val="false"/>
          <w:i w:val="false"/>
          <w:color w:val="000000"/>
          <w:sz w:val="28"/>
        </w:rPr>
        <w:t>
      Требования к программному обеспечению будут детализированы в соответствующих ЧТЗ на подсистемы и компоненты ИИСВВТ.</w:t>
      </w:r>
    </w:p>
    <w:bookmarkEnd w:id="190"/>
    <w:bookmarkStart w:name="z1193" w:id="191"/>
    <w:p>
      <w:pPr>
        <w:spacing w:after="0"/>
        <w:ind w:left="0"/>
        <w:jc w:val="both"/>
      </w:pPr>
      <w:r>
        <w:rPr>
          <w:rFonts w:ascii="Times New Roman"/>
          <w:b w:val="false"/>
          <w:i w:val="false"/>
          <w:color w:val="000000"/>
          <w:sz w:val="28"/>
        </w:rPr>
        <w:t>
4.4.5 Требования к техническому обеспечению</w:t>
      </w:r>
    </w:p>
    <w:bookmarkEnd w:id="191"/>
    <w:bookmarkStart w:name="z1194" w:id="192"/>
    <w:p>
      <w:pPr>
        <w:spacing w:after="0"/>
        <w:ind w:left="0"/>
        <w:jc w:val="both"/>
      </w:pPr>
      <w:r>
        <w:rPr>
          <w:rFonts w:ascii="Times New Roman"/>
          <w:b w:val="false"/>
          <w:i w:val="false"/>
          <w:color w:val="000000"/>
          <w:sz w:val="28"/>
        </w:rPr>
        <w:t>
4.4.5.1 Требования к видам и размещению комплексов технических средств</w:t>
      </w:r>
    </w:p>
    <w:bookmarkEnd w:id="192"/>
    <w:bookmarkStart w:name="z1195" w:id="193"/>
    <w:p>
      <w:pPr>
        <w:spacing w:after="0"/>
        <w:ind w:left="0"/>
        <w:jc w:val="both"/>
      </w:pPr>
      <w:r>
        <w:rPr>
          <w:rFonts w:ascii="Times New Roman"/>
          <w:b w:val="false"/>
          <w:i w:val="false"/>
          <w:color w:val="000000"/>
          <w:sz w:val="28"/>
        </w:rPr>
        <w:t>
      Требования к видам и размещению комплекса технических средств Интеграционного сегмента Комиссии определяются в соответствующем ЧТЗ.</w:t>
      </w:r>
      <w:r>
        <w:br/>
      </w:r>
      <w:r>
        <w:rPr>
          <w:rFonts w:ascii="Times New Roman"/>
          <w:b w:val="false"/>
          <w:i w:val="false"/>
          <w:color w:val="000000"/>
          <w:sz w:val="28"/>
        </w:rPr>
        <w:t>
</w:t>
      </w:r>
      <w:r>
        <w:rPr>
          <w:rFonts w:ascii="Times New Roman"/>
          <w:b w:val="false"/>
          <w:i w:val="false"/>
          <w:color w:val="000000"/>
          <w:sz w:val="28"/>
        </w:rPr>
        <w:t>
      Требования к видам и размещению комплексов технических средств национальных интеграционных сегментов определяются в соответствующих ЧТЗ, утверждаемых секретариатом Комиссией Таможенного союза.</w:t>
      </w:r>
    </w:p>
    <w:bookmarkEnd w:id="193"/>
    <w:bookmarkStart w:name="z1197" w:id="194"/>
    <w:p>
      <w:pPr>
        <w:spacing w:after="0"/>
        <w:ind w:left="0"/>
        <w:jc w:val="both"/>
      </w:pPr>
      <w:r>
        <w:rPr>
          <w:rFonts w:ascii="Times New Roman"/>
          <w:b w:val="false"/>
          <w:i w:val="false"/>
          <w:color w:val="000000"/>
          <w:sz w:val="28"/>
        </w:rPr>
        <w:t>
4.4.5.2 Требования к сетевой инфраструктуре</w:t>
      </w:r>
    </w:p>
    <w:bookmarkEnd w:id="194"/>
    <w:bookmarkStart w:name="z1198" w:id="195"/>
    <w:p>
      <w:pPr>
        <w:spacing w:after="0"/>
        <w:ind w:left="0"/>
        <w:jc w:val="both"/>
      </w:pPr>
      <w:r>
        <w:rPr>
          <w:rFonts w:ascii="Times New Roman"/>
          <w:b w:val="false"/>
          <w:i w:val="false"/>
          <w:color w:val="000000"/>
          <w:sz w:val="28"/>
        </w:rPr>
        <w:t>
      Требования к сетевой инфраструктуре будут детализированы в соответствующих ЧТЗ на подсистемы и компоненты ИИСВВТ</w:t>
      </w:r>
      <w:r>
        <w:br/>
      </w:r>
      <w:r>
        <w:rPr>
          <w:rFonts w:ascii="Times New Roman"/>
          <w:b w:val="false"/>
          <w:i w:val="false"/>
          <w:color w:val="000000"/>
          <w:sz w:val="28"/>
        </w:rPr>
        <w:t>
</w:t>
      </w:r>
      <w:r>
        <w:rPr>
          <w:rFonts w:ascii="Times New Roman"/>
          <w:b w:val="false"/>
          <w:i w:val="false"/>
          <w:color w:val="000000"/>
          <w:sz w:val="28"/>
        </w:rPr>
        <w:t>
      Сетевая и вычислительная инфраструктура всех компонент ИИСВВТ должна включать:</w:t>
      </w:r>
      <w:r>
        <w:br/>
      </w:r>
      <w:r>
        <w:rPr>
          <w:rFonts w:ascii="Times New Roman"/>
          <w:b w:val="false"/>
          <w:i w:val="false"/>
          <w:color w:val="000000"/>
          <w:sz w:val="28"/>
        </w:rPr>
        <w:t>
</w:t>
      </w:r>
      <w:r>
        <w:rPr>
          <w:rFonts w:ascii="Times New Roman"/>
          <w:b w:val="false"/>
          <w:i w:val="false"/>
          <w:color w:val="000000"/>
          <w:sz w:val="28"/>
        </w:rPr>
        <w:t xml:space="preserve">
      - сети передачи данных; </w:t>
      </w:r>
      <w:r>
        <w:br/>
      </w:r>
      <w:r>
        <w:rPr>
          <w:rFonts w:ascii="Times New Roman"/>
          <w:b w:val="false"/>
          <w:i w:val="false"/>
          <w:color w:val="000000"/>
          <w:sz w:val="28"/>
        </w:rPr>
        <w:t>
</w:t>
      </w:r>
      <w:r>
        <w:rPr>
          <w:rFonts w:ascii="Times New Roman"/>
          <w:b w:val="false"/>
          <w:i w:val="false"/>
          <w:color w:val="000000"/>
          <w:sz w:val="28"/>
        </w:rPr>
        <w:t xml:space="preserve">
      - системы хранения и архивирования данных; </w:t>
      </w:r>
      <w:r>
        <w:br/>
      </w:r>
      <w:r>
        <w:rPr>
          <w:rFonts w:ascii="Times New Roman"/>
          <w:b w:val="false"/>
          <w:i w:val="false"/>
          <w:color w:val="000000"/>
          <w:sz w:val="28"/>
        </w:rPr>
        <w:t>
</w:t>
      </w:r>
      <w:r>
        <w:rPr>
          <w:rFonts w:ascii="Times New Roman"/>
          <w:b w:val="false"/>
          <w:i w:val="false"/>
          <w:color w:val="000000"/>
          <w:sz w:val="28"/>
        </w:rPr>
        <w:t xml:space="preserve">
      - системы бесперебойного электроснабжения; </w:t>
      </w:r>
      <w:r>
        <w:br/>
      </w:r>
      <w:r>
        <w:rPr>
          <w:rFonts w:ascii="Times New Roman"/>
          <w:b w:val="false"/>
          <w:i w:val="false"/>
          <w:color w:val="000000"/>
          <w:sz w:val="28"/>
        </w:rPr>
        <w:t>
</w:t>
      </w:r>
      <w:r>
        <w:rPr>
          <w:rFonts w:ascii="Times New Roman"/>
          <w:b w:val="false"/>
          <w:i w:val="false"/>
          <w:color w:val="000000"/>
          <w:sz w:val="28"/>
        </w:rPr>
        <w:t xml:space="preserve">
      - системы управления оборудованием и т.д. </w:t>
      </w:r>
      <w:r>
        <w:br/>
      </w:r>
      <w:r>
        <w:rPr>
          <w:rFonts w:ascii="Times New Roman"/>
          <w:b w:val="false"/>
          <w:i w:val="false"/>
          <w:color w:val="000000"/>
          <w:sz w:val="28"/>
        </w:rPr>
        <w:t>
</w:t>
      </w:r>
      <w:r>
        <w:rPr>
          <w:rFonts w:ascii="Times New Roman"/>
          <w:b w:val="false"/>
          <w:i w:val="false"/>
          <w:color w:val="000000"/>
          <w:sz w:val="28"/>
        </w:rPr>
        <w:t>
      Создаваемая инфраструктура должна обеспечивать:</w:t>
      </w:r>
      <w:r>
        <w:br/>
      </w:r>
      <w:r>
        <w:rPr>
          <w:rFonts w:ascii="Times New Roman"/>
          <w:b w:val="false"/>
          <w:i w:val="false"/>
          <w:color w:val="000000"/>
          <w:sz w:val="28"/>
        </w:rPr>
        <w:t>
</w:t>
      </w:r>
      <w:r>
        <w:rPr>
          <w:rFonts w:ascii="Times New Roman"/>
          <w:b w:val="false"/>
          <w:i w:val="false"/>
          <w:color w:val="000000"/>
          <w:sz w:val="28"/>
        </w:rPr>
        <w:t xml:space="preserve">
      - сбалансированность составляющих ее компонентов; </w:t>
      </w:r>
      <w:r>
        <w:br/>
      </w:r>
      <w:r>
        <w:rPr>
          <w:rFonts w:ascii="Times New Roman"/>
          <w:b w:val="false"/>
          <w:i w:val="false"/>
          <w:color w:val="000000"/>
          <w:sz w:val="28"/>
        </w:rPr>
        <w:t>
</w:t>
      </w:r>
      <w:r>
        <w:rPr>
          <w:rFonts w:ascii="Times New Roman"/>
          <w:b w:val="false"/>
          <w:i w:val="false"/>
          <w:color w:val="000000"/>
          <w:sz w:val="28"/>
        </w:rPr>
        <w:t xml:space="preserve">
      - наращиваемость; </w:t>
      </w:r>
      <w:r>
        <w:br/>
      </w:r>
      <w:r>
        <w:rPr>
          <w:rFonts w:ascii="Times New Roman"/>
          <w:b w:val="false"/>
          <w:i w:val="false"/>
          <w:color w:val="000000"/>
          <w:sz w:val="28"/>
        </w:rPr>
        <w:t>
</w:t>
      </w:r>
      <w:r>
        <w:rPr>
          <w:rFonts w:ascii="Times New Roman"/>
          <w:b w:val="false"/>
          <w:i w:val="false"/>
          <w:color w:val="000000"/>
          <w:sz w:val="28"/>
        </w:rPr>
        <w:t xml:space="preserve">
      - простоту и удобство использования; </w:t>
      </w:r>
      <w:r>
        <w:br/>
      </w:r>
      <w:r>
        <w:rPr>
          <w:rFonts w:ascii="Times New Roman"/>
          <w:b w:val="false"/>
          <w:i w:val="false"/>
          <w:color w:val="000000"/>
          <w:sz w:val="28"/>
        </w:rPr>
        <w:t>
</w:t>
      </w:r>
      <w:r>
        <w:rPr>
          <w:rFonts w:ascii="Times New Roman"/>
          <w:b w:val="false"/>
          <w:i w:val="false"/>
          <w:color w:val="000000"/>
          <w:sz w:val="28"/>
        </w:rPr>
        <w:t xml:space="preserve">
      - заданное качество обслуживания. </w:t>
      </w:r>
      <w:r>
        <w:br/>
      </w:r>
      <w:r>
        <w:rPr>
          <w:rFonts w:ascii="Times New Roman"/>
          <w:b w:val="false"/>
          <w:i w:val="false"/>
          <w:color w:val="000000"/>
          <w:sz w:val="28"/>
        </w:rPr>
        <w:t>
</w:t>
      </w:r>
      <w:r>
        <w:rPr>
          <w:rFonts w:ascii="Times New Roman"/>
          <w:b w:val="false"/>
          <w:i w:val="false"/>
          <w:color w:val="000000"/>
          <w:sz w:val="28"/>
        </w:rPr>
        <w:t>
      Требования могут уточняться в ходе эскизного и технического проектирования.</w:t>
      </w:r>
    </w:p>
    <w:bookmarkEnd w:id="195"/>
    <w:bookmarkStart w:name="z1210" w:id="196"/>
    <w:p>
      <w:pPr>
        <w:spacing w:after="0"/>
        <w:ind w:left="0"/>
        <w:jc w:val="both"/>
      </w:pPr>
      <w:r>
        <w:rPr>
          <w:rFonts w:ascii="Times New Roman"/>
          <w:b w:val="false"/>
          <w:i w:val="false"/>
          <w:color w:val="000000"/>
          <w:sz w:val="28"/>
        </w:rPr>
        <w:t>
4.4.5.3 Требования к инженерной инфраструктуре Центров обработки данных</w:t>
      </w:r>
    </w:p>
    <w:bookmarkEnd w:id="196"/>
    <w:bookmarkStart w:name="z1211" w:id="197"/>
    <w:p>
      <w:pPr>
        <w:spacing w:after="0"/>
        <w:ind w:left="0"/>
        <w:jc w:val="both"/>
      </w:pPr>
      <w:r>
        <w:rPr>
          <w:rFonts w:ascii="Times New Roman"/>
          <w:b w:val="false"/>
          <w:i w:val="false"/>
          <w:color w:val="000000"/>
          <w:sz w:val="28"/>
        </w:rPr>
        <w:t>
      Технические требования к каждой подсистеме инженерной инфраструктуры центров обработки данных ИИСВВТ, необходимые в соответствии с назначением ИИСВВТ, формулируются на этапе эскизного и технического проектирования.</w:t>
      </w:r>
    </w:p>
    <w:bookmarkEnd w:id="197"/>
    <w:bookmarkStart w:name="z1212" w:id="198"/>
    <w:p>
      <w:pPr>
        <w:spacing w:after="0"/>
        <w:ind w:left="0"/>
        <w:jc w:val="both"/>
      </w:pPr>
      <w:r>
        <w:rPr>
          <w:rFonts w:ascii="Times New Roman"/>
          <w:b w:val="false"/>
          <w:i w:val="false"/>
          <w:color w:val="000000"/>
          <w:sz w:val="28"/>
        </w:rPr>
        <w:t>
4.4.6 Требования к организационному обеспечению</w:t>
      </w:r>
    </w:p>
    <w:bookmarkEnd w:id="198"/>
    <w:bookmarkStart w:name="z1213" w:id="199"/>
    <w:p>
      <w:pPr>
        <w:spacing w:after="0"/>
        <w:ind w:left="0"/>
        <w:jc w:val="both"/>
      </w:pPr>
      <w:r>
        <w:rPr>
          <w:rFonts w:ascii="Times New Roman"/>
          <w:b w:val="false"/>
          <w:i w:val="false"/>
          <w:color w:val="000000"/>
          <w:sz w:val="28"/>
        </w:rPr>
        <w:t>
      Координация создания, обеспечения функционирования и развития ИИСВВТ, в соответствии с документами, утверждаемыми Комиссией Таможенного союза, возложена на секретариат Комиссии.</w:t>
      </w:r>
    </w:p>
    <w:bookmarkEnd w:id="199"/>
    <w:bookmarkStart w:name="z1214" w:id="200"/>
    <w:p>
      <w:pPr>
        <w:spacing w:after="0"/>
        <w:ind w:left="0"/>
        <w:jc w:val="both"/>
      </w:pPr>
      <w:r>
        <w:rPr>
          <w:rFonts w:ascii="Times New Roman"/>
          <w:b w:val="false"/>
          <w:i w:val="false"/>
          <w:color w:val="000000"/>
          <w:sz w:val="28"/>
        </w:rPr>
        <w:t>
4.4.6.1 Требования к структуре и функциям подразделений, участвующих</w:t>
      </w:r>
      <w:r>
        <w:br/>
      </w:r>
      <w:r>
        <w:rPr>
          <w:rFonts w:ascii="Times New Roman"/>
          <w:b w:val="false"/>
          <w:i w:val="false"/>
          <w:color w:val="000000"/>
          <w:sz w:val="28"/>
        </w:rPr>
        <w:t>
</w:t>
      </w:r>
      <w:r>
        <w:rPr>
          <w:rFonts w:ascii="Times New Roman"/>
          <w:b w:val="false"/>
          <w:i w:val="false"/>
          <w:color w:val="000000"/>
          <w:sz w:val="28"/>
        </w:rPr>
        <w:t>
в функционировании системы или обеспечивающих эксплуатацию</w:t>
      </w:r>
    </w:p>
    <w:bookmarkEnd w:id="200"/>
    <w:bookmarkStart w:name="z1216" w:id="201"/>
    <w:p>
      <w:pPr>
        <w:spacing w:after="0"/>
        <w:ind w:left="0"/>
        <w:jc w:val="both"/>
      </w:pPr>
      <w:r>
        <w:rPr>
          <w:rFonts w:ascii="Times New Roman"/>
          <w:b w:val="false"/>
          <w:i w:val="false"/>
          <w:color w:val="000000"/>
          <w:sz w:val="28"/>
        </w:rPr>
        <w:t>
      Основными функциями подразделений, обеспечивающих координацию работ по созданию, развитию и эксплуатации ИИСВВТ должны являться:</w:t>
      </w:r>
      <w:r>
        <w:br/>
      </w:r>
      <w:r>
        <w:rPr>
          <w:rFonts w:ascii="Times New Roman"/>
          <w:b w:val="false"/>
          <w:i w:val="false"/>
          <w:color w:val="000000"/>
          <w:sz w:val="28"/>
        </w:rPr>
        <w:t>
</w:t>
      </w:r>
      <w:r>
        <w:rPr>
          <w:rFonts w:ascii="Times New Roman"/>
          <w:b w:val="false"/>
          <w:i w:val="false"/>
          <w:color w:val="000000"/>
          <w:sz w:val="28"/>
        </w:rPr>
        <w:t xml:space="preserve">
      - координация работ по созданию и обеспечению функционирования ИИСВВТ в соответствии с документами, утверждаемыми Комиссией; </w:t>
      </w:r>
      <w:r>
        <w:br/>
      </w:r>
      <w:r>
        <w:rPr>
          <w:rFonts w:ascii="Times New Roman"/>
          <w:b w:val="false"/>
          <w:i w:val="false"/>
          <w:color w:val="000000"/>
          <w:sz w:val="28"/>
        </w:rPr>
        <w:t>
</w:t>
      </w:r>
      <w:r>
        <w:rPr>
          <w:rFonts w:ascii="Times New Roman"/>
          <w:b w:val="false"/>
          <w:i w:val="false"/>
          <w:color w:val="000000"/>
          <w:sz w:val="28"/>
        </w:rPr>
        <w:t xml:space="preserve">
      - подготовка проектов межгосударственных документов по вопросам применения информационных технологий и использования информационных ресурсов государств – членов Таможенного союза на таможенной территории Таможенного союза; </w:t>
      </w:r>
      <w:r>
        <w:br/>
      </w:r>
      <w:r>
        <w:rPr>
          <w:rFonts w:ascii="Times New Roman"/>
          <w:b w:val="false"/>
          <w:i w:val="false"/>
          <w:color w:val="000000"/>
          <w:sz w:val="28"/>
        </w:rPr>
        <w:t>
</w:t>
      </w:r>
      <w:r>
        <w:rPr>
          <w:rFonts w:ascii="Times New Roman"/>
          <w:b w:val="false"/>
          <w:i w:val="false"/>
          <w:color w:val="000000"/>
          <w:sz w:val="28"/>
        </w:rPr>
        <w:t xml:space="preserve">
      - проведение конкурсов по выбору исполнителей; </w:t>
      </w:r>
      <w:r>
        <w:br/>
      </w:r>
      <w:r>
        <w:rPr>
          <w:rFonts w:ascii="Times New Roman"/>
          <w:b w:val="false"/>
          <w:i w:val="false"/>
          <w:color w:val="000000"/>
          <w:sz w:val="28"/>
        </w:rPr>
        <w:t>
</w:t>
      </w:r>
      <w:r>
        <w:rPr>
          <w:rFonts w:ascii="Times New Roman"/>
          <w:b w:val="false"/>
          <w:i w:val="false"/>
          <w:color w:val="000000"/>
          <w:sz w:val="28"/>
        </w:rPr>
        <w:t xml:space="preserve">
      - ведение договорной работы с исполнителями работ; </w:t>
      </w:r>
      <w:r>
        <w:br/>
      </w:r>
      <w:r>
        <w:rPr>
          <w:rFonts w:ascii="Times New Roman"/>
          <w:b w:val="false"/>
          <w:i w:val="false"/>
          <w:color w:val="000000"/>
          <w:sz w:val="28"/>
        </w:rPr>
        <w:t>
</w:t>
      </w:r>
      <w:r>
        <w:rPr>
          <w:rFonts w:ascii="Times New Roman"/>
          <w:b w:val="false"/>
          <w:i w:val="false"/>
          <w:color w:val="000000"/>
          <w:sz w:val="28"/>
        </w:rPr>
        <w:t xml:space="preserve">
      - подготовка и согласование проектов ежегодных планов работ по созданию и развитию ИИСВВТ; </w:t>
      </w:r>
      <w:r>
        <w:br/>
      </w:r>
      <w:r>
        <w:rPr>
          <w:rFonts w:ascii="Times New Roman"/>
          <w:b w:val="false"/>
          <w:i w:val="false"/>
          <w:color w:val="000000"/>
          <w:sz w:val="28"/>
        </w:rPr>
        <w:t>
</w:t>
      </w:r>
      <w:r>
        <w:rPr>
          <w:rFonts w:ascii="Times New Roman"/>
          <w:b w:val="false"/>
          <w:i w:val="false"/>
          <w:color w:val="000000"/>
          <w:sz w:val="28"/>
        </w:rPr>
        <w:t xml:space="preserve">
      - разработка технических требований, технических заданий и других организационно-технических документов по проведению научно-исследовательских, опытно-конструкторских и иных работ, касающихся межгосударственного информационного взаимодействия, создания и развития ИИСВВТ; </w:t>
      </w:r>
      <w:r>
        <w:br/>
      </w:r>
      <w:r>
        <w:rPr>
          <w:rFonts w:ascii="Times New Roman"/>
          <w:b w:val="false"/>
          <w:i w:val="false"/>
          <w:color w:val="000000"/>
          <w:sz w:val="28"/>
        </w:rPr>
        <w:t>
</w:t>
      </w:r>
      <w:r>
        <w:rPr>
          <w:rFonts w:ascii="Times New Roman"/>
          <w:b w:val="false"/>
          <w:i w:val="false"/>
          <w:color w:val="000000"/>
          <w:sz w:val="28"/>
        </w:rPr>
        <w:t xml:space="preserve">
      - материально-техническое обеспечение функционирования ИИСВВТ; </w:t>
      </w:r>
      <w:r>
        <w:br/>
      </w:r>
      <w:r>
        <w:rPr>
          <w:rFonts w:ascii="Times New Roman"/>
          <w:b w:val="false"/>
          <w:i w:val="false"/>
          <w:color w:val="000000"/>
          <w:sz w:val="28"/>
        </w:rPr>
        <w:t>
</w:t>
      </w:r>
      <w:r>
        <w:rPr>
          <w:rFonts w:ascii="Times New Roman"/>
          <w:b w:val="false"/>
          <w:i w:val="false"/>
          <w:color w:val="000000"/>
          <w:sz w:val="28"/>
        </w:rPr>
        <w:t xml:space="preserve">
      - ведение единой системы классификаторов товаров; </w:t>
      </w:r>
      <w:r>
        <w:br/>
      </w:r>
      <w:r>
        <w:rPr>
          <w:rFonts w:ascii="Times New Roman"/>
          <w:b w:val="false"/>
          <w:i w:val="false"/>
          <w:color w:val="000000"/>
          <w:sz w:val="28"/>
        </w:rPr>
        <w:t>
</w:t>
      </w:r>
      <w:r>
        <w:rPr>
          <w:rFonts w:ascii="Times New Roman"/>
          <w:b w:val="false"/>
          <w:i w:val="false"/>
          <w:color w:val="000000"/>
          <w:sz w:val="28"/>
        </w:rPr>
        <w:t xml:space="preserve">
      - организация проведения независимых экспертиз предлагаемых технических и организационных решений; </w:t>
      </w:r>
      <w:r>
        <w:br/>
      </w:r>
      <w:r>
        <w:rPr>
          <w:rFonts w:ascii="Times New Roman"/>
          <w:b w:val="false"/>
          <w:i w:val="false"/>
          <w:color w:val="000000"/>
          <w:sz w:val="28"/>
        </w:rPr>
        <w:t>
</w:t>
      </w:r>
      <w:r>
        <w:rPr>
          <w:rFonts w:ascii="Times New Roman"/>
          <w:b w:val="false"/>
          <w:i w:val="false"/>
          <w:color w:val="000000"/>
          <w:sz w:val="28"/>
        </w:rPr>
        <w:t xml:space="preserve">
      - организация научного сопровождения разработки, модернизации и эксплуатации ИИСВВТ; </w:t>
      </w:r>
      <w:r>
        <w:br/>
      </w:r>
      <w:r>
        <w:rPr>
          <w:rFonts w:ascii="Times New Roman"/>
          <w:b w:val="false"/>
          <w:i w:val="false"/>
          <w:color w:val="000000"/>
          <w:sz w:val="28"/>
        </w:rPr>
        <w:t>
</w:t>
      </w:r>
      <w:r>
        <w:rPr>
          <w:rFonts w:ascii="Times New Roman"/>
          <w:b w:val="false"/>
          <w:i w:val="false"/>
          <w:color w:val="000000"/>
          <w:sz w:val="28"/>
        </w:rPr>
        <w:t xml:space="preserve">
      - организация подготовки кадров, обеспечивающих разработку и эксплуатацию ИИСВВТ; </w:t>
      </w:r>
      <w:r>
        <w:br/>
      </w:r>
      <w:r>
        <w:rPr>
          <w:rFonts w:ascii="Times New Roman"/>
          <w:b w:val="false"/>
          <w:i w:val="false"/>
          <w:color w:val="000000"/>
          <w:sz w:val="28"/>
        </w:rPr>
        <w:t>
</w:t>
      </w:r>
      <w:r>
        <w:rPr>
          <w:rFonts w:ascii="Times New Roman"/>
          <w:b w:val="false"/>
          <w:i w:val="false"/>
          <w:color w:val="000000"/>
          <w:sz w:val="28"/>
        </w:rPr>
        <w:t>
      - организация работ по проектированию, разработке, внедрению, приемке в эксплуатацию и дальнейшему сопровождению интеграционного сегмента Комиссии ИИСВВТ, информационных систем и информационных ресурсов Комиссии;</w:t>
      </w:r>
      <w:r>
        <w:br/>
      </w:r>
      <w:r>
        <w:rPr>
          <w:rFonts w:ascii="Times New Roman"/>
          <w:b w:val="false"/>
          <w:i w:val="false"/>
          <w:color w:val="000000"/>
          <w:sz w:val="28"/>
        </w:rPr>
        <w:t>
</w:t>
      </w:r>
      <w:r>
        <w:rPr>
          <w:rFonts w:ascii="Times New Roman"/>
          <w:b w:val="false"/>
          <w:i w:val="false"/>
          <w:color w:val="000000"/>
          <w:sz w:val="28"/>
        </w:rPr>
        <w:t xml:space="preserve">
      - разработка и внедрение решений по обеспечению информационной безопасности интеграционного сегмента Комиссии ИИСВВТ, информационных систем и информационных ресурсов Комиссии; </w:t>
      </w:r>
      <w:r>
        <w:br/>
      </w:r>
      <w:r>
        <w:rPr>
          <w:rFonts w:ascii="Times New Roman"/>
          <w:b w:val="false"/>
          <w:i w:val="false"/>
          <w:color w:val="000000"/>
          <w:sz w:val="28"/>
        </w:rPr>
        <w:t>
</w:t>
      </w:r>
      <w:r>
        <w:rPr>
          <w:rFonts w:ascii="Times New Roman"/>
          <w:b w:val="false"/>
          <w:i w:val="false"/>
          <w:color w:val="000000"/>
          <w:sz w:val="28"/>
        </w:rPr>
        <w:t xml:space="preserve">
      - организация разработки и формирования перечня межгосударственных стандартов и другой нормативной документации, определяющих принципы создания, модернизации и эксплуатации ИИСВВТ; </w:t>
      </w:r>
      <w:r>
        <w:br/>
      </w:r>
      <w:r>
        <w:rPr>
          <w:rFonts w:ascii="Times New Roman"/>
          <w:b w:val="false"/>
          <w:i w:val="false"/>
          <w:color w:val="000000"/>
          <w:sz w:val="28"/>
        </w:rPr>
        <w:t>
</w:t>
      </w:r>
      <w:r>
        <w:rPr>
          <w:rFonts w:ascii="Times New Roman"/>
          <w:b w:val="false"/>
          <w:i w:val="false"/>
          <w:color w:val="000000"/>
          <w:sz w:val="28"/>
        </w:rPr>
        <w:t xml:space="preserve">
      - формирование и ведение в электронном виде общей нормативно-справочной информации Комиссии (классификаторов, реестров, перечней); </w:t>
      </w:r>
      <w:r>
        <w:br/>
      </w:r>
      <w:r>
        <w:rPr>
          <w:rFonts w:ascii="Times New Roman"/>
          <w:b w:val="false"/>
          <w:i w:val="false"/>
          <w:color w:val="000000"/>
          <w:sz w:val="28"/>
        </w:rPr>
        <w:t>
</w:t>
      </w:r>
      <w:r>
        <w:rPr>
          <w:rFonts w:ascii="Times New Roman"/>
          <w:b w:val="false"/>
          <w:i w:val="false"/>
          <w:color w:val="000000"/>
          <w:sz w:val="28"/>
        </w:rPr>
        <w:t xml:space="preserve">
      - организация разработки описаний общих процессов Таможенного союза, технических условий информационного взаимодействия и альбомов форматов электронных документов; </w:t>
      </w:r>
      <w:r>
        <w:br/>
      </w:r>
      <w:r>
        <w:rPr>
          <w:rFonts w:ascii="Times New Roman"/>
          <w:b w:val="false"/>
          <w:i w:val="false"/>
          <w:color w:val="000000"/>
          <w:sz w:val="28"/>
        </w:rPr>
        <w:t>
</w:t>
      </w:r>
      <w:r>
        <w:rPr>
          <w:rFonts w:ascii="Times New Roman"/>
          <w:b w:val="false"/>
          <w:i w:val="false"/>
          <w:color w:val="000000"/>
          <w:sz w:val="28"/>
        </w:rPr>
        <w:t xml:space="preserve">
      - обеспечение деятельности Координационного совета по информационным технологиям Комиссии Таможенного союза. </w:t>
      </w:r>
      <w:r>
        <w:br/>
      </w:r>
      <w:r>
        <w:rPr>
          <w:rFonts w:ascii="Times New Roman"/>
          <w:b w:val="false"/>
          <w:i w:val="false"/>
          <w:color w:val="000000"/>
          <w:sz w:val="28"/>
        </w:rPr>
        <w:t>
</w:t>
      </w:r>
      <w:r>
        <w:rPr>
          <w:rFonts w:ascii="Times New Roman"/>
          <w:b w:val="false"/>
          <w:i w:val="false"/>
          <w:color w:val="000000"/>
          <w:sz w:val="28"/>
        </w:rPr>
        <w:t>
      Также в процессе создания и обеспечения функционирования ИИСВВТ должны участвовать:</w:t>
      </w:r>
      <w:r>
        <w:br/>
      </w:r>
      <w:r>
        <w:rPr>
          <w:rFonts w:ascii="Times New Roman"/>
          <w:b w:val="false"/>
          <w:i w:val="false"/>
          <w:color w:val="000000"/>
          <w:sz w:val="28"/>
        </w:rPr>
        <w:t>
</w:t>
      </w:r>
      <w:r>
        <w:rPr>
          <w:rFonts w:ascii="Times New Roman"/>
          <w:b w:val="false"/>
          <w:i w:val="false"/>
          <w:color w:val="000000"/>
          <w:sz w:val="28"/>
        </w:rPr>
        <w:t xml:space="preserve">
      * Координационный совет по информационным технологиям при Комиссии Таможенного союза; </w:t>
      </w:r>
      <w:r>
        <w:br/>
      </w:r>
      <w:r>
        <w:rPr>
          <w:rFonts w:ascii="Times New Roman"/>
          <w:b w:val="false"/>
          <w:i w:val="false"/>
          <w:color w:val="000000"/>
          <w:sz w:val="28"/>
        </w:rPr>
        <w:t>
</w:t>
      </w:r>
      <w:r>
        <w:rPr>
          <w:rFonts w:ascii="Times New Roman"/>
          <w:b w:val="false"/>
          <w:i w:val="false"/>
          <w:color w:val="000000"/>
          <w:sz w:val="28"/>
        </w:rPr>
        <w:t xml:space="preserve">
      * Доверенные третьи стороны в каждом государстве-члене Таможенного союза, уполномоченные осуществлять деятельность по проверке электронной подписи в электронных документах; </w:t>
      </w:r>
      <w:r>
        <w:br/>
      </w:r>
      <w:r>
        <w:rPr>
          <w:rFonts w:ascii="Times New Roman"/>
          <w:b w:val="false"/>
          <w:i w:val="false"/>
          <w:color w:val="000000"/>
          <w:sz w:val="28"/>
        </w:rPr>
        <w:t>
</w:t>
      </w:r>
      <w:r>
        <w:rPr>
          <w:rFonts w:ascii="Times New Roman"/>
          <w:b w:val="false"/>
          <w:i w:val="false"/>
          <w:color w:val="000000"/>
          <w:sz w:val="28"/>
        </w:rPr>
        <w:t xml:space="preserve">
      * Операторы национальных интеграционных сегментов государств-членов Таможенного союза, определяемые правительствами соответствующих государств. </w:t>
      </w:r>
    </w:p>
    <w:bookmarkEnd w:id="201"/>
    <w:bookmarkStart w:name="z1238" w:id="202"/>
    <w:p>
      <w:pPr>
        <w:spacing w:after="0"/>
        <w:ind w:left="0"/>
        <w:jc w:val="both"/>
      </w:pPr>
      <w:r>
        <w:rPr>
          <w:rFonts w:ascii="Times New Roman"/>
          <w:b w:val="false"/>
          <w:i w:val="false"/>
          <w:color w:val="000000"/>
          <w:sz w:val="28"/>
        </w:rPr>
        <w:t>
4.4.6.2 Требования к защите от ошибочных действий персонала системы</w:t>
      </w:r>
    </w:p>
    <w:bookmarkEnd w:id="202"/>
    <w:bookmarkStart w:name="z1239" w:id="203"/>
    <w:p>
      <w:pPr>
        <w:spacing w:after="0"/>
        <w:ind w:left="0"/>
        <w:jc w:val="both"/>
      </w:pPr>
      <w:r>
        <w:rPr>
          <w:rFonts w:ascii="Times New Roman"/>
          <w:b w:val="false"/>
          <w:i w:val="false"/>
          <w:color w:val="000000"/>
          <w:sz w:val="28"/>
        </w:rPr>
        <w:t>
      Программные средства ИИСВВТ должны иметь функции по восстановлению данных при изменениях, вызванных ошибочными действиями пользователей. В критически важных и необратимых ситуациях должен быть предусмотрен механизм дополнительного подтверждения пользователем своих действий.</w:t>
      </w:r>
    </w:p>
    <w:bookmarkEnd w:id="203"/>
    <w:bookmarkStart w:name="z1240" w:id="204"/>
    <w:p>
      <w:pPr>
        <w:spacing w:after="0"/>
        <w:ind w:left="0"/>
        <w:jc w:val="both"/>
      </w:pPr>
      <w:r>
        <w:rPr>
          <w:rFonts w:ascii="Times New Roman"/>
          <w:b w:val="false"/>
          <w:i w:val="false"/>
          <w:color w:val="000000"/>
          <w:sz w:val="28"/>
        </w:rPr>
        <w:t>
4.4.7 Требования к нормативно-правовому обеспечению</w:t>
      </w:r>
    </w:p>
    <w:bookmarkEnd w:id="204"/>
    <w:bookmarkStart w:name="z1241" w:id="205"/>
    <w:p>
      <w:pPr>
        <w:spacing w:after="0"/>
        <w:ind w:left="0"/>
        <w:jc w:val="both"/>
      </w:pPr>
      <w:r>
        <w:rPr>
          <w:rFonts w:ascii="Times New Roman"/>
          <w:b w:val="false"/>
          <w:i w:val="false"/>
          <w:color w:val="000000"/>
          <w:sz w:val="28"/>
        </w:rPr>
        <w:t>
      В нормативно-правовое обеспечение ИИСВВТ должны входить нормативно-правовые акты Комиссии Таможенного союза по следующим направлениям:</w:t>
      </w:r>
      <w:r>
        <w:br/>
      </w:r>
      <w:r>
        <w:rPr>
          <w:rFonts w:ascii="Times New Roman"/>
          <w:b w:val="false"/>
          <w:i w:val="false"/>
          <w:color w:val="000000"/>
          <w:sz w:val="28"/>
        </w:rPr>
        <w:t>
</w:t>
      </w:r>
      <w:r>
        <w:rPr>
          <w:rFonts w:ascii="Times New Roman"/>
          <w:b w:val="false"/>
          <w:i w:val="false"/>
          <w:color w:val="000000"/>
          <w:sz w:val="28"/>
        </w:rPr>
        <w:t>
      - определяющие порядок взаимодействия Сторон при разработке</w:t>
      </w:r>
      <w:r>
        <w:br/>
      </w:r>
      <w:r>
        <w:rPr>
          <w:rFonts w:ascii="Times New Roman"/>
          <w:b w:val="false"/>
          <w:i w:val="false"/>
          <w:color w:val="000000"/>
          <w:sz w:val="28"/>
        </w:rPr>
        <w:t>
</w:t>
      </w:r>
      <w:r>
        <w:rPr>
          <w:rFonts w:ascii="Times New Roman"/>
          <w:b w:val="false"/>
          <w:i w:val="false"/>
          <w:color w:val="000000"/>
          <w:sz w:val="28"/>
        </w:rPr>
        <w:t>
проектной документации, сдаче-приемке, вводу у эксплуатацию и модернизации программно-аппаратных средств интеграционного сегмента Комиссии ИИСВВТ;</w:t>
      </w:r>
      <w:r>
        <w:br/>
      </w:r>
      <w:r>
        <w:rPr>
          <w:rFonts w:ascii="Times New Roman"/>
          <w:b w:val="false"/>
          <w:i w:val="false"/>
          <w:color w:val="000000"/>
          <w:sz w:val="28"/>
        </w:rPr>
        <w:t>
</w:t>
      </w:r>
      <w:r>
        <w:rPr>
          <w:rFonts w:ascii="Times New Roman"/>
          <w:b w:val="false"/>
          <w:i w:val="false"/>
          <w:color w:val="000000"/>
          <w:sz w:val="28"/>
        </w:rPr>
        <w:t xml:space="preserve">
      - определяющие порядок взаимодействия Сторон при разработке проектной документации, сдаче-приемке, вводу в эксплуатацию и модернизации программно-аппаратных средств национальных интеграционных сегментов ИИСВВТ; </w:t>
      </w:r>
      <w:r>
        <w:br/>
      </w:r>
      <w:r>
        <w:rPr>
          <w:rFonts w:ascii="Times New Roman"/>
          <w:b w:val="false"/>
          <w:i w:val="false"/>
          <w:color w:val="000000"/>
          <w:sz w:val="28"/>
        </w:rPr>
        <w:t>
</w:t>
      </w:r>
      <w:r>
        <w:rPr>
          <w:rFonts w:ascii="Times New Roman"/>
          <w:b w:val="false"/>
          <w:i w:val="false"/>
          <w:color w:val="000000"/>
          <w:sz w:val="28"/>
        </w:rPr>
        <w:t xml:space="preserve">
      - определяющие порядок изменения технологий государственного контроля и регулирования внешней и взаимной торговли при внедрении компонентов ИИСВВТ. </w:t>
      </w:r>
      <w:r>
        <w:br/>
      </w:r>
      <w:r>
        <w:rPr>
          <w:rFonts w:ascii="Times New Roman"/>
          <w:b w:val="false"/>
          <w:i w:val="false"/>
          <w:color w:val="000000"/>
          <w:sz w:val="28"/>
        </w:rPr>
        <w:t>
</w:t>
      </w:r>
      <w:r>
        <w:rPr>
          <w:rFonts w:ascii="Times New Roman"/>
          <w:b w:val="false"/>
          <w:i w:val="false"/>
          <w:color w:val="000000"/>
          <w:sz w:val="28"/>
        </w:rPr>
        <w:t>
      Также в целях создания условий для эффективной организации разработки и развития нормативно-методической базы Таможенного союза с учетом работ по созданию ИИСВВТ необходимо обеспечить решение задач, направленных на:</w:t>
      </w:r>
      <w:r>
        <w:br/>
      </w:r>
      <w:r>
        <w:rPr>
          <w:rFonts w:ascii="Times New Roman"/>
          <w:b w:val="false"/>
          <w:i w:val="false"/>
          <w:color w:val="000000"/>
          <w:sz w:val="28"/>
        </w:rPr>
        <w:t>
</w:t>
      </w:r>
      <w:r>
        <w:rPr>
          <w:rFonts w:ascii="Times New Roman"/>
          <w:b w:val="false"/>
          <w:i w:val="false"/>
          <w:color w:val="000000"/>
          <w:sz w:val="28"/>
        </w:rPr>
        <w:t xml:space="preserve">
      - единообразную трактовку заказчиками и разработчиками компонентов ИИСВВТ (участниками работ по созданию ИИСВВТ) правил межведомственного и международного информационного взаимодействия со средой интеграции приложений ИИСВВТ (интеграционной шиной ИИСВВТ); </w:t>
      </w:r>
      <w:r>
        <w:br/>
      </w:r>
      <w:r>
        <w:rPr>
          <w:rFonts w:ascii="Times New Roman"/>
          <w:b w:val="false"/>
          <w:i w:val="false"/>
          <w:color w:val="000000"/>
          <w:sz w:val="28"/>
        </w:rPr>
        <w:t>
</w:t>
      </w:r>
      <w:r>
        <w:rPr>
          <w:rFonts w:ascii="Times New Roman"/>
          <w:b w:val="false"/>
          <w:i w:val="false"/>
          <w:color w:val="000000"/>
          <w:sz w:val="28"/>
        </w:rPr>
        <w:t xml:space="preserve">
      - единообразную трактовку участниками работ по созданию ИИСВВТ, а также специалистами контролирующих органов государств-членов Таможенного союза, порядка и прикладной специфики межведомственного и международного информационного взаимодействия; </w:t>
      </w:r>
      <w:r>
        <w:br/>
      </w:r>
      <w:r>
        <w:rPr>
          <w:rFonts w:ascii="Times New Roman"/>
          <w:b w:val="false"/>
          <w:i w:val="false"/>
          <w:color w:val="000000"/>
          <w:sz w:val="28"/>
        </w:rPr>
        <w:t>
</w:t>
      </w:r>
      <w:r>
        <w:rPr>
          <w:rFonts w:ascii="Times New Roman"/>
          <w:b w:val="false"/>
          <w:i w:val="false"/>
          <w:color w:val="000000"/>
          <w:sz w:val="28"/>
        </w:rPr>
        <w:t xml:space="preserve">
      - единообразную трактовку всеми участниками процессов электронного обмена данными в Таможенном союзе состава, форматов и структур данных, составляющих предмет информационного взаимодействия в рамках ИИСВВТ. </w:t>
      </w:r>
      <w:r>
        <w:br/>
      </w:r>
      <w:r>
        <w:rPr>
          <w:rFonts w:ascii="Times New Roman"/>
          <w:b w:val="false"/>
          <w:i w:val="false"/>
          <w:color w:val="000000"/>
          <w:sz w:val="28"/>
        </w:rPr>
        <w:t>
</w:t>
      </w:r>
      <w:r>
        <w:rPr>
          <w:rFonts w:ascii="Times New Roman"/>
          <w:b w:val="false"/>
          <w:i w:val="false"/>
          <w:color w:val="000000"/>
          <w:sz w:val="28"/>
        </w:rPr>
        <w:t>
      Решение поставленных задач должно быть достигнуто за счет разработки, утверждения на уровне Комиссии и дальнейшего сопровождения (поддержания в актуальном состоянии) комплекта следующих документов:</w:t>
      </w:r>
      <w:r>
        <w:br/>
      </w:r>
      <w:r>
        <w:rPr>
          <w:rFonts w:ascii="Times New Roman"/>
          <w:b w:val="false"/>
          <w:i w:val="false"/>
          <w:color w:val="000000"/>
          <w:sz w:val="28"/>
        </w:rPr>
        <w:t>
</w:t>
      </w:r>
      <w:r>
        <w:rPr>
          <w:rFonts w:ascii="Times New Roman"/>
          <w:b w:val="false"/>
          <w:i w:val="false"/>
          <w:color w:val="000000"/>
          <w:sz w:val="28"/>
        </w:rPr>
        <w:t xml:space="preserve">
      - Перечня межгосударственных стандартов, определяющих порядок разработки, модернизации и эксплуатации ИИСВВТ, а также отдельных технических требований; </w:t>
      </w:r>
      <w:r>
        <w:br/>
      </w:r>
      <w:r>
        <w:rPr>
          <w:rFonts w:ascii="Times New Roman"/>
          <w:b w:val="false"/>
          <w:i w:val="false"/>
          <w:color w:val="000000"/>
          <w:sz w:val="28"/>
        </w:rPr>
        <w:t>
</w:t>
      </w:r>
      <w:r>
        <w:rPr>
          <w:rFonts w:ascii="Times New Roman"/>
          <w:b w:val="false"/>
          <w:i w:val="false"/>
          <w:color w:val="000000"/>
          <w:sz w:val="28"/>
        </w:rPr>
        <w:t xml:space="preserve">
      * Протоколов информационного взаимодействия ИИСВВТ с внешними системами; </w:t>
      </w:r>
      <w:r>
        <w:br/>
      </w:r>
      <w:r>
        <w:rPr>
          <w:rFonts w:ascii="Times New Roman"/>
          <w:b w:val="false"/>
          <w:i w:val="false"/>
          <w:color w:val="000000"/>
          <w:sz w:val="28"/>
        </w:rPr>
        <w:t>
</w:t>
      </w:r>
      <w:r>
        <w:rPr>
          <w:rFonts w:ascii="Times New Roman"/>
          <w:b w:val="false"/>
          <w:i w:val="false"/>
          <w:color w:val="000000"/>
          <w:sz w:val="28"/>
        </w:rPr>
        <w:t xml:space="preserve">
      * Альбомов форматов электронных форм документов, используемых при электронном обмене данными в Таможенном союзе. </w:t>
      </w:r>
    </w:p>
    <w:bookmarkEnd w:id="205"/>
    <w:bookmarkStart w:name="z1254" w:id="206"/>
    <w:p>
      <w:pPr>
        <w:spacing w:after="0"/>
        <w:ind w:left="0"/>
        <w:jc w:val="both"/>
      </w:pPr>
      <w:r>
        <w:rPr>
          <w:rFonts w:ascii="Times New Roman"/>
          <w:b w:val="false"/>
          <w:i w:val="false"/>
          <w:color w:val="000000"/>
          <w:sz w:val="28"/>
        </w:rPr>
        <w:t>
5 Состав и содержание работ по созданию системы</w:t>
      </w:r>
    </w:p>
    <w:bookmarkEnd w:id="206"/>
    <w:bookmarkStart w:name="z1255" w:id="207"/>
    <w:p>
      <w:pPr>
        <w:spacing w:after="0"/>
        <w:ind w:left="0"/>
        <w:jc w:val="both"/>
      </w:pPr>
      <w:r>
        <w:rPr>
          <w:rFonts w:ascii="Times New Roman"/>
          <w:b w:val="false"/>
          <w:i w:val="false"/>
          <w:color w:val="000000"/>
          <w:sz w:val="28"/>
        </w:rPr>
        <w:t>
      В соответствии с Концепцией и ТЭО, работы по созданию ИИСВВТ должны быть выполнены в две очереди.</w:t>
      </w:r>
      <w:r>
        <w:br/>
      </w:r>
      <w:r>
        <w:rPr>
          <w:rFonts w:ascii="Times New Roman"/>
          <w:b w:val="false"/>
          <w:i w:val="false"/>
          <w:color w:val="000000"/>
          <w:sz w:val="28"/>
        </w:rPr>
        <w:t>
</w:t>
      </w:r>
      <w:r>
        <w:rPr>
          <w:rFonts w:ascii="Times New Roman"/>
          <w:b w:val="false"/>
          <w:i w:val="false"/>
          <w:color w:val="000000"/>
          <w:sz w:val="28"/>
        </w:rPr>
        <w:t>
      Работы первой очереди создания ИИСВВТ предполагается выполнять и соответственно осуществлять их финансирование в течение первого и второго года создания ИИСВВТ.</w:t>
      </w:r>
      <w:r>
        <w:br/>
      </w:r>
      <w:r>
        <w:rPr>
          <w:rFonts w:ascii="Times New Roman"/>
          <w:b w:val="false"/>
          <w:i w:val="false"/>
          <w:color w:val="000000"/>
          <w:sz w:val="28"/>
        </w:rPr>
        <w:t>
</w:t>
      </w:r>
      <w:r>
        <w:rPr>
          <w:rFonts w:ascii="Times New Roman"/>
          <w:b w:val="false"/>
          <w:i w:val="false"/>
          <w:color w:val="000000"/>
          <w:sz w:val="28"/>
        </w:rPr>
        <w:t>
      Работы второй очереди создания ИИСВВТ предполагается выполнять и соответственно осуществлять их финансирование в течение третьего года создания ИИСВВТ.</w:t>
      </w:r>
      <w:r>
        <w:br/>
      </w:r>
      <w:r>
        <w:rPr>
          <w:rFonts w:ascii="Times New Roman"/>
          <w:b w:val="false"/>
          <w:i w:val="false"/>
          <w:color w:val="000000"/>
          <w:sz w:val="28"/>
        </w:rPr>
        <w:t>
</w:t>
      </w:r>
      <w:r>
        <w:rPr>
          <w:rFonts w:ascii="Times New Roman"/>
          <w:b w:val="false"/>
          <w:i w:val="false"/>
          <w:color w:val="000000"/>
          <w:sz w:val="28"/>
        </w:rPr>
        <w:t>
      Работы первой очереди должны быть выполнены в три стадии в соответствии с ГОСТ 34.601. Перечень стадий и этапов работ приведен в Табл. 1.</w:t>
      </w:r>
      <w:r>
        <w:br/>
      </w:r>
      <w:r>
        <w:rPr>
          <w:rFonts w:ascii="Times New Roman"/>
          <w:b w:val="false"/>
          <w:i w:val="false"/>
          <w:color w:val="000000"/>
          <w:sz w:val="28"/>
        </w:rPr>
        <w:t>
</w:t>
      </w:r>
      <w:r>
        <w:rPr>
          <w:rFonts w:ascii="Times New Roman"/>
          <w:b w:val="false"/>
          <w:i w:val="false"/>
          <w:color w:val="000000"/>
          <w:sz w:val="28"/>
        </w:rPr>
        <w:t>
      Стадии и этапы работ второй очереди должны быть уточнены по результатам реализации работ первой очереди.</w:t>
      </w:r>
      <w:r>
        <w:br/>
      </w:r>
      <w:r>
        <w:rPr>
          <w:rFonts w:ascii="Times New Roman"/>
          <w:b w:val="false"/>
          <w:i w:val="false"/>
          <w:color w:val="000000"/>
          <w:sz w:val="28"/>
        </w:rPr>
        <w:t>
</w:t>
      </w:r>
      <w:r>
        <w:rPr>
          <w:rFonts w:ascii="Times New Roman"/>
          <w:b w:val="false"/>
          <w:i w:val="false"/>
          <w:color w:val="000000"/>
          <w:sz w:val="28"/>
        </w:rPr>
        <w:t>
      Табл. 1. Стадии и этапы работ по созданию ИССВВТ</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793"/>
        <w:gridCol w:w="861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Стадии создания</w:t>
            </w:r>
            <w:r>
              <w:br/>
            </w:r>
            <w:r>
              <w:rPr>
                <w:rFonts w:ascii="Times New Roman"/>
                <w:b w:val="false"/>
                <w:i w:val="false"/>
                <w:color w:val="000000"/>
                <w:sz w:val="20"/>
              </w:rPr>
              <w:t>
ИИСВВТ</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Этапы работ</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Эскизный проект</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предусмотренных настоящим</w:t>
            </w:r>
            <w:r>
              <w:br/>
            </w:r>
            <w:r>
              <w:rPr>
                <w:rFonts w:ascii="Times New Roman"/>
                <w:b w:val="false"/>
                <w:i w:val="false"/>
                <w:color w:val="000000"/>
                <w:sz w:val="20"/>
              </w:rPr>
              <w:t>
ТЗ частных ТЗ на подсистемы и компоненты</w:t>
            </w:r>
            <w:r>
              <w:br/>
            </w:r>
            <w:r>
              <w:rPr>
                <w:rFonts w:ascii="Times New Roman"/>
                <w:b w:val="false"/>
                <w:i w:val="false"/>
                <w:color w:val="000000"/>
                <w:sz w:val="20"/>
              </w:rPr>
              <w:t>
ИИСВВТ</w:t>
            </w:r>
            <w:r>
              <w:br/>
            </w:r>
            <w:r>
              <w:rPr>
                <w:rFonts w:ascii="Times New Roman"/>
                <w:b w:val="false"/>
                <w:i w:val="false"/>
                <w:color w:val="000000"/>
                <w:sz w:val="20"/>
              </w:rPr>
              <w:t>
2) Обследование объектов автоматизации и</w:t>
            </w:r>
            <w:r>
              <w:br/>
            </w:r>
            <w:r>
              <w:rPr>
                <w:rFonts w:ascii="Times New Roman"/>
                <w:b w:val="false"/>
                <w:i w:val="false"/>
                <w:color w:val="000000"/>
                <w:sz w:val="20"/>
              </w:rPr>
              <w:t>
разработка предварительных проектных</w:t>
            </w:r>
            <w:r>
              <w:br/>
            </w:r>
            <w:r>
              <w:rPr>
                <w:rFonts w:ascii="Times New Roman"/>
                <w:b w:val="false"/>
                <w:i w:val="false"/>
                <w:color w:val="000000"/>
                <w:sz w:val="20"/>
              </w:rPr>
              <w:t>
решений по ИИСВВТ и ее частям.</w:t>
            </w:r>
            <w:r>
              <w:br/>
            </w:r>
            <w:r>
              <w:rPr>
                <w:rFonts w:ascii="Times New Roman"/>
                <w:b w:val="false"/>
                <w:i w:val="false"/>
                <w:color w:val="000000"/>
                <w:sz w:val="20"/>
              </w:rPr>
              <w:t>
3) Формирование перечня действующих</w:t>
            </w:r>
            <w:r>
              <w:br/>
            </w:r>
            <w:r>
              <w:rPr>
                <w:rFonts w:ascii="Times New Roman"/>
                <w:b w:val="false"/>
                <w:i w:val="false"/>
                <w:color w:val="000000"/>
                <w:sz w:val="20"/>
              </w:rPr>
              <w:t>
национальных, межгосударственных,</w:t>
            </w:r>
            <w:r>
              <w:br/>
            </w:r>
            <w:r>
              <w:rPr>
                <w:rFonts w:ascii="Times New Roman"/>
                <w:b w:val="false"/>
                <w:i w:val="false"/>
                <w:color w:val="000000"/>
                <w:sz w:val="20"/>
              </w:rPr>
              <w:t>
международных (при необходимости)</w:t>
            </w:r>
            <w:r>
              <w:br/>
            </w:r>
            <w:r>
              <w:rPr>
                <w:rFonts w:ascii="Times New Roman"/>
                <w:b w:val="false"/>
                <w:i w:val="false"/>
                <w:color w:val="000000"/>
                <w:sz w:val="20"/>
              </w:rPr>
              <w:t>
стандартов, в области информационно-</w:t>
            </w:r>
            <w:r>
              <w:br/>
            </w:r>
            <w:r>
              <w:rPr>
                <w:rFonts w:ascii="Times New Roman"/>
                <w:b w:val="false"/>
                <w:i w:val="false"/>
                <w:color w:val="000000"/>
                <w:sz w:val="20"/>
              </w:rPr>
              <w:t>
телекоммуникационных технологий на</w:t>
            </w:r>
            <w:r>
              <w:br/>
            </w:r>
            <w:r>
              <w:rPr>
                <w:rFonts w:ascii="Times New Roman"/>
                <w:b w:val="false"/>
                <w:i w:val="false"/>
                <w:color w:val="000000"/>
                <w:sz w:val="20"/>
              </w:rPr>
              <w:t>
основе, которых будет осуществляться</w:t>
            </w:r>
            <w:r>
              <w:br/>
            </w:r>
            <w:r>
              <w:rPr>
                <w:rFonts w:ascii="Times New Roman"/>
                <w:b w:val="false"/>
                <w:i w:val="false"/>
                <w:color w:val="000000"/>
                <w:sz w:val="20"/>
              </w:rPr>
              <w:t>
разработка, модернизация и эксплуатация</w:t>
            </w:r>
            <w:r>
              <w:br/>
            </w:r>
            <w:r>
              <w:rPr>
                <w:rFonts w:ascii="Times New Roman"/>
                <w:b w:val="false"/>
                <w:i w:val="false"/>
                <w:color w:val="000000"/>
                <w:sz w:val="20"/>
              </w:rPr>
              <w:t>
ИИСВВТ.</w:t>
            </w:r>
            <w:r>
              <w:br/>
            </w:r>
            <w:r>
              <w:rPr>
                <w:rFonts w:ascii="Times New Roman"/>
                <w:b w:val="false"/>
                <w:i w:val="false"/>
                <w:color w:val="000000"/>
                <w:sz w:val="20"/>
              </w:rPr>
              <w:t>
Внесение для утверждения Комиссией</w:t>
            </w:r>
            <w:r>
              <w:br/>
            </w:r>
            <w:r>
              <w:rPr>
                <w:rFonts w:ascii="Times New Roman"/>
                <w:b w:val="false"/>
                <w:i w:val="false"/>
                <w:color w:val="000000"/>
                <w:sz w:val="20"/>
              </w:rPr>
              <w:t>
Таможенного союза перечня</w:t>
            </w:r>
            <w:r>
              <w:br/>
            </w:r>
            <w:r>
              <w:rPr>
                <w:rFonts w:ascii="Times New Roman"/>
                <w:b w:val="false"/>
                <w:i w:val="false"/>
                <w:color w:val="000000"/>
                <w:sz w:val="20"/>
              </w:rPr>
              <w:t>
межгосударственных стандартов, применение</w:t>
            </w:r>
            <w:r>
              <w:br/>
            </w:r>
            <w:r>
              <w:rPr>
                <w:rFonts w:ascii="Times New Roman"/>
                <w:b w:val="false"/>
                <w:i w:val="false"/>
                <w:color w:val="000000"/>
                <w:sz w:val="20"/>
              </w:rPr>
              <w:t>
которых будет положено в основу создания,</w:t>
            </w:r>
            <w:r>
              <w:br/>
            </w:r>
            <w:r>
              <w:rPr>
                <w:rFonts w:ascii="Times New Roman"/>
                <w:b w:val="false"/>
                <w:i w:val="false"/>
                <w:color w:val="000000"/>
                <w:sz w:val="20"/>
              </w:rPr>
              <w:t>
модернизации и эксплуатации ИИСВВТ.</w:t>
            </w:r>
            <w:r>
              <w:br/>
            </w:r>
            <w:r>
              <w:rPr>
                <w:rFonts w:ascii="Times New Roman"/>
                <w:b w:val="false"/>
                <w:i w:val="false"/>
                <w:color w:val="000000"/>
                <w:sz w:val="20"/>
              </w:rPr>
              <w:t>
4) Разработка документации на ИИСВВТ и</w:t>
            </w:r>
            <w:r>
              <w:br/>
            </w:r>
            <w:r>
              <w:rPr>
                <w:rFonts w:ascii="Times New Roman"/>
                <w:b w:val="false"/>
                <w:i w:val="false"/>
                <w:color w:val="000000"/>
                <w:sz w:val="20"/>
              </w:rPr>
              <w:t>
ее части.</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Технорабочее</w:t>
            </w:r>
            <w:r>
              <w:br/>
            </w:r>
            <w:r>
              <w:rPr>
                <w:rFonts w:ascii="Times New Roman"/>
                <w:b w:val="false"/>
                <w:i w:val="false"/>
                <w:color w:val="000000"/>
                <w:sz w:val="20"/>
              </w:rPr>
              <w:t>
проектирование</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проектных решений по</w:t>
            </w:r>
            <w:r>
              <w:br/>
            </w:r>
            <w:r>
              <w:rPr>
                <w:rFonts w:ascii="Times New Roman"/>
                <w:b w:val="false"/>
                <w:i w:val="false"/>
                <w:color w:val="000000"/>
                <w:sz w:val="20"/>
              </w:rPr>
              <w:t>
системе и ее частям, включая решения по</w:t>
            </w:r>
            <w:r>
              <w:br/>
            </w:r>
            <w:r>
              <w:rPr>
                <w:rFonts w:ascii="Times New Roman"/>
                <w:b w:val="false"/>
                <w:i w:val="false"/>
                <w:color w:val="000000"/>
                <w:sz w:val="20"/>
              </w:rPr>
              <w:t>
обеспечению информационной безопасности.</w:t>
            </w:r>
            <w:r>
              <w:br/>
            </w:r>
            <w:r>
              <w:rPr>
                <w:rFonts w:ascii="Times New Roman"/>
                <w:b w:val="false"/>
                <w:i w:val="false"/>
                <w:color w:val="000000"/>
                <w:sz w:val="20"/>
              </w:rPr>
              <w:t>
2) Уточнение перечня межгосударственных</w:t>
            </w:r>
            <w:r>
              <w:br/>
            </w:r>
            <w:r>
              <w:rPr>
                <w:rFonts w:ascii="Times New Roman"/>
                <w:b w:val="false"/>
                <w:i w:val="false"/>
                <w:color w:val="000000"/>
                <w:sz w:val="20"/>
              </w:rPr>
              <w:t>
стандартов, закладываемых в создание,</w:t>
            </w:r>
            <w:r>
              <w:br/>
            </w:r>
            <w:r>
              <w:rPr>
                <w:rFonts w:ascii="Times New Roman"/>
                <w:b w:val="false"/>
                <w:i w:val="false"/>
                <w:color w:val="000000"/>
                <w:sz w:val="20"/>
              </w:rPr>
              <w:t>
модернизацию и эксплуатацию ИИСВВТ.</w:t>
            </w:r>
            <w:r>
              <w:br/>
            </w:r>
            <w:r>
              <w:rPr>
                <w:rFonts w:ascii="Times New Roman"/>
                <w:b w:val="false"/>
                <w:i w:val="false"/>
                <w:color w:val="000000"/>
                <w:sz w:val="20"/>
              </w:rPr>
              <w:t>
3) Разработка заданий на проектирование в</w:t>
            </w:r>
            <w:r>
              <w:br/>
            </w:r>
            <w:r>
              <w:rPr>
                <w:rFonts w:ascii="Times New Roman"/>
                <w:b w:val="false"/>
                <w:i w:val="false"/>
                <w:color w:val="000000"/>
                <w:sz w:val="20"/>
              </w:rPr>
              <w:t>
смежных частях проекта объекта</w:t>
            </w:r>
            <w:r>
              <w:br/>
            </w:r>
            <w:r>
              <w:rPr>
                <w:rFonts w:ascii="Times New Roman"/>
                <w:b w:val="false"/>
                <w:i w:val="false"/>
                <w:color w:val="000000"/>
                <w:sz w:val="20"/>
              </w:rPr>
              <w:t>
автоматизации.</w:t>
            </w:r>
            <w:r>
              <w:br/>
            </w:r>
            <w:r>
              <w:rPr>
                <w:rFonts w:ascii="Times New Roman"/>
                <w:b w:val="false"/>
                <w:i w:val="false"/>
                <w:color w:val="000000"/>
                <w:sz w:val="20"/>
              </w:rPr>
              <w:t>
4) Разработка или адаптация программ.</w:t>
            </w:r>
            <w:r>
              <w:br/>
            </w:r>
            <w:r>
              <w:rPr>
                <w:rFonts w:ascii="Times New Roman"/>
                <w:b w:val="false"/>
                <w:i w:val="false"/>
                <w:color w:val="000000"/>
                <w:sz w:val="20"/>
              </w:rPr>
              <w:t>
5) Сертификация программного продукта.</w:t>
            </w:r>
            <w:r>
              <w:br/>
            </w:r>
            <w:r>
              <w:rPr>
                <w:rFonts w:ascii="Times New Roman"/>
                <w:b w:val="false"/>
                <w:i w:val="false"/>
                <w:color w:val="000000"/>
                <w:sz w:val="20"/>
              </w:rPr>
              <w:t>
6) Разработка документации на ИИСВВТ и</w:t>
            </w:r>
            <w:r>
              <w:br/>
            </w:r>
            <w:r>
              <w:rPr>
                <w:rFonts w:ascii="Times New Roman"/>
                <w:b w:val="false"/>
                <w:i w:val="false"/>
                <w:color w:val="000000"/>
                <w:sz w:val="20"/>
              </w:rPr>
              <w:t>
ее части.</w:t>
            </w:r>
            <w:r>
              <w:br/>
            </w:r>
            <w:r>
              <w:rPr>
                <w:rFonts w:ascii="Times New Roman"/>
                <w:b w:val="false"/>
                <w:i w:val="false"/>
                <w:color w:val="000000"/>
                <w:sz w:val="20"/>
              </w:rPr>
              <w:t>
7) Разработка и оформление документации</w:t>
            </w:r>
            <w:r>
              <w:br/>
            </w:r>
            <w:r>
              <w:rPr>
                <w:rFonts w:ascii="Times New Roman"/>
                <w:b w:val="false"/>
                <w:i w:val="false"/>
                <w:color w:val="000000"/>
                <w:sz w:val="20"/>
              </w:rPr>
              <w:t>
на поставку изделий для комплектования</w:t>
            </w:r>
            <w:r>
              <w:br/>
            </w:r>
            <w:r>
              <w:rPr>
                <w:rFonts w:ascii="Times New Roman"/>
                <w:b w:val="false"/>
                <w:i w:val="false"/>
                <w:color w:val="000000"/>
                <w:sz w:val="20"/>
              </w:rPr>
              <w:t>
ИИСВВТ и (или) технических требований</w:t>
            </w:r>
            <w:r>
              <w:br/>
            </w:r>
            <w:r>
              <w:rPr>
                <w:rFonts w:ascii="Times New Roman"/>
                <w:b w:val="false"/>
                <w:i w:val="false"/>
                <w:color w:val="000000"/>
                <w:sz w:val="20"/>
              </w:rPr>
              <w:t>
(технических заданий) на их разработку.</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действие</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Подготовка объекта автоматизации к</w:t>
            </w:r>
            <w:r>
              <w:br/>
            </w:r>
            <w:r>
              <w:rPr>
                <w:rFonts w:ascii="Times New Roman"/>
                <w:b w:val="false"/>
                <w:i w:val="false"/>
                <w:color w:val="000000"/>
                <w:sz w:val="20"/>
              </w:rPr>
              <w:t>
вводу ИИСВВТ в действие.</w:t>
            </w:r>
            <w:r>
              <w:br/>
            </w:r>
            <w:r>
              <w:rPr>
                <w:rFonts w:ascii="Times New Roman"/>
                <w:b w:val="false"/>
                <w:i w:val="false"/>
                <w:color w:val="000000"/>
                <w:sz w:val="20"/>
              </w:rPr>
              <w:t>
2) Подготовка персонала.</w:t>
            </w:r>
            <w:r>
              <w:br/>
            </w:r>
            <w:r>
              <w:rPr>
                <w:rFonts w:ascii="Times New Roman"/>
                <w:b w:val="false"/>
                <w:i w:val="false"/>
                <w:color w:val="000000"/>
                <w:sz w:val="20"/>
              </w:rPr>
              <w:t>
3) Комплектация ИИСВВТ поставляемыми</w:t>
            </w:r>
            <w:r>
              <w:br/>
            </w:r>
            <w:r>
              <w:rPr>
                <w:rFonts w:ascii="Times New Roman"/>
                <w:b w:val="false"/>
                <w:i w:val="false"/>
                <w:color w:val="000000"/>
                <w:sz w:val="20"/>
              </w:rPr>
              <w:t>
изделиями (программными и техническими</w:t>
            </w:r>
            <w:r>
              <w:br/>
            </w:r>
            <w:r>
              <w:rPr>
                <w:rFonts w:ascii="Times New Roman"/>
                <w:b w:val="false"/>
                <w:i w:val="false"/>
                <w:color w:val="000000"/>
                <w:sz w:val="20"/>
              </w:rPr>
              <w:t>
средствами, программно-техническими</w:t>
            </w:r>
            <w:r>
              <w:br/>
            </w:r>
            <w:r>
              <w:rPr>
                <w:rFonts w:ascii="Times New Roman"/>
                <w:b w:val="false"/>
                <w:i w:val="false"/>
                <w:color w:val="000000"/>
                <w:sz w:val="20"/>
              </w:rPr>
              <w:t>
комплексами, информационными изделиями).</w:t>
            </w:r>
            <w:r>
              <w:br/>
            </w:r>
            <w:r>
              <w:rPr>
                <w:rFonts w:ascii="Times New Roman"/>
                <w:b w:val="false"/>
                <w:i w:val="false"/>
                <w:color w:val="000000"/>
                <w:sz w:val="20"/>
              </w:rPr>
              <w:t>
4) Строительно-монтажные работы (при</w:t>
            </w:r>
            <w:r>
              <w:br/>
            </w:r>
            <w:r>
              <w:rPr>
                <w:rFonts w:ascii="Times New Roman"/>
                <w:b w:val="false"/>
                <w:i w:val="false"/>
                <w:color w:val="000000"/>
                <w:sz w:val="20"/>
              </w:rPr>
              <w:t>
необходимости).</w:t>
            </w:r>
            <w:r>
              <w:br/>
            </w:r>
            <w:r>
              <w:rPr>
                <w:rFonts w:ascii="Times New Roman"/>
                <w:b w:val="false"/>
                <w:i w:val="false"/>
                <w:color w:val="000000"/>
                <w:sz w:val="20"/>
              </w:rPr>
              <w:t>
5) Организация и проведение мероприятий</w:t>
            </w:r>
            <w:r>
              <w:br/>
            </w:r>
            <w:r>
              <w:rPr>
                <w:rFonts w:ascii="Times New Roman"/>
                <w:b w:val="false"/>
                <w:i w:val="false"/>
                <w:color w:val="000000"/>
                <w:sz w:val="20"/>
              </w:rPr>
              <w:t>
по реализации системы менеджмента</w:t>
            </w:r>
            <w:r>
              <w:br/>
            </w:r>
            <w:r>
              <w:rPr>
                <w:rFonts w:ascii="Times New Roman"/>
                <w:b w:val="false"/>
                <w:i w:val="false"/>
                <w:color w:val="000000"/>
                <w:sz w:val="20"/>
              </w:rPr>
              <w:t>
качества.</w:t>
            </w:r>
            <w:r>
              <w:br/>
            </w:r>
            <w:r>
              <w:rPr>
                <w:rFonts w:ascii="Times New Roman"/>
                <w:b w:val="false"/>
                <w:i w:val="false"/>
                <w:color w:val="000000"/>
                <w:sz w:val="20"/>
              </w:rPr>
              <w:t>
6) Пусконаладочные работы.</w:t>
            </w:r>
            <w:r>
              <w:br/>
            </w:r>
            <w:r>
              <w:rPr>
                <w:rFonts w:ascii="Times New Roman"/>
                <w:b w:val="false"/>
                <w:i w:val="false"/>
                <w:color w:val="000000"/>
                <w:sz w:val="20"/>
              </w:rPr>
              <w:t>
7) Проведение предварительных испытаний.</w:t>
            </w:r>
            <w:r>
              <w:br/>
            </w:r>
            <w:r>
              <w:rPr>
                <w:rFonts w:ascii="Times New Roman"/>
                <w:b w:val="false"/>
                <w:i w:val="false"/>
                <w:color w:val="000000"/>
                <w:sz w:val="20"/>
              </w:rPr>
              <w:t>
8) Проведение опытной эксплуатации.</w:t>
            </w:r>
            <w:r>
              <w:br/>
            </w:r>
            <w:r>
              <w:rPr>
                <w:rFonts w:ascii="Times New Roman"/>
                <w:b w:val="false"/>
                <w:i w:val="false"/>
                <w:color w:val="000000"/>
                <w:sz w:val="20"/>
              </w:rPr>
              <w:t>
9) Проведение приемочных испытаний.</w:t>
            </w:r>
          </w:p>
        </w:tc>
      </w:tr>
    </w:tbl>
    <w:bookmarkStart w:name="z1261" w:id="208"/>
    <w:p>
      <w:pPr>
        <w:spacing w:after="0"/>
        <w:ind w:left="0"/>
        <w:jc w:val="both"/>
      </w:pPr>
      <w:r>
        <w:rPr>
          <w:rFonts w:ascii="Times New Roman"/>
          <w:b w:val="false"/>
          <w:i w:val="false"/>
          <w:color w:val="000000"/>
          <w:sz w:val="28"/>
        </w:rPr>
        <w:t>
6 Порядок контроля и приемки ИИСВВТ</w:t>
      </w:r>
    </w:p>
    <w:bookmarkEnd w:id="208"/>
    <w:bookmarkStart w:name="z1262" w:id="209"/>
    <w:p>
      <w:pPr>
        <w:spacing w:after="0"/>
        <w:ind w:left="0"/>
        <w:jc w:val="both"/>
      </w:pPr>
      <w:r>
        <w:rPr>
          <w:rFonts w:ascii="Times New Roman"/>
          <w:b w:val="false"/>
          <w:i w:val="false"/>
          <w:color w:val="000000"/>
          <w:sz w:val="28"/>
        </w:rPr>
        <w:t>
6.1 Виды, состав, объем и методы испытаний системы</w:t>
      </w:r>
    </w:p>
    <w:bookmarkEnd w:id="209"/>
    <w:bookmarkStart w:name="z1263" w:id="210"/>
    <w:p>
      <w:pPr>
        <w:spacing w:after="0"/>
        <w:ind w:left="0"/>
        <w:jc w:val="both"/>
      </w:pPr>
      <w:r>
        <w:rPr>
          <w:rFonts w:ascii="Times New Roman"/>
          <w:b w:val="false"/>
          <w:i w:val="false"/>
          <w:color w:val="000000"/>
          <w:sz w:val="28"/>
        </w:rPr>
        <w:t>
      Виды и состав испытаний компонентов ИИСВВТ должны соответствовать ГОСТ 34.603. Объем и методы испытаний должны определяться Программной и методикой испытаний (ПМИ).</w:t>
      </w:r>
      <w:r>
        <w:br/>
      </w:r>
      <w:r>
        <w:rPr>
          <w:rFonts w:ascii="Times New Roman"/>
          <w:b w:val="false"/>
          <w:i w:val="false"/>
          <w:color w:val="000000"/>
          <w:sz w:val="28"/>
        </w:rPr>
        <w:t>
</w:t>
      </w:r>
      <w:r>
        <w:rPr>
          <w:rFonts w:ascii="Times New Roman"/>
          <w:b w:val="false"/>
          <w:i w:val="false"/>
          <w:color w:val="000000"/>
          <w:sz w:val="28"/>
        </w:rPr>
        <w:t>
      Испытания проводятся на средствах вычислительной техники, на которых установлены компоненты ИИСВВТ, подлежащие испытаниям.</w:t>
      </w:r>
      <w:r>
        <w:br/>
      </w:r>
      <w:r>
        <w:rPr>
          <w:rFonts w:ascii="Times New Roman"/>
          <w:b w:val="false"/>
          <w:i w:val="false"/>
          <w:color w:val="000000"/>
          <w:sz w:val="28"/>
        </w:rPr>
        <w:t>
</w:t>
      </w:r>
      <w:r>
        <w:rPr>
          <w:rFonts w:ascii="Times New Roman"/>
          <w:b w:val="false"/>
          <w:i w:val="false"/>
          <w:color w:val="000000"/>
          <w:sz w:val="28"/>
        </w:rPr>
        <w:t>
      Техническое, программное и информационное обеспечение должно быть подготовлено к работе и настроено в соответствии с проектной и эксплуатационной документацией.</w:t>
      </w:r>
      <w:r>
        <w:br/>
      </w:r>
      <w:r>
        <w:rPr>
          <w:rFonts w:ascii="Times New Roman"/>
          <w:b w:val="false"/>
          <w:i w:val="false"/>
          <w:color w:val="000000"/>
          <w:sz w:val="28"/>
        </w:rPr>
        <w:t>
</w:t>
      </w:r>
      <w:r>
        <w:rPr>
          <w:rFonts w:ascii="Times New Roman"/>
          <w:b w:val="false"/>
          <w:i w:val="false"/>
          <w:color w:val="000000"/>
          <w:sz w:val="28"/>
        </w:rPr>
        <w:t>
      Испытания проводятся в условиях, максимально приближенных к реальным условиям эксплуатации.</w:t>
      </w:r>
    </w:p>
    <w:bookmarkEnd w:id="210"/>
    <w:bookmarkStart w:name="z1267" w:id="211"/>
    <w:p>
      <w:pPr>
        <w:spacing w:after="0"/>
        <w:ind w:left="0"/>
        <w:jc w:val="both"/>
      </w:pPr>
      <w:r>
        <w:rPr>
          <w:rFonts w:ascii="Times New Roman"/>
          <w:b w:val="false"/>
          <w:i w:val="false"/>
          <w:color w:val="000000"/>
          <w:sz w:val="28"/>
        </w:rPr>
        <w:t>
6.2 Общие требования к приемке работ по стадиям</w:t>
      </w:r>
    </w:p>
    <w:bookmarkEnd w:id="211"/>
    <w:bookmarkStart w:name="z1268" w:id="212"/>
    <w:p>
      <w:pPr>
        <w:spacing w:after="0"/>
        <w:ind w:left="0"/>
        <w:jc w:val="both"/>
      </w:pPr>
      <w:r>
        <w:rPr>
          <w:rFonts w:ascii="Times New Roman"/>
          <w:b w:val="false"/>
          <w:i w:val="false"/>
          <w:color w:val="000000"/>
          <w:sz w:val="28"/>
        </w:rPr>
        <w:t>
      Сдача-приемка работ производится поэтапно, в соответствии с разделом 5 и календарными планами, которые должен содержаться в приложении к договорам между Заказчиком и Исполнителем работ по созданию компонентов ИИСВВТ.</w:t>
      </w:r>
      <w:r>
        <w:br/>
      </w:r>
      <w:r>
        <w:rPr>
          <w:rFonts w:ascii="Times New Roman"/>
          <w:b w:val="false"/>
          <w:i w:val="false"/>
          <w:color w:val="000000"/>
          <w:sz w:val="28"/>
        </w:rPr>
        <w:t>
</w:t>
      </w:r>
      <w:r>
        <w:rPr>
          <w:rFonts w:ascii="Times New Roman"/>
          <w:b w:val="false"/>
          <w:i w:val="false"/>
          <w:color w:val="000000"/>
          <w:sz w:val="28"/>
        </w:rPr>
        <w:t>
      Исполнитель в срок не позднее пяти рабочих дней до дня окончания стадии (этапа) работ направляет в адрес Заказчика извещение (уведомление) о готовности работы к сдаче.</w:t>
      </w:r>
      <w:r>
        <w:br/>
      </w:r>
      <w:r>
        <w:rPr>
          <w:rFonts w:ascii="Times New Roman"/>
          <w:b w:val="false"/>
          <w:i w:val="false"/>
          <w:color w:val="000000"/>
          <w:sz w:val="28"/>
        </w:rPr>
        <w:t>
</w:t>
      </w:r>
      <w:r>
        <w:rPr>
          <w:rFonts w:ascii="Times New Roman"/>
          <w:b w:val="false"/>
          <w:i w:val="false"/>
          <w:color w:val="000000"/>
          <w:sz w:val="28"/>
        </w:rPr>
        <w:t>
      Сдача-приемка выполненных работ производится приемочной комиссией, состав которой утверждается решением Комиссии Таможенного союза по представлению Координационного совета по информационным технологиям при КТС. В состав комиссии по приемке работ входят представители государств-членов Таможенного союза, сотрудники Секретариата Комиссии, представители Исполнителя, временно приглашенные технические специалисты и эксперты. В составе приемочной комиссии могут выделяться рабочие группы в зависимости от объема и характера результатов принимаемых работ на каждом этапе.</w:t>
      </w:r>
      <w:r>
        <w:br/>
      </w:r>
      <w:r>
        <w:rPr>
          <w:rFonts w:ascii="Times New Roman"/>
          <w:b w:val="false"/>
          <w:i w:val="false"/>
          <w:color w:val="000000"/>
          <w:sz w:val="28"/>
        </w:rPr>
        <w:t>
</w:t>
      </w:r>
      <w:r>
        <w:rPr>
          <w:rFonts w:ascii="Times New Roman"/>
          <w:b w:val="false"/>
          <w:i w:val="false"/>
          <w:color w:val="000000"/>
          <w:sz w:val="28"/>
        </w:rPr>
        <w:t>
      Основной задачей комиссии является определение выполнения требований технического задания.</w:t>
      </w:r>
      <w:r>
        <w:br/>
      </w:r>
      <w:r>
        <w:rPr>
          <w:rFonts w:ascii="Times New Roman"/>
          <w:b w:val="false"/>
          <w:i w:val="false"/>
          <w:color w:val="000000"/>
          <w:sz w:val="28"/>
        </w:rPr>
        <w:t>
</w:t>
      </w:r>
      <w:r>
        <w:rPr>
          <w:rFonts w:ascii="Times New Roman"/>
          <w:b w:val="false"/>
          <w:i w:val="false"/>
          <w:color w:val="000000"/>
          <w:sz w:val="28"/>
        </w:rPr>
        <w:t>
      В процессе согласования и утверждения документации по выполненному этапу работ приемочной комиссией осуществляется проверка ее полноты и качества.</w:t>
      </w:r>
      <w:r>
        <w:br/>
      </w:r>
      <w:r>
        <w:rPr>
          <w:rFonts w:ascii="Times New Roman"/>
          <w:b w:val="false"/>
          <w:i w:val="false"/>
          <w:color w:val="000000"/>
          <w:sz w:val="28"/>
        </w:rPr>
        <w:t>
</w:t>
      </w:r>
      <w:r>
        <w:rPr>
          <w:rFonts w:ascii="Times New Roman"/>
          <w:b w:val="false"/>
          <w:i w:val="false"/>
          <w:color w:val="000000"/>
          <w:sz w:val="28"/>
        </w:rPr>
        <w:t>
      По результатам приемки выполненных работ подписывается акт приемочной комиссии, который оформляется в соответствии с требованиями, утвержденными решением Комиссии Таможенного союза.</w:t>
      </w:r>
    </w:p>
    <w:bookmarkEnd w:id="212"/>
    <w:bookmarkStart w:name="z1274" w:id="213"/>
    <w:p>
      <w:pPr>
        <w:spacing w:after="0"/>
        <w:ind w:left="0"/>
        <w:jc w:val="both"/>
      </w:pPr>
      <w:r>
        <w:rPr>
          <w:rFonts w:ascii="Times New Roman"/>
          <w:b w:val="false"/>
          <w:i w:val="false"/>
          <w:color w:val="000000"/>
          <w:sz w:val="28"/>
        </w:rPr>
        <w:t>
6.3 Статус приемочной комиссии</w:t>
      </w:r>
    </w:p>
    <w:bookmarkEnd w:id="213"/>
    <w:bookmarkStart w:name="z1275" w:id="214"/>
    <w:p>
      <w:pPr>
        <w:spacing w:after="0"/>
        <w:ind w:left="0"/>
        <w:jc w:val="both"/>
      </w:pPr>
      <w:r>
        <w:rPr>
          <w:rFonts w:ascii="Times New Roman"/>
          <w:b w:val="false"/>
          <w:i w:val="false"/>
          <w:color w:val="000000"/>
          <w:sz w:val="28"/>
        </w:rPr>
        <w:t>
      Статус приемочной комиссии определяется решением Комиссии Таможенного союза. Приемочная комиссия может наделяться следующими полномочиями:</w:t>
      </w:r>
      <w:r>
        <w:br/>
      </w:r>
      <w:r>
        <w:rPr>
          <w:rFonts w:ascii="Times New Roman"/>
          <w:b w:val="false"/>
          <w:i w:val="false"/>
          <w:color w:val="000000"/>
          <w:sz w:val="28"/>
        </w:rPr>
        <w:t>
</w:t>
      </w:r>
      <w:r>
        <w:rPr>
          <w:rFonts w:ascii="Times New Roman"/>
          <w:b w:val="false"/>
          <w:i w:val="false"/>
          <w:color w:val="000000"/>
          <w:sz w:val="28"/>
        </w:rPr>
        <w:t xml:space="preserve">
      * Приемочная комиссия определяет количество и состав рабочих групп в зависимости от объема испытаний и характера проверяемых функций на каждом этапе испытаний; </w:t>
      </w:r>
      <w:r>
        <w:br/>
      </w:r>
      <w:r>
        <w:rPr>
          <w:rFonts w:ascii="Times New Roman"/>
          <w:b w:val="false"/>
          <w:i w:val="false"/>
          <w:color w:val="000000"/>
          <w:sz w:val="28"/>
        </w:rPr>
        <w:t>
</w:t>
      </w:r>
      <w:r>
        <w:rPr>
          <w:rFonts w:ascii="Times New Roman"/>
          <w:b w:val="false"/>
          <w:i w:val="false"/>
          <w:color w:val="000000"/>
          <w:sz w:val="28"/>
        </w:rPr>
        <w:t xml:space="preserve">
      * Приемочная комиссия отдает распоряжение к началу очередного этапа испытаний на основании извещения Исполнителем о готовности к проведению сдачи работ; </w:t>
      </w:r>
      <w:r>
        <w:br/>
      </w:r>
      <w:r>
        <w:rPr>
          <w:rFonts w:ascii="Times New Roman"/>
          <w:b w:val="false"/>
          <w:i w:val="false"/>
          <w:color w:val="000000"/>
          <w:sz w:val="28"/>
        </w:rPr>
        <w:t>
</w:t>
      </w:r>
      <w:r>
        <w:rPr>
          <w:rFonts w:ascii="Times New Roman"/>
          <w:b w:val="false"/>
          <w:i w:val="false"/>
          <w:color w:val="000000"/>
          <w:sz w:val="28"/>
        </w:rPr>
        <w:t xml:space="preserve">
      * Приемочная комиссия проводит приемо-сдаточные испытания, по результатам которых составляется технический акт сдачи-приемки работ. </w:t>
      </w:r>
    </w:p>
    <w:bookmarkEnd w:id="214"/>
    <w:bookmarkStart w:name="z1279" w:id="215"/>
    <w:p>
      <w:pPr>
        <w:spacing w:after="0"/>
        <w:ind w:left="0"/>
        <w:jc w:val="both"/>
      </w:pPr>
      <w:r>
        <w:rPr>
          <w:rFonts w:ascii="Times New Roman"/>
          <w:b w:val="false"/>
          <w:i w:val="false"/>
          <w:color w:val="000000"/>
          <w:sz w:val="28"/>
        </w:rPr>
        <w:t>
7 Требования к составу и содержанию работ по подготовке объектов автоматизации к вводу Системы в действие</w:t>
      </w:r>
    </w:p>
    <w:bookmarkEnd w:id="215"/>
    <w:bookmarkStart w:name="z1280" w:id="216"/>
    <w:p>
      <w:pPr>
        <w:spacing w:after="0"/>
        <w:ind w:left="0"/>
        <w:jc w:val="both"/>
      </w:pPr>
      <w:r>
        <w:rPr>
          <w:rFonts w:ascii="Times New Roman"/>
          <w:b w:val="false"/>
          <w:i w:val="false"/>
          <w:color w:val="000000"/>
          <w:sz w:val="28"/>
        </w:rPr>
        <w:t>
      Для подготовки объектов автоматизации в вводу ИИСВВТ в действие должен быть проведен комплекс технических и организационных мероприятий, включающий следующие основные работы:</w:t>
      </w:r>
      <w:r>
        <w:br/>
      </w:r>
      <w:r>
        <w:rPr>
          <w:rFonts w:ascii="Times New Roman"/>
          <w:b w:val="false"/>
          <w:i w:val="false"/>
          <w:color w:val="000000"/>
          <w:sz w:val="28"/>
        </w:rPr>
        <w:t>
</w:t>
      </w:r>
      <w:r>
        <w:rPr>
          <w:rFonts w:ascii="Times New Roman"/>
          <w:b w:val="false"/>
          <w:i w:val="false"/>
          <w:color w:val="000000"/>
          <w:sz w:val="28"/>
        </w:rPr>
        <w:t xml:space="preserve">
      - приобретение Заказчиком аппаратного и общесистемного программного обеспечения, используемого для оснащения объектов автоматизации ИИСВВТ; </w:t>
      </w:r>
      <w:r>
        <w:br/>
      </w:r>
      <w:r>
        <w:rPr>
          <w:rFonts w:ascii="Times New Roman"/>
          <w:b w:val="false"/>
          <w:i w:val="false"/>
          <w:color w:val="000000"/>
          <w:sz w:val="28"/>
        </w:rPr>
        <w:t>
</w:t>
      </w:r>
      <w:r>
        <w:rPr>
          <w:rFonts w:ascii="Times New Roman"/>
          <w:b w:val="false"/>
          <w:i w:val="false"/>
          <w:color w:val="000000"/>
          <w:sz w:val="28"/>
        </w:rPr>
        <w:t xml:space="preserve">
      - создание (выбор) центров обработки данных Интеграционного сегмента Комиссии ИИСВВТ и национальных сегментов ИИСВВТ; </w:t>
      </w:r>
      <w:r>
        <w:br/>
      </w:r>
      <w:r>
        <w:rPr>
          <w:rFonts w:ascii="Times New Roman"/>
          <w:b w:val="false"/>
          <w:i w:val="false"/>
          <w:color w:val="000000"/>
          <w:sz w:val="28"/>
        </w:rPr>
        <w:t>
</w:t>
      </w:r>
      <w:r>
        <w:rPr>
          <w:rFonts w:ascii="Times New Roman"/>
          <w:b w:val="false"/>
          <w:i w:val="false"/>
          <w:color w:val="000000"/>
          <w:sz w:val="28"/>
        </w:rPr>
        <w:t xml:space="preserve">
      - установка и наладка каналов связи, сетевого оборудования, серверов, других технических средств центров обработки данных ИИСВВТ; </w:t>
      </w:r>
      <w:r>
        <w:br/>
      </w:r>
      <w:r>
        <w:rPr>
          <w:rFonts w:ascii="Times New Roman"/>
          <w:b w:val="false"/>
          <w:i w:val="false"/>
          <w:color w:val="000000"/>
          <w:sz w:val="28"/>
        </w:rPr>
        <w:t>
</w:t>
      </w:r>
      <w:r>
        <w:rPr>
          <w:rFonts w:ascii="Times New Roman"/>
          <w:b w:val="false"/>
          <w:i w:val="false"/>
          <w:color w:val="000000"/>
          <w:sz w:val="28"/>
        </w:rPr>
        <w:t xml:space="preserve">
      - развертывание на технических средствах центров обработки данных ИИСВВТ общесистемного и прикладного программного обеспечения, баз данных, прикладных компонентов и сервисов ИИСВВТ в соответствии с подготовленным и согласованным с Заказчиком планом развертывания; </w:t>
      </w:r>
      <w:r>
        <w:br/>
      </w:r>
      <w:r>
        <w:rPr>
          <w:rFonts w:ascii="Times New Roman"/>
          <w:b w:val="false"/>
          <w:i w:val="false"/>
          <w:color w:val="000000"/>
          <w:sz w:val="28"/>
        </w:rPr>
        <w:t>
</w:t>
      </w:r>
      <w:r>
        <w:rPr>
          <w:rFonts w:ascii="Times New Roman"/>
          <w:b w:val="false"/>
          <w:i w:val="false"/>
          <w:color w:val="000000"/>
          <w:sz w:val="28"/>
        </w:rPr>
        <w:t xml:space="preserve">
      - создание структурных подразделений и служб, необходимых для функционирования ИИСВВТ, в соответствии с требованиями настоящего Технического задания, положениями технической документации на ИИСВВТ, организационно-распорядительными документами и решениями Комиссии Таможенного союза; </w:t>
      </w:r>
      <w:r>
        <w:br/>
      </w:r>
      <w:r>
        <w:rPr>
          <w:rFonts w:ascii="Times New Roman"/>
          <w:b w:val="false"/>
          <w:i w:val="false"/>
          <w:color w:val="000000"/>
          <w:sz w:val="28"/>
        </w:rPr>
        <w:t>
</w:t>
      </w:r>
      <w:r>
        <w:rPr>
          <w:rFonts w:ascii="Times New Roman"/>
          <w:b w:val="false"/>
          <w:i w:val="false"/>
          <w:color w:val="000000"/>
          <w:sz w:val="28"/>
        </w:rPr>
        <w:t xml:space="preserve">
      - приведение и поддержание в актуальном состоянии Заказчиком нормативно-справочной информации, используемой в ИИСВВТ к унифицированному виду в соответствии с требованиями настоящего Технического задания и положениями технической документации на ИИСВВТ; </w:t>
      </w:r>
      <w:r>
        <w:br/>
      </w:r>
      <w:r>
        <w:rPr>
          <w:rFonts w:ascii="Times New Roman"/>
          <w:b w:val="false"/>
          <w:i w:val="false"/>
          <w:color w:val="000000"/>
          <w:sz w:val="28"/>
        </w:rPr>
        <w:t>
</w:t>
      </w:r>
      <w:r>
        <w:rPr>
          <w:rFonts w:ascii="Times New Roman"/>
          <w:b w:val="false"/>
          <w:i w:val="false"/>
          <w:color w:val="000000"/>
          <w:sz w:val="28"/>
        </w:rPr>
        <w:t xml:space="preserve">
      - проведение обучения работе с информационно-программными средствами ИИСВВТ групп пользователей. </w:t>
      </w:r>
      <w:r>
        <w:br/>
      </w:r>
      <w:r>
        <w:rPr>
          <w:rFonts w:ascii="Times New Roman"/>
          <w:b w:val="false"/>
          <w:i w:val="false"/>
          <w:color w:val="000000"/>
          <w:sz w:val="28"/>
        </w:rPr>
        <w:t>
</w:t>
      </w:r>
      <w:r>
        <w:rPr>
          <w:rFonts w:ascii="Times New Roman"/>
          <w:b w:val="false"/>
          <w:i w:val="false"/>
          <w:color w:val="000000"/>
          <w:sz w:val="28"/>
        </w:rPr>
        <w:t>
      Требования к составу и содержанию работ по подготовке объекта автоматизации к вводу системы в действие, включая перечень основных мероприятий и их исполнителей, должны быть уточнены на стадии подготовки рабочей документации и по результатам опытной эксплуатации пилотного проекта ИИСВВТ.</w:t>
      </w:r>
    </w:p>
    <w:bookmarkEnd w:id="216"/>
    <w:bookmarkStart w:name="z1289" w:id="217"/>
    <w:p>
      <w:pPr>
        <w:spacing w:after="0"/>
        <w:ind w:left="0"/>
        <w:jc w:val="both"/>
      </w:pPr>
      <w:r>
        <w:rPr>
          <w:rFonts w:ascii="Times New Roman"/>
          <w:b w:val="false"/>
          <w:i w:val="false"/>
          <w:color w:val="000000"/>
          <w:sz w:val="28"/>
        </w:rPr>
        <w:t>
8 Требования к документированию</w:t>
      </w:r>
    </w:p>
    <w:bookmarkEnd w:id="217"/>
    <w:bookmarkStart w:name="z1290" w:id="218"/>
    <w:p>
      <w:pPr>
        <w:spacing w:after="0"/>
        <w:ind w:left="0"/>
        <w:jc w:val="both"/>
      </w:pPr>
      <w:r>
        <w:rPr>
          <w:rFonts w:ascii="Times New Roman"/>
          <w:b w:val="false"/>
          <w:i w:val="false"/>
          <w:color w:val="000000"/>
          <w:sz w:val="28"/>
        </w:rPr>
        <w:t>
      На ИИСВВТ разрабатывается документация в соответствии с требованиями ГОСТ 34.201-89, ГОСТ 34.601-90.</w:t>
      </w:r>
      <w:r>
        <w:br/>
      </w:r>
      <w:r>
        <w:rPr>
          <w:rFonts w:ascii="Times New Roman"/>
          <w:b w:val="false"/>
          <w:i w:val="false"/>
          <w:color w:val="000000"/>
          <w:sz w:val="28"/>
        </w:rPr>
        <w:t>
</w:t>
      </w:r>
      <w:r>
        <w:rPr>
          <w:rFonts w:ascii="Times New Roman"/>
          <w:b w:val="false"/>
          <w:i w:val="false"/>
          <w:color w:val="000000"/>
          <w:sz w:val="28"/>
        </w:rPr>
        <w:t>
      Необходимое количество поставляемых комплектов эксплуатационной документации определяется Заказчиком-координатором работ по созданию ИИСВВТ.</w:t>
      </w:r>
      <w:r>
        <w:br/>
      </w:r>
      <w:r>
        <w:rPr>
          <w:rFonts w:ascii="Times New Roman"/>
          <w:b w:val="false"/>
          <w:i w:val="false"/>
          <w:color w:val="000000"/>
          <w:sz w:val="28"/>
        </w:rPr>
        <w:t>
</w:t>
      </w:r>
      <w:r>
        <w:rPr>
          <w:rFonts w:ascii="Times New Roman"/>
          <w:b w:val="false"/>
          <w:i w:val="false"/>
          <w:color w:val="000000"/>
          <w:sz w:val="28"/>
        </w:rPr>
        <w:t>
      На стадии эскизного проектирования разрабатываются следующие документы:</w:t>
      </w:r>
      <w:r>
        <w:br/>
      </w:r>
      <w:r>
        <w:rPr>
          <w:rFonts w:ascii="Times New Roman"/>
          <w:b w:val="false"/>
          <w:i w:val="false"/>
          <w:color w:val="000000"/>
          <w:sz w:val="28"/>
        </w:rPr>
        <w:t>
</w:t>
      </w:r>
      <w:r>
        <w:rPr>
          <w:rFonts w:ascii="Times New Roman"/>
          <w:b w:val="false"/>
          <w:i w:val="false"/>
          <w:color w:val="000000"/>
          <w:sz w:val="28"/>
        </w:rPr>
        <w:t xml:space="preserve">
      - частные ТЗ на подсистемы и компоненты ИИСВВТ; </w:t>
      </w:r>
      <w:r>
        <w:br/>
      </w:r>
      <w:r>
        <w:rPr>
          <w:rFonts w:ascii="Times New Roman"/>
          <w:b w:val="false"/>
          <w:i w:val="false"/>
          <w:color w:val="000000"/>
          <w:sz w:val="28"/>
        </w:rPr>
        <w:t>
</w:t>
      </w:r>
      <w:r>
        <w:rPr>
          <w:rFonts w:ascii="Times New Roman"/>
          <w:b w:val="false"/>
          <w:i w:val="false"/>
          <w:color w:val="000000"/>
          <w:sz w:val="28"/>
        </w:rPr>
        <w:t xml:space="preserve">
      - общесистемные решения: </w:t>
      </w:r>
    </w:p>
    <w:bookmarkEnd w:id="218"/>
    <w:bookmarkStart w:name="z1295" w:id="219"/>
    <w:p>
      <w:pPr>
        <w:spacing w:after="0"/>
        <w:ind w:left="0"/>
        <w:jc w:val="both"/>
      </w:pPr>
      <w:r>
        <w:rPr>
          <w:rFonts w:ascii="Times New Roman"/>
          <w:b w:val="false"/>
          <w:i w:val="false"/>
          <w:color w:val="000000"/>
          <w:sz w:val="28"/>
        </w:rPr>
        <w:t>
      1. Пояснительная записка к эскизному проекту;</w:t>
      </w:r>
      <w:r>
        <w:br/>
      </w:r>
      <w:r>
        <w:rPr>
          <w:rFonts w:ascii="Times New Roman"/>
          <w:b w:val="false"/>
          <w:i w:val="false"/>
          <w:color w:val="000000"/>
          <w:sz w:val="28"/>
        </w:rPr>
        <w:t>
</w:t>
      </w:r>
      <w:r>
        <w:rPr>
          <w:rFonts w:ascii="Times New Roman"/>
          <w:b w:val="false"/>
          <w:i w:val="false"/>
          <w:color w:val="000000"/>
          <w:sz w:val="28"/>
        </w:rPr>
        <w:t>
      -  решения по техническому обеспечению:</w:t>
      </w:r>
      <w:r>
        <w:br/>
      </w:r>
      <w:r>
        <w:rPr>
          <w:rFonts w:ascii="Times New Roman"/>
          <w:b w:val="false"/>
          <w:i w:val="false"/>
          <w:color w:val="000000"/>
          <w:sz w:val="28"/>
        </w:rPr>
        <w:t>
</w:t>
      </w:r>
      <w:r>
        <w:rPr>
          <w:rFonts w:ascii="Times New Roman"/>
          <w:b w:val="false"/>
          <w:i w:val="false"/>
          <w:color w:val="000000"/>
          <w:sz w:val="28"/>
        </w:rPr>
        <w:t>
      1. Схема структурная комплекса технических средств;</w:t>
      </w:r>
      <w:r>
        <w:br/>
      </w:r>
      <w:r>
        <w:rPr>
          <w:rFonts w:ascii="Times New Roman"/>
          <w:b w:val="false"/>
          <w:i w:val="false"/>
          <w:color w:val="000000"/>
          <w:sz w:val="28"/>
        </w:rPr>
        <w:t>
</w:t>
      </w:r>
      <w:r>
        <w:rPr>
          <w:rFonts w:ascii="Times New Roman"/>
          <w:b w:val="false"/>
          <w:i w:val="false"/>
          <w:color w:val="000000"/>
          <w:sz w:val="28"/>
        </w:rPr>
        <w:t>
      На стадии технорабочего проектирования разрабатываются следующие документы:</w:t>
      </w:r>
      <w:r>
        <w:br/>
      </w:r>
      <w:r>
        <w:rPr>
          <w:rFonts w:ascii="Times New Roman"/>
          <w:b w:val="false"/>
          <w:i w:val="false"/>
          <w:color w:val="000000"/>
          <w:sz w:val="28"/>
        </w:rPr>
        <w:t>
</w:t>
      </w:r>
      <w:r>
        <w:rPr>
          <w:rFonts w:ascii="Times New Roman"/>
          <w:b w:val="false"/>
          <w:i w:val="false"/>
          <w:color w:val="000000"/>
          <w:sz w:val="28"/>
        </w:rPr>
        <w:t>
      - общесистемные решения:</w:t>
      </w:r>
      <w:r>
        <w:br/>
      </w:r>
      <w:r>
        <w:rPr>
          <w:rFonts w:ascii="Times New Roman"/>
          <w:b w:val="false"/>
          <w:i w:val="false"/>
          <w:color w:val="000000"/>
          <w:sz w:val="28"/>
        </w:rPr>
        <w:t>
</w:t>
      </w:r>
      <w:r>
        <w:rPr>
          <w:rFonts w:ascii="Times New Roman"/>
          <w:b w:val="false"/>
          <w:i w:val="false"/>
          <w:color w:val="000000"/>
          <w:sz w:val="28"/>
        </w:rPr>
        <w:t xml:space="preserve">
      1. Ведомость технического проекта; </w:t>
      </w:r>
      <w:r>
        <w:br/>
      </w:r>
      <w:r>
        <w:rPr>
          <w:rFonts w:ascii="Times New Roman"/>
          <w:b w:val="false"/>
          <w:i w:val="false"/>
          <w:color w:val="000000"/>
          <w:sz w:val="28"/>
        </w:rPr>
        <w:t>
</w:t>
      </w:r>
      <w:r>
        <w:rPr>
          <w:rFonts w:ascii="Times New Roman"/>
          <w:b w:val="false"/>
          <w:i w:val="false"/>
          <w:color w:val="000000"/>
          <w:sz w:val="28"/>
        </w:rPr>
        <w:t xml:space="preserve">
      2. Пояснительная записка к техническому проекту; </w:t>
      </w:r>
      <w:r>
        <w:br/>
      </w:r>
      <w:r>
        <w:rPr>
          <w:rFonts w:ascii="Times New Roman"/>
          <w:b w:val="false"/>
          <w:i w:val="false"/>
          <w:color w:val="000000"/>
          <w:sz w:val="28"/>
        </w:rPr>
        <w:t>
</w:t>
      </w:r>
      <w:r>
        <w:rPr>
          <w:rFonts w:ascii="Times New Roman"/>
          <w:b w:val="false"/>
          <w:i w:val="false"/>
          <w:color w:val="000000"/>
          <w:sz w:val="28"/>
        </w:rPr>
        <w:t xml:space="preserve">
      3. Описание постановки задач (комплекса задач); </w:t>
      </w:r>
      <w:r>
        <w:br/>
      </w:r>
      <w:r>
        <w:rPr>
          <w:rFonts w:ascii="Times New Roman"/>
          <w:b w:val="false"/>
          <w:i w:val="false"/>
          <w:color w:val="000000"/>
          <w:sz w:val="28"/>
        </w:rPr>
        <w:t>
</w:t>
      </w:r>
      <w:r>
        <w:rPr>
          <w:rFonts w:ascii="Times New Roman"/>
          <w:b w:val="false"/>
          <w:i w:val="false"/>
          <w:color w:val="000000"/>
          <w:sz w:val="28"/>
        </w:rPr>
        <w:t xml:space="preserve">
      4. Локальный сметный расчет; </w:t>
      </w:r>
      <w:r>
        <w:br/>
      </w:r>
      <w:r>
        <w:rPr>
          <w:rFonts w:ascii="Times New Roman"/>
          <w:b w:val="false"/>
          <w:i w:val="false"/>
          <w:color w:val="000000"/>
          <w:sz w:val="28"/>
        </w:rPr>
        <w:t>
</w:t>
      </w:r>
      <w:r>
        <w:rPr>
          <w:rFonts w:ascii="Times New Roman"/>
          <w:b w:val="false"/>
          <w:i w:val="false"/>
          <w:color w:val="000000"/>
          <w:sz w:val="28"/>
        </w:rPr>
        <w:t xml:space="preserve">
      5. Проектная оценка надежности системы; </w:t>
      </w:r>
      <w:r>
        <w:br/>
      </w:r>
      <w:r>
        <w:rPr>
          <w:rFonts w:ascii="Times New Roman"/>
          <w:b w:val="false"/>
          <w:i w:val="false"/>
          <w:color w:val="000000"/>
          <w:sz w:val="28"/>
        </w:rPr>
        <w:t>
</w:t>
      </w:r>
      <w:r>
        <w:rPr>
          <w:rFonts w:ascii="Times New Roman"/>
          <w:b w:val="false"/>
          <w:i w:val="false"/>
          <w:color w:val="000000"/>
          <w:sz w:val="28"/>
        </w:rPr>
        <w:t xml:space="preserve">
      6. Общее описание системы; </w:t>
      </w:r>
      <w:r>
        <w:br/>
      </w:r>
      <w:r>
        <w:rPr>
          <w:rFonts w:ascii="Times New Roman"/>
          <w:b w:val="false"/>
          <w:i w:val="false"/>
          <w:color w:val="000000"/>
          <w:sz w:val="28"/>
        </w:rPr>
        <w:t>
</w:t>
      </w:r>
      <w:r>
        <w:rPr>
          <w:rFonts w:ascii="Times New Roman"/>
          <w:b w:val="false"/>
          <w:i w:val="false"/>
          <w:color w:val="000000"/>
          <w:sz w:val="28"/>
        </w:rPr>
        <w:t xml:space="preserve">
      7. Программа и методика испытаний (компонентов, комплексов средств автоматизации, подсистемы, систем); </w:t>
      </w:r>
      <w:r>
        <w:br/>
      </w:r>
      <w:r>
        <w:rPr>
          <w:rFonts w:ascii="Times New Roman"/>
          <w:b w:val="false"/>
          <w:i w:val="false"/>
          <w:color w:val="000000"/>
          <w:sz w:val="28"/>
        </w:rPr>
        <w:t>
</w:t>
      </w:r>
      <w:r>
        <w:rPr>
          <w:rFonts w:ascii="Times New Roman"/>
          <w:b w:val="false"/>
          <w:i w:val="false"/>
          <w:color w:val="000000"/>
          <w:sz w:val="28"/>
        </w:rPr>
        <w:t xml:space="preserve">
      8. Модель угроз безопасности информации и нарушителя в ИИСВВТ, согласованная с заинтересованными органами исполнительной власти Российской Федерации; </w:t>
      </w:r>
      <w:r>
        <w:br/>
      </w:r>
      <w:r>
        <w:rPr>
          <w:rFonts w:ascii="Times New Roman"/>
          <w:b w:val="false"/>
          <w:i w:val="false"/>
          <w:color w:val="000000"/>
          <w:sz w:val="28"/>
        </w:rPr>
        <w:t>
</w:t>
      </w:r>
      <w:r>
        <w:rPr>
          <w:rFonts w:ascii="Times New Roman"/>
          <w:b w:val="false"/>
          <w:i w:val="false"/>
          <w:color w:val="000000"/>
          <w:sz w:val="28"/>
        </w:rPr>
        <w:t xml:space="preserve">
      9. ЧТЗ по обеспечению информационной безопасности; </w:t>
      </w:r>
      <w:r>
        <w:br/>
      </w:r>
      <w:r>
        <w:rPr>
          <w:rFonts w:ascii="Times New Roman"/>
          <w:b w:val="false"/>
          <w:i w:val="false"/>
          <w:color w:val="000000"/>
          <w:sz w:val="28"/>
        </w:rPr>
        <w:t>
</w:t>
      </w:r>
      <w:r>
        <w:rPr>
          <w:rFonts w:ascii="Times New Roman"/>
          <w:b w:val="false"/>
          <w:i w:val="false"/>
          <w:color w:val="000000"/>
          <w:sz w:val="28"/>
        </w:rPr>
        <w:t>
      - решения по организационному обеспечению:</w:t>
      </w:r>
      <w:r>
        <w:br/>
      </w:r>
      <w:r>
        <w:rPr>
          <w:rFonts w:ascii="Times New Roman"/>
          <w:b w:val="false"/>
          <w:i w:val="false"/>
          <w:color w:val="000000"/>
          <w:sz w:val="28"/>
        </w:rPr>
        <w:t>
</w:t>
      </w:r>
      <w:r>
        <w:rPr>
          <w:rFonts w:ascii="Times New Roman"/>
          <w:b w:val="false"/>
          <w:i w:val="false"/>
          <w:color w:val="000000"/>
          <w:sz w:val="28"/>
        </w:rPr>
        <w:t xml:space="preserve">
      1. Описание организационной структуры; </w:t>
      </w:r>
      <w:r>
        <w:br/>
      </w:r>
      <w:r>
        <w:rPr>
          <w:rFonts w:ascii="Times New Roman"/>
          <w:b w:val="false"/>
          <w:i w:val="false"/>
          <w:color w:val="000000"/>
          <w:sz w:val="28"/>
        </w:rPr>
        <w:t>
</w:t>
      </w:r>
      <w:r>
        <w:rPr>
          <w:rFonts w:ascii="Times New Roman"/>
          <w:b w:val="false"/>
          <w:i w:val="false"/>
          <w:color w:val="000000"/>
          <w:sz w:val="28"/>
        </w:rPr>
        <w:t xml:space="preserve">
      2. Технологическая инструкция; </w:t>
      </w:r>
      <w:r>
        <w:br/>
      </w:r>
      <w:r>
        <w:rPr>
          <w:rFonts w:ascii="Times New Roman"/>
          <w:b w:val="false"/>
          <w:i w:val="false"/>
          <w:color w:val="000000"/>
          <w:sz w:val="28"/>
        </w:rPr>
        <w:t>
</w:t>
      </w:r>
      <w:r>
        <w:rPr>
          <w:rFonts w:ascii="Times New Roman"/>
          <w:b w:val="false"/>
          <w:i w:val="false"/>
          <w:color w:val="000000"/>
          <w:sz w:val="28"/>
        </w:rPr>
        <w:t xml:space="preserve">
      3. Руководство пользователя; </w:t>
      </w:r>
      <w:r>
        <w:br/>
      </w:r>
      <w:r>
        <w:rPr>
          <w:rFonts w:ascii="Times New Roman"/>
          <w:b w:val="false"/>
          <w:i w:val="false"/>
          <w:color w:val="000000"/>
          <w:sz w:val="28"/>
        </w:rPr>
        <w:t>
</w:t>
      </w:r>
      <w:r>
        <w:rPr>
          <w:rFonts w:ascii="Times New Roman"/>
          <w:b w:val="false"/>
          <w:i w:val="false"/>
          <w:color w:val="000000"/>
          <w:sz w:val="28"/>
        </w:rPr>
        <w:t xml:space="preserve">
      4. Описание технологического процесса обработки данных; </w:t>
      </w:r>
      <w:r>
        <w:br/>
      </w:r>
      <w:r>
        <w:rPr>
          <w:rFonts w:ascii="Times New Roman"/>
          <w:b w:val="false"/>
          <w:i w:val="false"/>
          <w:color w:val="000000"/>
          <w:sz w:val="28"/>
        </w:rPr>
        <w:t>
</w:t>
      </w:r>
      <w:r>
        <w:rPr>
          <w:rFonts w:ascii="Times New Roman"/>
          <w:b w:val="false"/>
          <w:i w:val="false"/>
          <w:color w:val="000000"/>
          <w:sz w:val="28"/>
        </w:rPr>
        <w:t>
      - решения по техническому обеспечению:</w:t>
      </w:r>
      <w:r>
        <w:br/>
      </w:r>
      <w:r>
        <w:rPr>
          <w:rFonts w:ascii="Times New Roman"/>
          <w:b w:val="false"/>
          <w:i w:val="false"/>
          <w:color w:val="000000"/>
          <w:sz w:val="28"/>
        </w:rPr>
        <w:t>
</w:t>
      </w:r>
      <w:r>
        <w:rPr>
          <w:rFonts w:ascii="Times New Roman"/>
          <w:b w:val="false"/>
          <w:i w:val="false"/>
          <w:color w:val="000000"/>
          <w:sz w:val="28"/>
        </w:rPr>
        <w:t xml:space="preserve">
      1. Описание комплекса технических средств; </w:t>
      </w:r>
      <w:r>
        <w:br/>
      </w:r>
      <w:r>
        <w:rPr>
          <w:rFonts w:ascii="Times New Roman"/>
          <w:b w:val="false"/>
          <w:i w:val="false"/>
          <w:color w:val="000000"/>
          <w:sz w:val="28"/>
        </w:rPr>
        <w:t>
</w:t>
      </w:r>
      <w:r>
        <w:rPr>
          <w:rFonts w:ascii="Times New Roman"/>
          <w:b w:val="false"/>
          <w:i w:val="false"/>
          <w:color w:val="000000"/>
          <w:sz w:val="28"/>
        </w:rPr>
        <w:t xml:space="preserve">
      2. Спецификация оборудования; </w:t>
      </w:r>
      <w:r>
        <w:br/>
      </w:r>
      <w:r>
        <w:rPr>
          <w:rFonts w:ascii="Times New Roman"/>
          <w:b w:val="false"/>
          <w:i w:val="false"/>
          <w:color w:val="000000"/>
          <w:sz w:val="28"/>
        </w:rPr>
        <w:t>
</w:t>
      </w:r>
      <w:r>
        <w:rPr>
          <w:rFonts w:ascii="Times New Roman"/>
          <w:b w:val="false"/>
          <w:i w:val="false"/>
          <w:color w:val="000000"/>
          <w:sz w:val="28"/>
        </w:rPr>
        <w:t xml:space="preserve">
      3. Ведомость потребности в материалах; </w:t>
      </w:r>
      <w:r>
        <w:br/>
      </w:r>
      <w:r>
        <w:rPr>
          <w:rFonts w:ascii="Times New Roman"/>
          <w:b w:val="false"/>
          <w:i w:val="false"/>
          <w:color w:val="000000"/>
          <w:sz w:val="28"/>
        </w:rPr>
        <w:t>
</w:t>
      </w:r>
      <w:r>
        <w:rPr>
          <w:rFonts w:ascii="Times New Roman"/>
          <w:b w:val="false"/>
          <w:i w:val="false"/>
          <w:color w:val="000000"/>
          <w:sz w:val="28"/>
        </w:rPr>
        <w:t xml:space="preserve">
      4. Инструкция по эксплуатации КТС; </w:t>
      </w:r>
      <w:r>
        <w:br/>
      </w:r>
      <w:r>
        <w:rPr>
          <w:rFonts w:ascii="Times New Roman"/>
          <w:b w:val="false"/>
          <w:i w:val="false"/>
          <w:color w:val="000000"/>
          <w:sz w:val="28"/>
        </w:rPr>
        <w:t>
</w:t>
      </w:r>
      <w:r>
        <w:rPr>
          <w:rFonts w:ascii="Times New Roman"/>
          <w:b w:val="false"/>
          <w:i w:val="false"/>
          <w:color w:val="000000"/>
          <w:sz w:val="28"/>
        </w:rPr>
        <w:t>
      - решения по информационному обеспечению:</w:t>
      </w:r>
      <w:r>
        <w:br/>
      </w:r>
      <w:r>
        <w:rPr>
          <w:rFonts w:ascii="Times New Roman"/>
          <w:b w:val="false"/>
          <w:i w:val="false"/>
          <w:color w:val="000000"/>
          <w:sz w:val="28"/>
        </w:rPr>
        <w:t>
</w:t>
      </w:r>
      <w:r>
        <w:rPr>
          <w:rFonts w:ascii="Times New Roman"/>
          <w:b w:val="false"/>
          <w:i w:val="false"/>
          <w:color w:val="000000"/>
          <w:sz w:val="28"/>
        </w:rPr>
        <w:t xml:space="preserve">
      1. Описание информационного обеспечения системы; </w:t>
      </w:r>
      <w:r>
        <w:br/>
      </w:r>
      <w:r>
        <w:rPr>
          <w:rFonts w:ascii="Times New Roman"/>
          <w:b w:val="false"/>
          <w:i w:val="false"/>
          <w:color w:val="000000"/>
          <w:sz w:val="28"/>
        </w:rPr>
        <w:t>
</w:t>
      </w:r>
      <w:r>
        <w:rPr>
          <w:rFonts w:ascii="Times New Roman"/>
          <w:b w:val="false"/>
          <w:i w:val="false"/>
          <w:color w:val="000000"/>
          <w:sz w:val="28"/>
        </w:rPr>
        <w:t xml:space="preserve">
      2. Описание организации информационной базы; </w:t>
      </w:r>
      <w:r>
        <w:br/>
      </w:r>
      <w:r>
        <w:rPr>
          <w:rFonts w:ascii="Times New Roman"/>
          <w:b w:val="false"/>
          <w:i w:val="false"/>
          <w:color w:val="000000"/>
          <w:sz w:val="28"/>
        </w:rPr>
        <w:t>
</w:t>
      </w:r>
      <w:r>
        <w:rPr>
          <w:rFonts w:ascii="Times New Roman"/>
          <w:b w:val="false"/>
          <w:i w:val="false"/>
          <w:color w:val="000000"/>
          <w:sz w:val="28"/>
        </w:rPr>
        <w:t xml:space="preserve">
      3. Описание систем классификации и кодирования; </w:t>
      </w:r>
      <w:r>
        <w:br/>
      </w:r>
      <w:r>
        <w:rPr>
          <w:rFonts w:ascii="Times New Roman"/>
          <w:b w:val="false"/>
          <w:i w:val="false"/>
          <w:color w:val="000000"/>
          <w:sz w:val="28"/>
        </w:rPr>
        <w:t>
</w:t>
      </w:r>
      <w:r>
        <w:rPr>
          <w:rFonts w:ascii="Times New Roman"/>
          <w:b w:val="false"/>
          <w:i w:val="false"/>
          <w:color w:val="000000"/>
          <w:sz w:val="28"/>
        </w:rPr>
        <w:t xml:space="preserve">
      4. Описание массива информации; </w:t>
      </w:r>
      <w:r>
        <w:br/>
      </w:r>
      <w:r>
        <w:rPr>
          <w:rFonts w:ascii="Times New Roman"/>
          <w:b w:val="false"/>
          <w:i w:val="false"/>
          <w:color w:val="000000"/>
          <w:sz w:val="28"/>
        </w:rPr>
        <w:t>
</w:t>
      </w:r>
      <w:r>
        <w:rPr>
          <w:rFonts w:ascii="Times New Roman"/>
          <w:b w:val="false"/>
          <w:i w:val="false"/>
          <w:color w:val="000000"/>
          <w:sz w:val="28"/>
        </w:rPr>
        <w:t xml:space="preserve">
      5. Альбомы форматов электронных документов; </w:t>
      </w:r>
      <w:r>
        <w:br/>
      </w:r>
      <w:r>
        <w:rPr>
          <w:rFonts w:ascii="Times New Roman"/>
          <w:b w:val="false"/>
          <w:i w:val="false"/>
          <w:color w:val="000000"/>
          <w:sz w:val="28"/>
        </w:rPr>
        <w:t>
</w:t>
      </w:r>
      <w:r>
        <w:rPr>
          <w:rFonts w:ascii="Times New Roman"/>
          <w:b w:val="false"/>
          <w:i w:val="false"/>
          <w:color w:val="000000"/>
          <w:sz w:val="28"/>
        </w:rPr>
        <w:t>
      - решения по программному обеспечению:</w:t>
      </w:r>
      <w:r>
        <w:br/>
      </w:r>
      <w:r>
        <w:rPr>
          <w:rFonts w:ascii="Times New Roman"/>
          <w:b w:val="false"/>
          <w:i w:val="false"/>
          <w:color w:val="000000"/>
          <w:sz w:val="28"/>
        </w:rPr>
        <w:t>
</w:t>
      </w:r>
      <w:r>
        <w:rPr>
          <w:rFonts w:ascii="Times New Roman"/>
          <w:b w:val="false"/>
          <w:i w:val="false"/>
          <w:color w:val="000000"/>
          <w:sz w:val="28"/>
        </w:rPr>
        <w:t>
      1. Описание программного обеспечения.</w:t>
      </w:r>
      <w:r>
        <w:br/>
      </w:r>
      <w:r>
        <w:rPr>
          <w:rFonts w:ascii="Times New Roman"/>
          <w:b w:val="false"/>
          <w:i w:val="false"/>
          <w:color w:val="000000"/>
          <w:sz w:val="28"/>
        </w:rPr>
        <w:t>
</w:t>
      </w:r>
      <w:r>
        <w:rPr>
          <w:rFonts w:ascii="Times New Roman"/>
          <w:b w:val="false"/>
          <w:i w:val="false"/>
          <w:color w:val="000000"/>
          <w:sz w:val="28"/>
        </w:rPr>
        <w:t>
      На стадии «Ввод в действие» разрабатываются следующие организационно-распорядительные документы:</w:t>
      </w:r>
      <w:r>
        <w:br/>
      </w:r>
      <w:r>
        <w:rPr>
          <w:rFonts w:ascii="Times New Roman"/>
          <w:b w:val="false"/>
          <w:i w:val="false"/>
          <w:color w:val="000000"/>
          <w:sz w:val="28"/>
        </w:rPr>
        <w:t>
</w:t>
      </w:r>
      <w:r>
        <w:rPr>
          <w:rFonts w:ascii="Times New Roman"/>
          <w:b w:val="false"/>
          <w:i w:val="false"/>
          <w:color w:val="000000"/>
          <w:sz w:val="28"/>
        </w:rPr>
        <w:t xml:space="preserve">
      - акт завершения работ; </w:t>
      </w:r>
      <w:r>
        <w:br/>
      </w:r>
      <w:r>
        <w:rPr>
          <w:rFonts w:ascii="Times New Roman"/>
          <w:b w:val="false"/>
          <w:i w:val="false"/>
          <w:color w:val="000000"/>
          <w:sz w:val="28"/>
        </w:rPr>
        <w:t>
</w:t>
      </w:r>
      <w:r>
        <w:rPr>
          <w:rFonts w:ascii="Times New Roman"/>
          <w:b w:val="false"/>
          <w:i w:val="false"/>
          <w:color w:val="000000"/>
          <w:sz w:val="28"/>
        </w:rPr>
        <w:t xml:space="preserve">
      - акт приемки в опытную эксплуатацию; </w:t>
      </w:r>
      <w:r>
        <w:br/>
      </w:r>
      <w:r>
        <w:rPr>
          <w:rFonts w:ascii="Times New Roman"/>
          <w:b w:val="false"/>
          <w:i w:val="false"/>
          <w:color w:val="000000"/>
          <w:sz w:val="28"/>
        </w:rPr>
        <w:t>
</w:t>
      </w:r>
      <w:r>
        <w:rPr>
          <w:rFonts w:ascii="Times New Roman"/>
          <w:b w:val="false"/>
          <w:i w:val="false"/>
          <w:color w:val="000000"/>
          <w:sz w:val="28"/>
        </w:rPr>
        <w:t xml:space="preserve">
      - акт приемки в промышленную эксплуатацию; </w:t>
      </w:r>
      <w:r>
        <w:br/>
      </w:r>
      <w:r>
        <w:rPr>
          <w:rFonts w:ascii="Times New Roman"/>
          <w:b w:val="false"/>
          <w:i w:val="false"/>
          <w:color w:val="000000"/>
          <w:sz w:val="28"/>
        </w:rPr>
        <w:t>
</w:t>
      </w:r>
      <w:r>
        <w:rPr>
          <w:rFonts w:ascii="Times New Roman"/>
          <w:b w:val="false"/>
          <w:i w:val="false"/>
          <w:color w:val="000000"/>
          <w:sz w:val="28"/>
        </w:rPr>
        <w:t xml:space="preserve">
      - план график работ; </w:t>
      </w:r>
      <w:r>
        <w:br/>
      </w:r>
      <w:r>
        <w:rPr>
          <w:rFonts w:ascii="Times New Roman"/>
          <w:b w:val="false"/>
          <w:i w:val="false"/>
          <w:color w:val="000000"/>
          <w:sz w:val="28"/>
        </w:rPr>
        <w:t>
</w:t>
      </w:r>
      <w:r>
        <w:rPr>
          <w:rFonts w:ascii="Times New Roman"/>
          <w:b w:val="false"/>
          <w:i w:val="false"/>
          <w:color w:val="000000"/>
          <w:sz w:val="28"/>
        </w:rPr>
        <w:t xml:space="preserve">
      - приказ о составе приемочной комиссии; </w:t>
      </w:r>
      <w:r>
        <w:br/>
      </w:r>
      <w:r>
        <w:rPr>
          <w:rFonts w:ascii="Times New Roman"/>
          <w:b w:val="false"/>
          <w:i w:val="false"/>
          <w:color w:val="000000"/>
          <w:sz w:val="28"/>
        </w:rPr>
        <w:t>
</w:t>
      </w:r>
      <w:r>
        <w:rPr>
          <w:rFonts w:ascii="Times New Roman"/>
          <w:b w:val="false"/>
          <w:i w:val="false"/>
          <w:color w:val="000000"/>
          <w:sz w:val="28"/>
        </w:rPr>
        <w:t xml:space="preserve">
      - приказ о проведении работ; </w:t>
      </w:r>
      <w:r>
        <w:br/>
      </w:r>
      <w:r>
        <w:rPr>
          <w:rFonts w:ascii="Times New Roman"/>
          <w:b w:val="false"/>
          <w:i w:val="false"/>
          <w:color w:val="000000"/>
          <w:sz w:val="28"/>
        </w:rPr>
        <w:t>
</w:t>
      </w:r>
      <w:r>
        <w:rPr>
          <w:rFonts w:ascii="Times New Roman"/>
          <w:b w:val="false"/>
          <w:i w:val="false"/>
          <w:color w:val="000000"/>
          <w:sz w:val="28"/>
        </w:rPr>
        <w:t xml:space="preserve">
      - протокол испытаний; </w:t>
      </w:r>
      <w:r>
        <w:br/>
      </w:r>
      <w:r>
        <w:rPr>
          <w:rFonts w:ascii="Times New Roman"/>
          <w:b w:val="false"/>
          <w:i w:val="false"/>
          <w:color w:val="000000"/>
          <w:sz w:val="28"/>
        </w:rPr>
        <w:t>
</w:t>
      </w:r>
      <w:r>
        <w:rPr>
          <w:rFonts w:ascii="Times New Roman"/>
          <w:b w:val="false"/>
          <w:i w:val="false"/>
          <w:color w:val="000000"/>
          <w:sz w:val="28"/>
        </w:rPr>
        <w:t xml:space="preserve">
      - протокол согласований. </w:t>
      </w:r>
      <w:r>
        <w:br/>
      </w:r>
      <w:r>
        <w:rPr>
          <w:rFonts w:ascii="Times New Roman"/>
          <w:b w:val="false"/>
          <w:i w:val="false"/>
          <w:color w:val="000000"/>
          <w:sz w:val="28"/>
        </w:rPr>
        <w:t>
</w:t>
      </w:r>
      <w:r>
        <w:rPr>
          <w:rFonts w:ascii="Times New Roman"/>
          <w:b w:val="false"/>
          <w:i w:val="false"/>
          <w:color w:val="000000"/>
          <w:sz w:val="28"/>
        </w:rPr>
        <w:t>
      Каждому разработанному документу должно быть присвоено самостоятельное обозначение. Обозначения документов должны соответствовать ГОСТ 34.201-89.</w:t>
      </w:r>
      <w:r>
        <w:br/>
      </w:r>
      <w:r>
        <w:rPr>
          <w:rFonts w:ascii="Times New Roman"/>
          <w:b w:val="false"/>
          <w:i w:val="false"/>
          <w:color w:val="000000"/>
          <w:sz w:val="28"/>
        </w:rPr>
        <w:t>
</w:t>
      </w:r>
      <w:r>
        <w:rPr>
          <w:rFonts w:ascii="Times New Roman"/>
          <w:b w:val="false"/>
          <w:i w:val="false"/>
          <w:color w:val="000000"/>
          <w:sz w:val="28"/>
        </w:rPr>
        <w:t>
      Изменения и дополнения к настоящему ТЗ разрабатываются в соответствии с ГОСТ 34.602-89.</w:t>
      </w:r>
    </w:p>
    <w:bookmarkEnd w:id="2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