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33cf2" w14:textId="b033c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принятии технического регламента Таможенного союза "О безопасности игрушек"</w:t>
      </w:r>
    </w:p>
    <w:p>
      <w:pPr>
        <w:spacing w:after="0"/>
        <w:ind w:left="0"/>
        <w:jc w:val="both"/>
      </w:pPr>
      <w:r>
        <w:rPr>
          <w:rFonts w:ascii="Times New Roman"/>
          <w:b w:val="false"/>
          <w:i w:val="false"/>
          <w:color w:val="000000"/>
          <w:sz w:val="28"/>
        </w:rPr>
        <w:t>Решение Комиссии таможенного союза от 23 сентября 2011 года № 798.</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решила:</w:t>
      </w:r>
    </w:p>
    <w:bookmarkEnd w:id="0"/>
    <w:bookmarkStart w:name="z2" w:id="1"/>
    <w:p>
      <w:pPr>
        <w:spacing w:after="0"/>
        <w:ind w:left="0"/>
        <w:jc w:val="both"/>
      </w:pPr>
      <w:r>
        <w:rPr>
          <w:rFonts w:ascii="Times New Roman"/>
          <w:b w:val="false"/>
          <w:i w:val="false"/>
          <w:color w:val="000000"/>
          <w:sz w:val="28"/>
        </w:rPr>
        <w:t xml:space="preserve">
      1. Принять </w:t>
      </w:r>
      <w:r>
        <w:rPr>
          <w:rFonts w:ascii="Times New Roman"/>
          <w:b w:val="false"/>
          <w:i w:val="false"/>
          <w:color w:val="000000"/>
          <w:sz w:val="28"/>
        </w:rPr>
        <w:t>технический регламент</w:t>
      </w:r>
      <w:r>
        <w:rPr>
          <w:rFonts w:ascii="Times New Roman"/>
          <w:b w:val="false"/>
          <w:i w:val="false"/>
          <w:color w:val="000000"/>
          <w:sz w:val="28"/>
        </w:rPr>
        <w:t xml:space="preserve"> Таможенного союза "О безопасности игрушек" (ТР ТС 008/2011) (прилагается).</w:t>
      </w:r>
    </w:p>
    <w:bookmarkEnd w:id="1"/>
    <w:bookmarkStart w:name="z3" w:id="2"/>
    <w:p>
      <w:pPr>
        <w:spacing w:after="0"/>
        <w:ind w:left="0"/>
        <w:jc w:val="both"/>
      </w:pPr>
      <w:r>
        <w:rPr>
          <w:rFonts w:ascii="Times New Roman"/>
          <w:b w:val="false"/>
          <w:i w:val="false"/>
          <w:color w:val="000000"/>
          <w:sz w:val="28"/>
        </w:rPr>
        <w:t>
      2. Утвердить:</w:t>
      </w:r>
    </w:p>
    <w:bookmarkEnd w:id="2"/>
    <w:bookmarkStart w:name="z4" w:id="3"/>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Перечень</w:t>
      </w:r>
      <w:r>
        <w:rPr>
          <w:rFonts w:ascii="Times New Roman"/>
          <w:b w:val="false"/>
          <w:i w:val="false"/>
          <w:color w:val="000000"/>
          <w:sz w:val="28"/>
        </w:rPr>
        <w:t xml:space="preserve">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игрушек" (ТР ТС 008/2011) (прилагается);</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изменением, внесенным решением Коллегии Евразийской экономической комиссии от 17.12.2019 </w:t>
      </w:r>
      <w:r>
        <w:rPr>
          <w:rFonts w:ascii="Times New Roman"/>
          <w:b w:val="false"/>
          <w:i w:val="false"/>
          <w:color w:val="000000"/>
          <w:sz w:val="28"/>
        </w:rPr>
        <w:t>№ 221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Перечень</w:t>
      </w:r>
      <w:r>
        <w:rPr>
          <w:rFonts w:ascii="Times New Roman"/>
          <w:b w:val="false"/>
          <w:i w:val="false"/>
          <w:color w:val="000000"/>
          <w:sz w:val="28"/>
        </w:rPr>
        <w:t xml:space="preserve">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игрушек" (ТР ТС 008/2011) и осуществления оценки соответствия объектов технического регулирования (прилагается).</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решениями Коллегии Евразийской экономической комиссии от 26.09.2017 </w:t>
      </w:r>
      <w:r>
        <w:rPr>
          <w:rFonts w:ascii="Times New Roman"/>
          <w:b w:val="false"/>
          <w:i w:val="false"/>
          <w:color w:val="000000"/>
          <w:sz w:val="28"/>
        </w:rPr>
        <w:t>№ 124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17.12.2019 </w:t>
      </w:r>
      <w:r>
        <w:rPr>
          <w:rFonts w:ascii="Times New Roman"/>
          <w:b w:val="false"/>
          <w:i w:val="false"/>
          <w:color w:val="000000"/>
          <w:sz w:val="28"/>
        </w:rPr>
        <w:t>№ 221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3. Установить:</w:t>
      </w:r>
    </w:p>
    <w:bookmarkEnd w:id="5"/>
    <w:bookmarkStart w:name="z7" w:id="6"/>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Технический регламент</w:t>
      </w:r>
      <w:r>
        <w:rPr>
          <w:rFonts w:ascii="Times New Roman"/>
          <w:b w:val="false"/>
          <w:i w:val="false"/>
          <w:color w:val="000000"/>
          <w:sz w:val="28"/>
        </w:rPr>
        <w:t xml:space="preserve"> Таможенного союза "О безопасности игрушек" (далее - Технический регламент) вступает в силу с 1 июля 2012 года;</w:t>
      </w:r>
    </w:p>
    <w:bookmarkEnd w:id="6"/>
    <w:bookmarkStart w:name="z8" w:id="7"/>
    <w:p>
      <w:pPr>
        <w:spacing w:after="0"/>
        <w:ind w:left="0"/>
        <w:jc w:val="both"/>
      </w:pPr>
      <w:r>
        <w:rPr>
          <w:rFonts w:ascii="Times New Roman"/>
          <w:b w:val="false"/>
          <w:i w:val="false"/>
          <w:color w:val="000000"/>
          <w:sz w:val="28"/>
        </w:rPr>
        <w:t>
      3.2. Документы об оценке (подтверждении) соответствия обязательным требованиям, установленным нормативными правовыми актами Таможенного союза или законодательством государства - члена Таможенного союза, выданные или принятые в отношении продукции, являющейся объектом технического регулирования Технического регламента (далее - продукция), до дня вступления в силу Технического регламента, действительны до окончания срока их действия, но не позднее 15 февраля 2014 года. Указанные документы, выданные или принятые до дня официального опубликования настоящего Решения, действительны до окончания срока их действия.</w:t>
      </w:r>
    </w:p>
    <w:bookmarkEnd w:id="7"/>
    <w:bookmarkStart w:name="z9" w:id="8"/>
    <w:p>
      <w:pPr>
        <w:spacing w:after="0"/>
        <w:ind w:left="0"/>
        <w:jc w:val="both"/>
      </w:pPr>
      <w:r>
        <w:rPr>
          <w:rFonts w:ascii="Times New Roman"/>
          <w:b w:val="false"/>
          <w:i w:val="false"/>
          <w:color w:val="000000"/>
          <w:sz w:val="28"/>
        </w:rPr>
        <w:t>
      Со дня вступления в силу Технического регламента выдача или принятие документов об оценке (подтверждении) соответствия продукции обязательным требованиям, ранее установленным нормативными правовыми актами Таможенного союза или законодательством государства - члена Таможенного союза, не допускается;</w:t>
      </w:r>
    </w:p>
    <w:bookmarkEnd w:id="8"/>
    <w:bookmarkStart w:name="z10" w:id="9"/>
    <w:p>
      <w:pPr>
        <w:spacing w:after="0"/>
        <w:ind w:left="0"/>
        <w:jc w:val="both"/>
      </w:pPr>
      <w:r>
        <w:rPr>
          <w:rFonts w:ascii="Times New Roman"/>
          <w:b w:val="false"/>
          <w:i w:val="false"/>
          <w:color w:val="000000"/>
          <w:sz w:val="28"/>
        </w:rPr>
        <w:t>
      3.3. До 15 февраля 2014 года допускается производство и выпуск в обращение продукции в соответствии с обязательными требованиями, ранее установленными нормативными правовыми актами Таможенного союза или законодательством государства - члена Таможенного союза, при наличии документов об оценке (подтверждении) соответствия продукции указанным обязательным требованиям, выданных или принятых до дня вступления в силу Технического регламента.</w:t>
      </w:r>
    </w:p>
    <w:bookmarkEnd w:id="9"/>
    <w:bookmarkStart w:name="z11" w:id="10"/>
    <w:p>
      <w:pPr>
        <w:spacing w:after="0"/>
        <w:ind w:left="0"/>
        <w:jc w:val="both"/>
      </w:pPr>
      <w:r>
        <w:rPr>
          <w:rFonts w:ascii="Times New Roman"/>
          <w:b w:val="false"/>
          <w:i w:val="false"/>
          <w:color w:val="000000"/>
          <w:sz w:val="28"/>
        </w:rPr>
        <w:t>
      Указанная продукция маркируется национальным знаком соответствия (знаком обращения на рынке) в соответствии с Решением Комиссии от 20 сентября 2010 года № 386 или с законодательством государства - члена Таможенного союза.</w:t>
      </w:r>
    </w:p>
    <w:bookmarkEnd w:id="10"/>
    <w:bookmarkStart w:name="z12" w:id="11"/>
    <w:p>
      <w:pPr>
        <w:spacing w:after="0"/>
        <w:ind w:left="0"/>
        <w:jc w:val="both"/>
      </w:pPr>
      <w:r>
        <w:rPr>
          <w:rFonts w:ascii="Times New Roman"/>
          <w:b w:val="false"/>
          <w:i w:val="false"/>
          <w:color w:val="000000"/>
          <w:sz w:val="28"/>
        </w:rPr>
        <w:t>
      Маркировка такой продукции единым знаком обращения продукции на рынке государств - членов Таможенного союза не допускается;</w:t>
      </w:r>
    </w:p>
    <w:bookmarkEnd w:id="11"/>
    <w:bookmarkStart w:name="z13" w:id="12"/>
    <w:p>
      <w:pPr>
        <w:spacing w:after="0"/>
        <w:ind w:left="0"/>
        <w:jc w:val="both"/>
      </w:pPr>
      <w:r>
        <w:rPr>
          <w:rFonts w:ascii="Times New Roman"/>
          <w:b w:val="false"/>
          <w:i w:val="false"/>
          <w:color w:val="000000"/>
          <w:sz w:val="28"/>
        </w:rPr>
        <w:t>
      3.4. Обращение продукции, выпущенной в обращение в период действия документов об оценке (подтверждении) соответствия, указанных в подпункте 3.2 настоящего Решения, допускается в течение срока годности (срока службы) продукции, установленного в соответствии с законодательством государства - члена Таможенного союза.</w:t>
      </w:r>
    </w:p>
    <w:bookmarkEnd w:id="12"/>
    <w:bookmarkStart w:name="z14" w:id="13"/>
    <w:p>
      <w:pPr>
        <w:spacing w:after="0"/>
        <w:ind w:left="0"/>
        <w:jc w:val="both"/>
      </w:pPr>
      <w:r>
        <w:rPr>
          <w:rFonts w:ascii="Times New Roman"/>
          <w:b w:val="false"/>
          <w:i w:val="false"/>
          <w:color w:val="000000"/>
          <w:sz w:val="28"/>
        </w:rPr>
        <w:t>
      4. Секретариату Комиссии совместно со Сторонами подготовить проект Плана мероприятий, необходимых для реализации Технического регламента, и в трехмесячный срок со дня вступления в силу настоящего Решения обеспечить представление его на утверждение Комиссии в установленном порядке.</w:t>
      </w:r>
    </w:p>
    <w:bookmarkEnd w:id="13"/>
    <w:bookmarkStart w:name="z15" w:id="14"/>
    <w:p>
      <w:pPr>
        <w:spacing w:after="0"/>
        <w:ind w:left="0"/>
        <w:jc w:val="both"/>
      </w:pPr>
      <w:r>
        <w:rPr>
          <w:rFonts w:ascii="Times New Roman"/>
          <w:b w:val="false"/>
          <w:i w:val="false"/>
          <w:color w:val="000000"/>
          <w:sz w:val="28"/>
        </w:rPr>
        <w:t>
      5. Белорусской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 указанных в пункте 2 настоящего Решения, и представление не реже одного раза в год со дня вступления в силу Технического регламента в Секретариат Комиссии для утверждения Комиссией в установленном порядке.</w:t>
      </w:r>
    </w:p>
    <w:bookmarkEnd w:id="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Члены Комиссии Таможенного союза: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Республики            От Российской</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                Федерации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Румас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 Шукеев                И. Шувалов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 Таможенного союза</w:t>
            </w:r>
            <w:r>
              <w:br/>
            </w:r>
            <w:r>
              <w:rPr>
                <w:rFonts w:ascii="Times New Roman"/>
                <w:b w:val="false"/>
                <w:i w:val="false"/>
                <w:color w:val="000000"/>
                <w:sz w:val="20"/>
              </w:rPr>
              <w:t>от 23 сентября 2011 года № 798</w:t>
            </w:r>
          </w:p>
        </w:tc>
      </w:tr>
    </w:tbl>
    <w:p>
      <w:pPr>
        <w:spacing w:after="0"/>
        <w:ind w:left="0"/>
        <w:jc w:val="left"/>
      </w:pPr>
      <w:r>
        <w:br/>
      </w:r>
    </w:p>
    <w:p>
      <w:pPr>
        <w:spacing w:after="0"/>
        <w:ind w:left="0"/>
        <w:jc w:val="both"/>
      </w:pPr>
      <w:r>
        <w:drawing>
          <wp:inline distT="0" distB="0" distL="0" distR="0">
            <wp:extent cx="2070100" cy="105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70100" cy="105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 w:id="15"/>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ТАМОЖЕННОГО СОЮЗА</w:t>
      </w:r>
      <w:r>
        <w:br/>
      </w:r>
      <w:r>
        <w:rPr>
          <w:rFonts w:ascii="Times New Roman"/>
          <w:b/>
          <w:i w:val="false"/>
          <w:color w:val="000000"/>
        </w:rPr>
        <w:t>-------------------------------------------------</w:t>
      </w:r>
      <w:r>
        <w:br/>
      </w:r>
      <w:r>
        <w:rPr>
          <w:rFonts w:ascii="Times New Roman"/>
          <w:b/>
          <w:i w:val="false"/>
          <w:color w:val="000000"/>
        </w:rPr>
        <w:t>ТР ТС 008/2011</w:t>
      </w:r>
      <w:r>
        <w:br/>
      </w:r>
      <w:r>
        <w:rPr>
          <w:rFonts w:ascii="Times New Roman"/>
          <w:b/>
          <w:i w:val="false"/>
          <w:color w:val="000000"/>
        </w:rPr>
        <w:t>О безопасности игрушек</w:t>
      </w:r>
      <w:r>
        <w:br/>
      </w:r>
      <w:r>
        <w:rPr>
          <w:rFonts w:ascii="Times New Roman"/>
          <w:b/>
          <w:i w:val="false"/>
          <w:color w:val="000000"/>
        </w:rPr>
        <w:t>Содержание</w:t>
      </w:r>
    </w:p>
    <w:bookmarkEnd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Предисловие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w:t>
      </w:r>
      <w:r>
        <w:rPr>
          <w:rFonts w:ascii="Times New Roman"/>
          <w:b w:val="false"/>
          <w:i w:val="false"/>
          <w:color w:val="000000"/>
          <w:sz w:val="28"/>
        </w:rPr>
        <w:t xml:space="preserve"> Область применения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2.</w:t>
      </w:r>
      <w:r>
        <w:rPr>
          <w:rFonts w:ascii="Times New Roman"/>
          <w:b w:val="false"/>
          <w:i w:val="false"/>
          <w:color w:val="000000"/>
          <w:sz w:val="28"/>
        </w:rPr>
        <w:t xml:space="preserve"> Определения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3.</w:t>
      </w:r>
      <w:r>
        <w:rPr>
          <w:rFonts w:ascii="Times New Roman"/>
          <w:b w:val="false"/>
          <w:i w:val="false"/>
          <w:color w:val="000000"/>
          <w:sz w:val="28"/>
        </w:rPr>
        <w:t xml:space="preserve"> Правила обращения на рынке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4.</w:t>
      </w:r>
      <w:r>
        <w:rPr>
          <w:rFonts w:ascii="Times New Roman"/>
          <w:b w:val="false"/>
          <w:i w:val="false"/>
          <w:color w:val="000000"/>
          <w:sz w:val="28"/>
        </w:rPr>
        <w:t xml:space="preserve"> Требования безопасности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5.</w:t>
      </w:r>
      <w:r>
        <w:rPr>
          <w:rFonts w:ascii="Times New Roman"/>
          <w:b w:val="false"/>
          <w:i w:val="false"/>
          <w:color w:val="000000"/>
          <w:sz w:val="28"/>
        </w:rPr>
        <w:t xml:space="preserve"> Обеспечение соответствия требованиям безопасности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6.</w:t>
      </w:r>
      <w:r>
        <w:rPr>
          <w:rFonts w:ascii="Times New Roman"/>
          <w:b w:val="false"/>
          <w:i w:val="false"/>
          <w:color w:val="000000"/>
          <w:sz w:val="28"/>
        </w:rPr>
        <w:t xml:space="preserve"> Подтверждение соответствия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7.</w:t>
      </w:r>
      <w:r>
        <w:rPr>
          <w:rFonts w:ascii="Times New Roman"/>
          <w:b w:val="false"/>
          <w:i w:val="false"/>
          <w:color w:val="000000"/>
          <w:sz w:val="28"/>
        </w:rPr>
        <w:t xml:space="preserve"> Маркировка единым знаком обращения продукции</w:t>
      </w:r>
    </w:p>
    <w:p>
      <w:pPr>
        <w:spacing w:after="0"/>
        <w:ind w:left="0"/>
        <w:jc w:val="both"/>
      </w:pPr>
      <w:r>
        <w:rPr>
          <w:rFonts w:ascii="Times New Roman"/>
          <w:b w:val="false"/>
          <w:i w:val="false"/>
          <w:color w:val="000000"/>
          <w:sz w:val="28"/>
        </w:rPr>
        <w:t>
                      на рынке государств-членов Таможенного союза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8.</w:t>
      </w:r>
      <w:r>
        <w:rPr>
          <w:rFonts w:ascii="Times New Roman"/>
          <w:b w:val="false"/>
          <w:i w:val="false"/>
          <w:color w:val="000000"/>
          <w:sz w:val="28"/>
        </w:rPr>
        <w:t xml:space="preserve"> Защитительная оговорка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Перечень изделий, которые не рассматриваются как</w:t>
      </w:r>
    </w:p>
    <w:p>
      <w:pPr>
        <w:spacing w:after="0"/>
        <w:ind w:left="0"/>
        <w:jc w:val="both"/>
      </w:pPr>
      <w:r>
        <w:rPr>
          <w:rFonts w:ascii="Times New Roman"/>
          <w:b w:val="false"/>
          <w:i w:val="false"/>
          <w:color w:val="000000"/>
          <w:sz w:val="28"/>
        </w:rPr>
        <w:t>
                         игрушки и на которые не распространяется</w:t>
      </w:r>
    </w:p>
    <w:p>
      <w:pPr>
        <w:spacing w:after="0"/>
        <w:ind w:left="0"/>
        <w:jc w:val="both"/>
      </w:pPr>
      <w:r>
        <w:rPr>
          <w:rFonts w:ascii="Times New Roman"/>
          <w:b w:val="false"/>
          <w:i w:val="false"/>
          <w:color w:val="000000"/>
          <w:sz w:val="28"/>
        </w:rPr>
        <w:t>
                         технический регламент Таможенного союза</w:t>
      </w:r>
    </w:p>
    <w:p>
      <w:pPr>
        <w:spacing w:after="0"/>
        <w:ind w:left="0"/>
        <w:jc w:val="both"/>
      </w:pPr>
      <w:r>
        <w:rPr>
          <w:rFonts w:ascii="Times New Roman"/>
          <w:b w:val="false"/>
          <w:i w:val="false"/>
          <w:color w:val="000000"/>
          <w:sz w:val="28"/>
        </w:rPr>
        <w:t>
                         "О безопасности игрушек" (ТР ТС 008/2011)</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Требования гигиенической безопасности игрушек в</w:t>
      </w:r>
    </w:p>
    <w:p>
      <w:pPr>
        <w:spacing w:after="0"/>
        <w:ind w:left="0"/>
        <w:jc w:val="both"/>
      </w:pPr>
      <w:r>
        <w:rPr>
          <w:rFonts w:ascii="Times New Roman"/>
          <w:b w:val="false"/>
          <w:i w:val="false"/>
          <w:color w:val="000000"/>
          <w:sz w:val="28"/>
        </w:rPr>
        <w:t>
                         соответствии с техническим регламентом Таможенного</w:t>
      </w:r>
    </w:p>
    <w:p>
      <w:pPr>
        <w:spacing w:after="0"/>
        <w:ind w:left="0"/>
        <w:jc w:val="both"/>
      </w:pPr>
      <w:r>
        <w:rPr>
          <w:rFonts w:ascii="Times New Roman"/>
          <w:b w:val="false"/>
          <w:i w:val="false"/>
          <w:color w:val="000000"/>
          <w:sz w:val="28"/>
        </w:rPr>
        <w:t>
                         союза "О безопасности игрушек" (ТР ТС 008/2011)</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Требования к информации об опасностях и мерам,</w:t>
      </w:r>
    </w:p>
    <w:p>
      <w:pPr>
        <w:spacing w:after="0"/>
        <w:ind w:left="0"/>
        <w:jc w:val="both"/>
      </w:pPr>
      <w:r>
        <w:rPr>
          <w:rFonts w:ascii="Times New Roman"/>
          <w:b w:val="false"/>
          <w:i w:val="false"/>
          <w:color w:val="000000"/>
          <w:sz w:val="28"/>
        </w:rPr>
        <w:t>
                         предпринимаемым при использовании игрушек,</w:t>
      </w:r>
    </w:p>
    <w:p>
      <w:pPr>
        <w:spacing w:after="0"/>
        <w:ind w:left="0"/>
        <w:jc w:val="both"/>
      </w:pPr>
      <w:r>
        <w:rPr>
          <w:rFonts w:ascii="Times New Roman"/>
          <w:b w:val="false"/>
          <w:i w:val="false"/>
          <w:color w:val="000000"/>
          <w:sz w:val="28"/>
        </w:rPr>
        <w:t>
                         представляющих наибольшую опасность, в</w:t>
      </w:r>
    </w:p>
    <w:p>
      <w:pPr>
        <w:spacing w:after="0"/>
        <w:ind w:left="0"/>
        <w:jc w:val="both"/>
      </w:pPr>
      <w:r>
        <w:rPr>
          <w:rFonts w:ascii="Times New Roman"/>
          <w:b w:val="false"/>
          <w:i w:val="false"/>
          <w:color w:val="000000"/>
          <w:sz w:val="28"/>
        </w:rPr>
        <w:t>
                         соответствии с техническим регламентом</w:t>
      </w:r>
    </w:p>
    <w:p>
      <w:pPr>
        <w:spacing w:after="0"/>
        <w:ind w:left="0"/>
        <w:jc w:val="both"/>
      </w:pPr>
      <w:r>
        <w:rPr>
          <w:rFonts w:ascii="Times New Roman"/>
          <w:b w:val="false"/>
          <w:i w:val="false"/>
          <w:color w:val="000000"/>
          <w:sz w:val="28"/>
        </w:rPr>
        <w:t>
                         Таможенного союза "О безопасности игрушек"</w:t>
      </w:r>
    </w:p>
    <w:p>
      <w:pPr>
        <w:spacing w:after="0"/>
        <w:ind w:left="0"/>
        <w:jc w:val="both"/>
      </w:pPr>
      <w:r>
        <w:rPr>
          <w:rFonts w:ascii="Times New Roman"/>
          <w:b w:val="false"/>
          <w:i w:val="false"/>
          <w:color w:val="000000"/>
          <w:sz w:val="28"/>
        </w:rPr>
        <w:t>
                         (ТР ТС 008/2011)</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Предисловие исключено решением Совета Евразийской экономической комиссии от 26.01.2024 </w:t>
      </w:r>
      <w:r>
        <w:rPr>
          <w:rFonts w:ascii="Times New Roman"/>
          <w:b w:val="false"/>
          <w:i w:val="false"/>
          <w:color w:val="000000"/>
          <w:sz w:val="28"/>
        </w:rPr>
        <w:t>№ 5</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По тексту слова "технический регламент Таможенного союза" в соответствующем падеже заменены словами "технический регламент" в соответствующем падеже в соответствии с решением Совета Евразийской экономической комиссии от 26.01.2024 </w:t>
      </w:r>
      <w:r>
        <w:rPr>
          <w:rFonts w:ascii="Times New Roman"/>
          <w:b w:val="false"/>
          <w:i w:val="false"/>
          <w:color w:val="000000"/>
          <w:sz w:val="28"/>
        </w:rPr>
        <w:t>№ 5</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 Область применения</w:t>
      </w:r>
    </w:p>
    <w:bookmarkStart w:name="z23" w:id="16"/>
    <w:p>
      <w:pPr>
        <w:spacing w:after="0"/>
        <w:ind w:left="0"/>
        <w:jc w:val="both"/>
      </w:pPr>
      <w:r>
        <w:rPr>
          <w:rFonts w:ascii="Times New Roman"/>
          <w:b w:val="false"/>
          <w:i w:val="false"/>
          <w:color w:val="000000"/>
          <w:sz w:val="28"/>
        </w:rPr>
        <w:t>
      1. Настоящий технический регламент устанавливает обязательные для применения и исполнения на таможенной территории Евразийского экономического союза (далее – Союз) требования безопасности к игрушкам.</w:t>
      </w:r>
    </w:p>
    <w:bookmarkEnd w:id="16"/>
    <w:bookmarkStart w:name="z1626" w:id="17"/>
    <w:p>
      <w:pPr>
        <w:spacing w:after="0"/>
        <w:ind w:left="0"/>
        <w:jc w:val="both"/>
      </w:pPr>
      <w:r>
        <w:rPr>
          <w:rFonts w:ascii="Times New Roman"/>
          <w:b w:val="false"/>
          <w:i w:val="false"/>
          <w:color w:val="000000"/>
          <w:sz w:val="28"/>
        </w:rPr>
        <w:t>
      В случае если в отношении игрушек приняты иные технические регламенты Союза (Таможенного союза), устанавливающие требования безопасности к игрушкам, такие игрушки должны соответствовать требованиям всех технических регламентов Союза (Таможенного союза), действие которых на них распространяется.</w:t>
      </w:r>
    </w:p>
    <w:bookmarkEnd w:id="17"/>
    <w:bookmarkStart w:name="z1627" w:id="18"/>
    <w:p>
      <w:pPr>
        <w:spacing w:after="0"/>
        <w:ind w:left="0"/>
        <w:jc w:val="both"/>
      </w:pPr>
      <w:r>
        <w:rPr>
          <w:rFonts w:ascii="Times New Roman"/>
          <w:b w:val="false"/>
          <w:i w:val="false"/>
          <w:color w:val="000000"/>
          <w:sz w:val="28"/>
        </w:rPr>
        <w:t>
      Действие настоящего технического регламента распространяется на игрушки, выпускаемые в обращение на таможенной территории Союза.</w:t>
      </w:r>
    </w:p>
    <w:bookmarkEnd w:id="18"/>
    <w:bookmarkStart w:name="z24" w:id="19"/>
    <w:p>
      <w:pPr>
        <w:spacing w:after="0"/>
        <w:ind w:left="0"/>
        <w:jc w:val="both"/>
      </w:pPr>
      <w:r>
        <w:rPr>
          <w:rFonts w:ascii="Times New Roman"/>
          <w:b w:val="false"/>
          <w:i w:val="false"/>
          <w:color w:val="000000"/>
          <w:sz w:val="28"/>
        </w:rPr>
        <w:t xml:space="preserve">
      2. Настоящий технический регламент не распространяется на изделия, указанные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техническому регламенту, которые не рассматриваются как игрушки, а также на игрушки, изготовленные по индивидуальному заказу, выставочные образцы, игрушки, ранее находившиеся в эксплуатации.</w:t>
      </w:r>
    </w:p>
    <w:bookmarkEnd w:id="19"/>
    <w:bookmarkStart w:name="z25" w:id="20"/>
    <w:p>
      <w:pPr>
        <w:spacing w:after="0"/>
        <w:ind w:left="0"/>
        <w:jc w:val="both"/>
      </w:pPr>
      <w:r>
        <w:rPr>
          <w:rFonts w:ascii="Times New Roman"/>
          <w:b w:val="false"/>
          <w:i w:val="false"/>
          <w:color w:val="000000"/>
          <w:sz w:val="28"/>
        </w:rPr>
        <w:t>
      3. Настоящий технический регламент принят в целях защиты жизни и здоровья детей и лиц, присматривающих за ними, а также предупреждения действий, вводящих в заблуждение приобретателей (потребителей) игрушек относительно их назначения и безопасности.</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решением Совета Евразийской экономической комиссии от 26.01.2024 </w:t>
      </w:r>
      <w:r>
        <w:rPr>
          <w:rFonts w:ascii="Times New Roman"/>
          <w:b w:val="false"/>
          <w:i w:val="false"/>
          <w:color w:val="000000"/>
          <w:sz w:val="28"/>
        </w:rPr>
        <w:t>№ 5</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Определения</w:t>
      </w:r>
    </w:p>
    <w:bookmarkStart w:name="z27" w:id="21"/>
    <w:p>
      <w:pPr>
        <w:spacing w:after="0"/>
        <w:ind w:left="0"/>
        <w:jc w:val="both"/>
      </w:pPr>
      <w:r>
        <w:rPr>
          <w:rFonts w:ascii="Times New Roman"/>
          <w:b w:val="false"/>
          <w:i w:val="false"/>
          <w:color w:val="000000"/>
          <w:sz w:val="28"/>
        </w:rPr>
        <w:t>
      Для целей применения настоящего технического регламента используются понятия, установленные Протоколом о техническом регулировании в рамках Евразийского экономического союза (приложение № 9 к Договору о Евразийском экономическом союзе от 29 мая 2014 года), типовыми схемами оценки соответствия, утвержденными Решением Совета Евразийской экономической комиссии от 18 апреля 2018 г. № 44, а также понятия, которые означают следующее:</w:t>
      </w:r>
    </w:p>
    <w:bookmarkEnd w:id="21"/>
    <w:bookmarkStart w:name="z1720" w:id="22"/>
    <w:p>
      <w:pPr>
        <w:spacing w:after="0"/>
        <w:ind w:left="0"/>
        <w:jc w:val="both"/>
      </w:pPr>
      <w:r>
        <w:rPr>
          <w:rFonts w:ascii="Times New Roman"/>
          <w:b w:val="false"/>
          <w:i w:val="false"/>
          <w:color w:val="000000"/>
          <w:sz w:val="28"/>
        </w:rPr>
        <w:t>
      ароматизированная игрушка – игрушка или часть игрушки, обработанные пищевым натуральным ароматизатором;</w:t>
      </w:r>
    </w:p>
    <w:bookmarkEnd w:id="22"/>
    <w:bookmarkStart w:name="z1721" w:id="23"/>
    <w:p>
      <w:pPr>
        <w:spacing w:after="0"/>
        <w:ind w:left="0"/>
        <w:jc w:val="both"/>
      </w:pPr>
      <w:r>
        <w:rPr>
          <w:rFonts w:ascii="Times New Roman"/>
          <w:b w:val="false"/>
          <w:i w:val="false"/>
          <w:color w:val="000000"/>
          <w:sz w:val="28"/>
        </w:rPr>
        <w:t>
      батут для домашнего использования (батут) – игрушка, несущая массу тела ребенка, конструкция которой позволяет совершать прыжки;</w:t>
      </w:r>
    </w:p>
    <w:bookmarkEnd w:id="23"/>
    <w:bookmarkStart w:name="z28" w:id="24"/>
    <w:p>
      <w:pPr>
        <w:spacing w:after="0"/>
        <w:ind w:left="0"/>
        <w:jc w:val="both"/>
      </w:pPr>
      <w:r>
        <w:rPr>
          <w:rFonts w:ascii="Times New Roman"/>
          <w:b w:val="false"/>
          <w:i w:val="false"/>
          <w:color w:val="000000"/>
          <w:sz w:val="28"/>
        </w:rPr>
        <w:t>
      воспламенение - возникновение горения под воздействием источника зажигания, сопровождающееся пламенем;</w:t>
      </w:r>
    </w:p>
    <w:bookmarkEnd w:id="24"/>
    <w:bookmarkStart w:name="z29" w:id="25"/>
    <w:p>
      <w:pPr>
        <w:spacing w:after="0"/>
        <w:ind w:left="0"/>
        <w:jc w:val="both"/>
      </w:pPr>
      <w:r>
        <w:rPr>
          <w:rFonts w:ascii="Times New Roman"/>
          <w:b w:val="false"/>
          <w:i w:val="false"/>
          <w:color w:val="000000"/>
          <w:sz w:val="28"/>
        </w:rPr>
        <w:t>
      воспламеняемость - способность веществ и материалов к воспламенению;</w:t>
      </w:r>
    </w:p>
    <w:bookmarkEnd w:id="25"/>
    <w:bookmarkStart w:name="z30" w:id="26"/>
    <w:p>
      <w:pPr>
        <w:spacing w:after="0"/>
        <w:ind w:left="0"/>
        <w:jc w:val="both"/>
      </w:pPr>
      <w:r>
        <w:rPr>
          <w:rFonts w:ascii="Times New Roman"/>
          <w:b w:val="false"/>
          <w:i w:val="false"/>
          <w:color w:val="000000"/>
          <w:sz w:val="28"/>
        </w:rPr>
        <w:t>
      игровой комплект, включающий химические вещества (не относящийся к комплектам для химических опытов) - набор для производства гипсовых слепков; керамические материалы и эмали для стеклования, поставляемые в наборах для оборудования художественных мини-мастерских; наборы, включающие формующиеся массы на основе пластифицированного поливинилхлорида (с последующим закаливанием в печи); наборы для художественного литья; наборы для заливки; наборы для проявления фотографий; клеящее вещество, краски, лаки, разбавители и очистители (растворители), поставляемые в конструкторских наборах;</w:t>
      </w:r>
    </w:p>
    <w:bookmarkEnd w:id="26"/>
    <w:bookmarkStart w:name="z31" w:id="27"/>
    <w:p>
      <w:pPr>
        <w:spacing w:after="0"/>
        <w:ind w:left="0"/>
        <w:jc w:val="both"/>
      </w:pPr>
      <w:r>
        <w:rPr>
          <w:rFonts w:ascii="Times New Roman"/>
          <w:b w:val="false"/>
          <w:i w:val="false"/>
          <w:color w:val="000000"/>
          <w:sz w:val="28"/>
        </w:rPr>
        <w:t>
      игровой набор - игрушка, состоящая из различных предметов, материалов, веществ, предназначенная для развития детского творчества и навыков ручного труда;</w:t>
      </w:r>
    </w:p>
    <w:bookmarkEnd w:id="27"/>
    <w:bookmarkStart w:name="z32" w:id="28"/>
    <w:p>
      <w:pPr>
        <w:spacing w:after="0"/>
        <w:ind w:left="0"/>
        <w:jc w:val="both"/>
      </w:pPr>
      <w:r>
        <w:rPr>
          <w:rFonts w:ascii="Times New Roman"/>
          <w:b w:val="false"/>
          <w:i w:val="false"/>
          <w:color w:val="000000"/>
          <w:sz w:val="28"/>
        </w:rPr>
        <w:t>
      игрушка - изделие или материал, предназначенные для игры ребенка (детей) в возрасте до 14 лет;</w:t>
      </w:r>
    </w:p>
    <w:bookmarkEnd w:id="28"/>
    <w:p>
      <w:pPr>
        <w:spacing w:after="0"/>
        <w:ind w:left="0"/>
        <w:jc w:val="both"/>
      </w:pPr>
      <w:r>
        <w:rPr>
          <w:rFonts w:ascii="Times New Roman"/>
          <w:b w:val="false"/>
          <w:i w:val="false"/>
          <w:color w:val="000000"/>
          <w:sz w:val="28"/>
        </w:rPr>
        <w:t>
      игрушка для активного отдыха – игрушка, предназначенная для активного отдыха, в которой опорная конструкция остается неподвижной во время использования и на которой можно выполнять карабканье, прыжки, раскачивание, скольжение, качение, верчение, плескание, ползание или любое сочетание этих действий;</w:t>
      </w:r>
    </w:p>
    <w:bookmarkStart w:name="z33" w:id="29"/>
    <w:p>
      <w:pPr>
        <w:spacing w:after="0"/>
        <w:ind w:left="0"/>
        <w:jc w:val="both"/>
      </w:pPr>
      <w:r>
        <w:rPr>
          <w:rFonts w:ascii="Times New Roman"/>
          <w:b w:val="false"/>
          <w:i w:val="false"/>
          <w:color w:val="000000"/>
          <w:sz w:val="28"/>
        </w:rPr>
        <w:t>
      игрушка для игры на воде - игрушка (надувная или ненадувная), несущая нагрузку массы тела ребенка при плавании и (или) предназначенная для игр на мелководье;</w:t>
      </w:r>
    </w:p>
    <w:bookmarkEnd w:id="29"/>
    <w:bookmarkStart w:name="z34" w:id="30"/>
    <w:p>
      <w:pPr>
        <w:spacing w:after="0"/>
        <w:ind w:left="0"/>
        <w:jc w:val="both"/>
      </w:pPr>
      <w:r>
        <w:rPr>
          <w:rFonts w:ascii="Times New Roman"/>
          <w:b w:val="false"/>
          <w:i w:val="false"/>
          <w:color w:val="000000"/>
          <w:sz w:val="28"/>
        </w:rPr>
        <w:t>
      игрушка настольно-печатная - игрушка, выполненная полиграфическим способом, с использованием или без использования дополнительных игровых элементов;</w:t>
      </w:r>
    </w:p>
    <w:bookmarkEnd w:id="30"/>
    <w:p>
      <w:pPr>
        <w:spacing w:after="0"/>
        <w:ind w:left="0"/>
        <w:jc w:val="both"/>
      </w:pPr>
      <w:r>
        <w:rPr>
          <w:rFonts w:ascii="Times New Roman"/>
          <w:b w:val="false"/>
          <w:i w:val="false"/>
          <w:color w:val="000000"/>
          <w:sz w:val="28"/>
        </w:rPr>
        <w:t>
      игрушка магнитная – игрушка, имеющая в своей конструкции 1 или более магнитов и (или) магнитных элементов;</w:t>
      </w:r>
    </w:p>
    <w:bookmarkStart w:name="z35" w:id="31"/>
    <w:p>
      <w:pPr>
        <w:spacing w:after="0"/>
        <w:ind w:left="0"/>
        <w:jc w:val="both"/>
      </w:pPr>
      <w:r>
        <w:rPr>
          <w:rFonts w:ascii="Times New Roman"/>
          <w:b w:val="false"/>
          <w:i w:val="false"/>
          <w:color w:val="000000"/>
          <w:sz w:val="28"/>
        </w:rPr>
        <w:t>
      игрушка мягконабивная - игрушка, с каркасом или без каркаса, с мягкой поверхностью и мягким наполнителем, позволяющим ребенку легко сжимать ее основную часть рукой;;</w:t>
      </w:r>
    </w:p>
    <w:bookmarkEnd w:id="31"/>
    <w:bookmarkStart w:name="z36" w:id="32"/>
    <w:p>
      <w:pPr>
        <w:spacing w:after="0"/>
        <w:ind w:left="0"/>
        <w:jc w:val="both"/>
      </w:pPr>
      <w:r>
        <w:rPr>
          <w:rFonts w:ascii="Times New Roman"/>
          <w:b w:val="false"/>
          <w:i w:val="false"/>
          <w:color w:val="000000"/>
          <w:sz w:val="28"/>
        </w:rPr>
        <w:t>
      игрушка модель-копия - игрушка, размеры которой определяются в масштабе уменьшения по сравнению с реальными размерами прообраза;</w:t>
      </w:r>
    </w:p>
    <w:bookmarkEnd w:id="32"/>
    <w:bookmarkStart w:name="z37"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коммерческое наименование игрушки – слово или словосочетание, которые могут дополнять наименование игрушки. </w:t>
      </w:r>
    </w:p>
    <w:bookmarkEnd w:id="33"/>
    <w:p>
      <w:pPr>
        <w:spacing w:after="0"/>
        <w:ind w:left="0"/>
        <w:jc w:val="both"/>
      </w:pPr>
      <w:r>
        <w:rPr>
          <w:rFonts w:ascii="Times New Roman"/>
          <w:b w:val="false"/>
          <w:i w:val="false"/>
          <w:color w:val="000000"/>
          <w:sz w:val="28"/>
        </w:rPr>
        <w:t>
      Коммерческое наименование игрушки может не отражать ее потребительские свойства и не должно заменять собой наименование продукции, а также может совпадать с товарным знаком изготовителя (например, "кукла Baby Born "Волшебная девочка");</w:t>
      </w:r>
    </w:p>
    <w:p>
      <w:pPr>
        <w:spacing w:after="0"/>
        <w:ind w:left="0"/>
        <w:jc w:val="both"/>
      </w:pPr>
      <w:r>
        <w:rPr>
          <w:rFonts w:ascii="Times New Roman"/>
          <w:b w:val="false"/>
          <w:i w:val="false"/>
          <w:color w:val="000000"/>
          <w:sz w:val="28"/>
        </w:rPr>
        <w:t>
      конструкторский набор - набор механических и (или) электрических (электронных) составных частей, предназначенных для сборки из него различных игрушек;</w:t>
      </w:r>
    </w:p>
    <w:p>
      <w:pPr>
        <w:spacing w:after="0"/>
        <w:ind w:left="0"/>
        <w:jc w:val="both"/>
      </w:pPr>
      <w:r>
        <w:rPr>
          <w:rFonts w:ascii="Times New Roman"/>
          <w:b w:val="false"/>
          <w:i w:val="false"/>
          <w:color w:val="000000"/>
          <w:sz w:val="28"/>
        </w:rPr>
        <w:t>
      летающая игрушка - игрушка или часть игрушки, предназначенная для запуска в свободный полет с помощью источника энергии (например, сжатого газа, пружины, электричества или инерционной силы), который продолжает приводить объект в движение после первоначального пуска на протяжении определенного периода или всего полета;</w:t>
      </w:r>
    </w:p>
    <w:p>
      <w:pPr>
        <w:spacing w:after="0"/>
        <w:ind w:left="0"/>
        <w:jc w:val="both"/>
      </w:pPr>
      <w:r>
        <w:rPr>
          <w:rFonts w:ascii="Times New Roman"/>
          <w:b w:val="false"/>
          <w:i w:val="false"/>
          <w:color w:val="000000"/>
          <w:sz w:val="28"/>
        </w:rPr>
        <w:t>
      магнитный элемент игрушки - часть игрушки, включающая в себя закрепленный магнит или полностью либо частично вставленный магнит;</w:t>
      </w:r>
    </w:p>
    <w:bookmarkStart w:name="z40" w:id="34"/>
    <w:p>
      <w:pPr>
        <w:spacing w:after="0"/>
        <w:ind w:left="0"/>
        <w:jc w:val="both"/>
      </w:pPr>
      <w:r>
        <w:rPr>
          <w:rFonts w:ascii="Times New Roman"/>
          <w:b w:val="false"/>
          <w:i w:val="false"/>
          <w:color w:val="000000"/>
          <w:sz w:val="28"/>
        </w:rPr>
        <w:t>
      материал игрушки - все материалы, входящие в состав игрушки;</w:t>
      </w:r>
    </w:p>
    <w:bookmarkEnd w:id="34"/>
    <w:p>
      <w:pPr>
        <w:spacing w:after="0"/>
        <w:ind w:left="0"/>
        <w:jc w:val="both"/>
      </w:pPr>
      <w:r>
        <w:rPr>
          <w:rFonts w:ascii="Times New Roman"/>
          <w:b w:val="false"/>
          <w:i w:val="false"/>
          <w:color w:val="000000"/>
          <w:sz w:val="28"/>
        </w:rPr>
        <w:t>
      набор для изготовления парфюмерно-косметической продукции - игрушка, предназначенная для оказания помощи ребенку в приобретении навыков изготовления такой продукции, как мыло, крем, шампунь, пена для ванн, помада, зубная паста, кондиционер, и другой аналогичной продукции;</w:t>
      </w:r>
    </w:p>
    <w:p>
      <w:pPr>
        <w:spacing w:after="0"/>
        <w:ind w:left="0"/>
        <w:jc w:val="both"/>
      </w:pPr>
      <w:r>
        <w:rPr>
          <w:rFonts w:ascii="Times New Roman"/>
          <w:b w:val="false"/>
          <w:i w:val="false"/>
          <w:color w:val="000000"/>
          <w:sz w:val="28"/>
        </w:rPr>
        <w:t>
      набор для развития вкусовых навыков (вкусовой набор) - игрушка, предназначенная для оказания помощи ребенку в приготовлении блюд и напитков, которые включают такие пищевые ингредиенты, как ароматические вещества, жидкости и сухие смеси;</w:t>
      </w:r>
    </w:p>
    <w:p>
      <w:pPr>
        <w:spacing w:after="0"/>
        <w:ind w:left="0"/>
        <w:jc w:val="both"/>
      </w:pPr>
      <w:r>
        <w:rPr>
          <w:rFonts w:ascii="Times New Roman"/>
          <w:b w:val="false"/>
          <w:i w:val="false"/>
          <w:color w:val="000000"/>
          <w:sz w:val="28"/>
        </w:rPr>
        <w:t>
      настольная игра для развития обоняния (набор для развития обоняния) - игрушка, предназначенная для оказания помощи ребенку в приобретении навыков распознавания различных запахов и ароматических композиций;</w:t>
      </w:r>
    </w:p>
    <w:bookmarkStart w:name="z41" w:id="35"/>
    <w:p>
      <w:pPr>
        <w:spacing w:after="0"/>
        <w:ind w:left="0"/>
        <w:jc w:val="both"/>
      </w:pPr>
      <w:r>
        <w:rPr>
          <w:rFonts w:ascii="Times New Roman"/>
          <w:b w:val="false"/>
          <w:i w:val="false"/>
          <w:color w:val="000000"/>
          <w:sz w:val="28"/>
        </w:rPr>
        <w:t>
      обращение игрушки на рынке - процессы перехода игрушки от изготовителя к пользователю (приобретателю) на таможенной территории Союза, которые проходит игрушка после завершения ее изготовления;</w:t>
      </w:r>
    </w:p>
    <w:bookmarkEnd w:id="35"/>
    <w:bookmarkStart w:name="z42" w:id="36"/>
    <w:p>
      <w:pPr>
        <w:spacing w:after="0"/>
        <w:ind w:left="0"/>
        <w:jc w:val="both"/>
      </w:pPr>
      <w:r>
        <w:rPr>
          <w:rFonts w:ascii="Times New Roman"/>
          <w:b w:val="false"/>
          <w:i w:val="false"/>
          <w:color w:val="000000"/>
          <w:sz w:val="28"/>
        </w:rPr>
        <w:t>
      оптическая игрушка - игрушка, принцип действия которой основан на использовании принципов геометрической оптики;</w:t>
      </w:r>
    </w:p>
    <w:bookmarkEnd w:id="36"/>
    <w:p>
      <w:pPr>
        <w:spacing w:after="0"/>
        <w:ind w:left="0"/>
        <w:jc w:val="both"/>
      </w:pPr>
      <w:r>
        <w:rPr>
          <w:rFonts w:ascii="Times New Roman"/>
          <w:b w:val="false"/>
          <w:i w:val="false"/>
          <w:color w:val="000000"/>
          <w:sz w:val="28"/>
        </w:rPr>
        <w:t>
      погремушка - игрушка, предназначенная для детей грудного возраста (до 1 года), которая издает звук при встряхивании и конструкция которой позволяет применять ее при держании в руке ребенком или лицом, присматривающим за ним;</w:t>
      </w:r>
    </w:p>
    <w:bookmarkStart w:name="z43" w:id="37"/>
    <w:p>
      <w:pPr>
        <w:spacing w:after="0"/>
        <w:ind w:left="0"/>
        <w:jc w:val="both"/>
      </w:pPr>
      <w:r>
        <w:rPr>
          <w:rFonts w:ascii="Times New Roman"/>
          <w:b w:val="false"/>
          <w:i w:val="false"/>
          <w:color w:val="000000"/>
          <w:sz w:val="28"/>
        </w:rPr>
        <w:t>
      пользователь - ребенок, использующий игрушку по назначению, и лицо, присматривающее за ним;</w:t>
      </w:r>
    </w:p>
    <w:bookmarkEnd w:id="37"/>
    <w:p>
      <w:pPr>
        <w:spacing w:after="0"/>
        <w:ind w:left="0"/>
        <w:jc w:val="both"/>
      </w:pPr>
      <w:r>
        <w:rPr>
          <w:rFonts w:ascii="Times New Roman"/>
          <w:b w:val="false"/>
          <w:i w:val="false"/>
          <w:color w:val="000000"/>
          <w:sz w:val="28"/>
        </w:rPr>
        <w:t>
      приобретатель (потребитель) - физическое или юридическое лицо, имеющее намерение приобрести игрушку или приобретающее ее;</w:t>
      </w:r>
    </w:p>
    <w:p>
      <w:pPr>
        <w:spacing w:after="0"/>
        <w:ind w:left="0"/>
        <w:jc w:val="both"/>
      </w:pPr>
      <w:r>
        <w:rPr>
          <w:rFonts w:ascii="Times New Roman"/>
          <w:b w:val="false"/>
          <w:i w:val="false"/>
          <w:color w:val="000000"/>
          <w:sz w:val="28"/>
        </w:rPr>
        <w:t>
      применение по назначению - использование игрушки в соответствии с ее назначением, указанным изготовителем на игрушке и (или) в эксплуатационных документах;</w:t>
      </w:r>
    </w:p>
    <w:p>
      <w:pPr>
        <w:spacing w:after="0"/>
        <w:ind w:left="0"/>
        <w:jc w:val="both"/>
      </w:pPr>
      <w:r>
        <w:rPr>
          <w:rFonts w:ascii="Times New Roman"/>
          <w:b w:val="false"/>
          <w:i w:val="false"/>
          <w:color w:val="000000"/>
          <w:sz w:val="28"/>
        </w:rPr>
        <w:t>
      ребенок - человек в возрасте до 14 лет;</w:t>
      </w:r>
    </w:p>
    <w:p>
      <w:pPr>
        <w:spacing w:after="0"/>
        <w:ind w:left="0"/>
        <w:jc w:val="both"/>
      </w:pPr>
      <w:r>
        <w:rPr>
          <w:rFonts w:ascii="Times New Roman"/>
          <w:b w:val="false"/>
          <w:i w:val="false"/>
          <w:color w:val="000000"/>
          <w:sz w:val="28"/>
        </w:rPr>
        <w:t>
      риск - сочетание вероятности причинения вреда и последствий этого вреда для жизни и здоровья ребенка и лица, присматривающего за ним;</w:t>
      </w:r>
    </w:p>
    <w:bookmarkStart w:name="z48" w:id="38"/>
    <w:p>
      <w:pPr>
        <w:spacing w:after="0"/>
        <w:ind w:left="0"/>
        <w:jc w:val="both"/>
      </w:pPr>
      <w:r>
        <w:rPr>
          <w:rFonts w:ascii="Times New Roman"/>
          <w:b w:val="false"/>
          <w:i w:val="false"/>
          <w:color w:val="000000"/>
          <w:sz w:val="28"/>
        </w:rPr>
        <w:t>
      типовой образец - образец продукции, выбранный из группы однородных игрушек (игрушки одного изготовителя, одной возрастной адресованности (для детей в возрасте до 3 лет, от 3 лет и старше), однотипного конструктивного исполнения, с одними и теми же функциями, изготовленные по одному техническому документу из одних и тех же материалов, к которым предъявляются одни и те же требования безопасности), обладающий наибольшим набором функциональных характеристик (сочетающий в себе все конструктивные особенности однотипной продукции), обеспечивающих выполнение установленных требований безопасности;</w:t>
      </w:r>
    </w:p>
    <w:bookmarkEnd w:id="38"/>
    <w:p>
      <w:pPr>
        <w:spacing w:after="0"/>
        <w:ind w:left="0"/>
        <w:jc w:val="both"/>
      </w:pPr>
      <w:r>
        <w:rPr>
          <w:rFonts w:ascii="Times New Roman"/>
          <w:b w:val="false"/>
          <w:i w:val="false"/>
          <w:color w:val="000000"/>
          <w:sz w:val="28"/>
        </w:rPr>
        <w:t>
      устройство для воспроизведения фонограмм - элемент игрушки, предназначенный для воспроизведения звуковых сигналов, полученных в результате звукозаписи и содержащихся на аналоговом или цифровом носителе или записанных в определенном файле, набор которых может изменяться пользователем;</w:t>
      </w:r>
    </w:p>
    <w:bookmarkStart w:name="z50" w:id="39"/>
    <w:p>
      <w:pPr>
        <w:spacing w:after="0"/>
        <w:ind w:left="0"/>
        <w:jc w:val="both"/>
      </w:pPr>
      <w:r>
        <w:rPr>
          <w:rFonts w:ascii="Times New Roman"/>
          <w:b w:val="false"/>
          <w:i w:val="false"/>
          <w:color w:val="000000"/>
          <w:sz w:val="28"/>
        </w:rPr>
        <w:t>
      функциональная игрушка - игрушка, которая является моделью используемого взрослыми изделия или устройства, имитирующая назначение и выполнение его функций;</w:t>
      </w:r>
    </w:p>
    <w:bookmarkEnd w:id="39"/>
    <w:p>
      <w:pPr>
        <w:spacing w:after="0"/>
        <w:ind w:left="0"/>
        <w:jc w:val="both"/>
      </w:pPr>
      <w:r>
        <w:rPr>
          <w:rFonts w:ascii="Times New Roman"/>
          <w:b w:val="false"/>
          <w:i w:val="false"/>
          <w:color w:val="000000"/>
          <w:sz w:val="28"/>
        </w:rPr>
        <w:t>
      функциональный магнит - магнит, предназначенный для работы моторов, реле, динамиков и других электрических или электронных деталей игрушки (в случае если магнитные свойства не относятся к игровым характеристикам игрушки);</w:t>
      </w:r>
    </w:p>
    <w:bookmarkStart w:name="z51" w:id="40"/>
    <w:p>
      <w:pPr>
        <w:spacing w:after="0"/>
        <w:ind w:left="0"/>
        <w:jc w:val="both"/>
      </w:pPr>
      <w:r>
        <w:rPr>
          <w:rFonts w:ascii="Times New Roman"/>
          <w:b w:val="false"/>
          <w:i w:val="false"/>
          <w:color w:val="000000"/>
          <w:sz w:val="28"/>
        </w:rPr>
        <w:t>
      химическая игрушка - набор для проведения химических опытов детьми, состоящий из одного или нескольких химических веществ и (или) реактивов, поставляемых вместе с оборудованием или без него;</w:t>
      </w:r>
    </w:p>
    <w:bookmarkEnd w:id="40"/>
    <w:p>
      <w:pPr>
        <w:spacing w:after="0"/>
        <w:ind w:left="0"/>
        <w:jc w:val="both"/>
      </w:pPr>
      <w:r>
        <w:rPr>
          <w:rFonts w:ascii="Times New Roman"/>
          <w:b w:val="false"/>
          <w:i w:val="false"/>
          <w:color w:val="000000"/>
          <w:sz w:val="28"/>
        </w:rPr>
        <w:t>
      электрическая игрушка - игрушка, у которой хотя бы одна функция осуществляется за счет электрической энергии.</w:t>
      </w:r>
    </w:p>
    <w:p>
      <w:pPr>
        <w:spacing w:after="0"/>
        <w:ind w:left="0"/>
        <w:jc w:val="both"/>
      </w:pPr>
      <w:r>
        <w:rPr>
          <w:rFonts w:ascii="Times New Roman"/>
          <w:b w:val="false"/>
          <w:i w:val="false"/>
          <w:color w:val="000000"/>
          <w:sz w:val="28"/>
        </w:rPr>
        <w:t>
      электромеханическая игрушка - игрушка, в которой используется электродвигатель, предназначенный для привода составных частей игрушки.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решениями Совета Евразийской экономической комиссии от 17.03.2017 </w:t>
      </w:r>
      <w:r>
        <w:rPr>
          <w:rFonts w:ascii="Times New Roman"/>
          <w:b w:val="false"/>
          <w:i w:val="false"/>
          <w:color w:val="000000"/>
          <w:sz w:val="28"/>
        </w:rPr>
        <w:t>№ 12</w:t>
      </w:r>
      <w:r>
        <w:rPr>
          <w:rFonts w:ascii="Times New Roman"/>
          <w:b w:val="false"/>
          <w:i w:val="false"/>
          <w:color w:val="ff0000"/>
          <w:sz w:val="28"/>
        </w:rPr>
        <w:t xml:space="preserve"> (вступает в силу по истечении 12 месяцев с даты его официального опубликования); от 26.01.2024 </w:t>
      </w:r>
      <w:r>
        <w:rPr>
          <w:rFonts w:ascii="Times New Roman"/>
          <w:b w:val="false"/>
          <w:i w:val="false"/>
          <w:color w:val="000000"/>
          <w:sz w:val="28"/>
        </w:rPr>
        <w:t>№ 5</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 от 14.05.2024 </w:t>
      </w:r>
      <w:r>
        <w:rPr>
          <w:rFonts w:ascii="Times New Roman"/>
          <w:b w:val="false"/>
          <w:i w:val="false"/>
          <w:color w:val="000000"/>
          <w:sz w:val="28"/>
        </w:rPr>
        <w:t>№ 50</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Правила обращения на рынке Союза</w:t>
      </w:r>
    </w:p>
    <w:bookmarkStart w:name="z54" w:id="41"/>
    <w:p>
      <w:pPr>
        <w:spacing w:after="0"/>
        <w:ind w:left="0"/>
        <w:jc w:val="both"/>
      </w:pPr>
      <w:r>
        <w:rPr>
          <w:rFonts w:ascii="Times New Roman"/>
          <w:b w:val="false"/>
          <w:i w:val="false"/>
          <w:color w:val="000000"/>
          <w:sz w:val="28"/>
        </w:rPr>
        <w:t>
      1. Игрушки выпускаются в обращение на таможенной территории Союза при условии, что они прошли необходимые процедуры оценки соответствия, установленные настоящим техническим регламентом, а также другими техническими регламентами Союза (Таможенного союза), действие которых на них распространяется.</w:t>
      </w:r>
    </w:p>
    <w:bookmarkEnd w:id="41"/>
    <w:bookmarkStart w:name="z55" w:id="42"/>
    <w:p>
      <w:pPr>
        <w:spacing w:after="0"/>
        <w:ind w:left="0"/>
        <w:jc w:val="both"/>
      </w:pPr>
      <w:r>
        <w:rPr>
          <w:rFonts w:ascii="Times New Roman"/>
          <w:b w:val="false"/>
          <w:i w:val="false"/>
          <w:color w:val="000000"/>
          <w:sz w:val="28"/>
        </w:rPr>
        <w:t>
      2. Игрушки, соответствие которых требованиям настоящего технического регламента не подтверждено, не должны быть маркированы единым знаком обращения продукции на рынке Союза и не допускаются к выпуску в обращение на таможенной территории Союза.</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 в редакции решения Совета Евразийской экономической комиссии от 26.01.2024 </w:t>
      </w:r>
      <w:r>
        <w:rPr>
          <w:rFonts w:ascii="Times New Roman"/>
          <w:b w:val="false"/>
          <w:i w:val="false"/>
          <w:color w:val="000000"/>
          <w:sz w:val="28"/>
        </w:rPr>
        <w:t>№ 5</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Требования безопасности</w:t>
      </w:r>
    </w:p>
    <w:bookmarkStart w:name="z58" w:id="43"/>
    <w:p>
      <w:pPr>
        <w:spacing w:after="0"/>
        <w:ind w:left="0"/>
        <w:jc w:val="both"/>
      </w:pPr>
      <w:r>
        <w:rPr>
          <w:rFonts w:ascii="Times New Roman"/>
          <w:b w:val="false"/>
          <w:i w:val="false"/>
          <w:color w:val="000000"/>
          <w:sz w:val="28"/>
        </w:rPr>
        <w:t>
      1. Игрушка должна быть разработана и изготовлена таким образом, чтобы при ее применении по назначению она не представляла опасности для жизни и здоровья детей, и лиц, присматривающих за ними, и обеспечивала отсутствие риска:</w:t>
      </w:r>
    </w:p>
    <w:bookmarkEnd w:id="43"/>
    <w:bookmarkStart w:name="z59" w:id="44"/>
    <w:p>
      <w:pPr>
        <w:spacing w:after="0"/>
        <w:ind w:left="0"/>
        <w:jc w:val="both"/>
      </w:pPr>
      <w:r>
        <w:rPr>
          <w:rFonts w:ascii="Times New Roman"/>
          <w:b w:val="false"/>
          <w:i w:val="false"/>
          <w:color w:val="000000"/>
          <w:sz w:val="28"/>
        </w:rPr>
        <w:t>
      обусловленного конструкцией игрушки;</w:t>
      </w:r>
    </w:p>
    <w:bookmarkEnd w:id="44"/>
    <w:bookmarkStart w:name="z60" w:id="45"/>
    <w:p>
      <w:pPr>
        <w:spacing w:after="0"/>
        <w:ind w:left="0"/>
        <w:jc w:val="both"/>
      </w:pPr>
      <w:r>
        <w:rPr>
          <w:rFonts w:ascii="Times New Roman"/>
          <w:b w:val="false"/>
          <w:i w:val="false"/>
          <w:color w:val="000000"/>
          <w:sz w:val="28"/>
        </w:rPr>
        <w:t>
      обусловленного применяемыми материалами;</w:t>
      </w:r>
    </w:p>
    <w:bookmarkEnd w:id="45"/>
    <w:bookmarkStart w:name="z61" w:id="46"/>
    <w:p>
      <w:pPr>
        <w:spacing w:after="0"/>
        <w:ind w:left="0"/>
        <w:jc w:val="both"/>
      </w:pPr>
      <w:r>
        <w:rPr>
          <w:rFonts w:ascii="Times New Roman"/>
          <w:b w:val="false"/>
          <w:i w:val="false"/>
          <w:color w:val="000000"/>
          <w:sz w:val="28"/>
        </w:rPr>
        <w:t>
      связанного с использованием игрушки, который невозможно исключить при изменении конструкции игрушки без изменения ее функции и основных характеристик, замене материала.</w:t>
      </w:r>
    </w:p>
    <w:bookmarkEnd w:id="46"/>
    <w:bookmarkStart w:name="z62" w:id="47"/>
    <w:p>
      <w:pPr>
        <w:spacing w:after="0"/>
        <w:ind w:left="0"/>
        <w:jc w:val="both"/>
      </w:pPr>
      <w:r>
        <w:rPr>
          <w:rFonts w:ascii="Times New Roman"/>
          <w:b w:val="false"/>
          <w:i w:val="false"/>
          <w:color w:val="000000"/>
          <w:sz w:val="28"/>
        </w:rPr>
        <w:t>
      Риск при использовании игрушек должен соотноситься с возрастными особенностями детей.</w:t>
      </w:r>
    </w:p>
    <w:bookmarkEnd w:id="47"/>
    <w:bookmarkStart w:name="z63" w:id="48"/>
    <w:p>
      <w:pPr>
        <w:spacing w:after="0"/>
        <w:ind w:left="0"/>
        <w:jc w:val="both"/>
      </w:pPr>
      <w:r>
        <w:rPr>
          <w:rFonts w:ascii="Times New Roman"/>
          <w:b w:val="false"/>
          <w:i w:val="false"/>
          <w:color w:val="000000"/>
          <w:sz w:val="28"/>
        </w:rPr>
        <w:t>
      2. Материалы</w:t>
      </w:r>
    </w:p>
    <w:bookmarkEnd w:id="48"/>
    <w:bookmarkStart w:name="z1801" w:id="49"/>
    <w:p>
      <w:pPr>
        <w:spacing w:after="0"/>
        <w:ind w:left="0"/>
        <w:jc w:val="both"/>
      </w:pPr>
      <w:r>
        <w:rPr>
          <w:rFonts w:ascii="Times New Roman"/>
          <w:b w:val="false"/>
          <w:i w:val="false"/>
          <w:color w:val="000000"/>
          <w:sz w:val="28"/>
        </w:rPr>
        <w:t>
      2.1. Материалы, из которых изготовлены игрушки, должны быть чистыми (без загрязнений).</w:t>
      </w:r>
    </w:p>
    <w:bookmarkEnd w:id="49"/>
    <w:bookmarkStart w:name="z1802" w:id="50"/>
    <w:p>
      <w:pPr>
        <w:spacing w:after="0"/>
        <w:ind w:left="0"/>
        <w:jc w:val="both"/>
      </w:pPr>
      <w:r>
        <w:rPr>
          <w:rFonts w:ascii="Times New Roman"/>
          <w:b w:val="false"/>
          <w:i w:val="false"/>
          <w:color w:val="000000"/>
          <w:sz w:val="28"/>
        </w:rPr>
        <w:t>
      2.2. В игрушках, предназначенных для детей в возрасте до 3 лет, не допускается применение натурального меха, натуральной кожи, стекла, фарфора, ворсованных материалов (резины, картона и бумаги), набивочных гранул размером 3 мм и менее без внутреннего чехла, наполнителей игрушек, подобных погремушкам, размер которых во влажной среде увеличивается более чем на 5%.</w:t>
      </w:r>
    </w:p>
    <w:bookmarkEnd w:id="50"/>
    <w:bookmarkStart w:name="z1803" w:id="51"/>
    <w:p>
      <w:pPr>
        <w:spacing w:after="0"/>
        <w:ind w:left="0"/>
        <w:jc w:val="both"/>
      </w:pPr>
      <w:r>
        <w:rPr>
          <w:rFonts w:ascii="Times New Roman"/>
          <w:b w:val="false"/>
          <w:i w:val="false"/>
          <w:color w:val="000000"/>
          <w:sz w:val="28"/>
        </w:rPr>
        <w:t>
      2.3. В игрушках не допускается применение вторичного сырья, полученного в результате повторной переработки материалов, бывших в употреблении. Для производства игрушек допускается применение отходов собственного производства.</w:t>
      </w:r>
    </w:p>
    <w:bookmarkEnd w:id="51"/>
    <w:bookmarkStart w:name="z1804" w:id="52"/>
    <w:p>
      <w:pPr>
        <w:spacing w:after="0"/>
        <w:ind w:left="0"/>
        <w:jc w:val="both"/>
      </w:pPr>
      <w:r>
        <w:rPr>
          <w:rFonts w:ascii="Times New Roman"/>
          <w:b w:val="false"/>
          <w:i w:val="false"/>
          <w:color w:val="000000"/>
          <w:sz w:val="28"/>
        </w:rPr>
        <w:t>
      2.4. В игрушках, предназначенных для детей в возрасте старше 3 лет, стекло (к которому может полностью или частично прикоснуться ребенок) может применяться в случаях, если это:</w:t>
      </w:r>
    </w:p>
    <w:bookmarkEnd w:id="52"/>
    <w:bookmarkStart w:name="z1805" w:id="53"/>
    <w:p>
      <w:pPr>
        <w:spacing w:after="0"/>
        <w:ind w:left="0"/>
        <w:jc w:val="both"/>
      </w:pPr>
      <w:r>
        <w:rPr>
          <w:rFonts w:ascii="Times New Roman"/>
          <w:b w:val="false"/>
          <w:i w:val="false"/>
          <w:color w:val="000000"/>
          <w:sz w:val="28"/>
        </w:rPr>
        <w:t>
      функционально обосновано (например, для оптических игрушек, лампочек, стекла, применяемого в наборах для опытов);</w:t>
      </w:r>
    </w:p>
    <w:bookmarkEnd w:id="53"/>
    <w:bookmarkStart w:name="z1806" w:id="54"/>
    <w:p>
      <w:pPr>
        <w:spacing w:after="0"/>
        <w:ind w:left="0"/>
        <w:jc w:val="both"/>
      </w:pPr>
      <w:r>
        <w:rPr>
          <w:rFonts w:ascii="Times New Roman"/>
          <w:b w:val="false"/>
          <w:i w:val="false"/>
          <w:color w:val="000000"/>
          <w:sz w:val="28"/>
        </w:rPr>
        <w:t>
      стекловолокно, укрепляющее ткань, если оно является составной частью полимерного композиционного материала;</w:t>
      </w:r>
    </w:p>
    <w:bookmarkEnd w:id="54"/>
    <w:bookmarkStart w:name="z1807" w:id="55"/>
    <w:p>
      <w:pPr>
        <w:spacing w:after="0"/>
        <w:ind w:left="0"/>
        <w:jc w:val="both"/>
      </w:pPr>
      <w:r>
        <w:rPr>
          <w:rFonts w:ascii="Times New Roman"/>
          <w:b w:val="false"/>
          <w:i w:val="false"/>
          <w:color w:val="000000"/>
          <w:sz w:val="28"/>
        </w:rPr>
        <w:t>
      изделия, изготовленные из массивного стекла в форме шаров или глаз для кукол.</w:t>
      </w:r>
    </w:p>
    <w:bookmarkEnd w:id="55"/>
    <w:bookmarkStart w:name="z1808" w:id="56"/>
    <w:p>
      <w:pPr>
        <w:spacing w:after="0"/>
        <w:ind w:left="0"/>
        <w:jc w:val="both"/>
      </w:pPr>
      <w:r>
        <w:rPr>
          <w:rFonts w:ascii="Times New Roman"/>
          <w:b w:val="false"/>
          <w:i w:val="false"/>
          <w:color w:val="000000"/>
          <w:sz w:val="28"/>
        </w:rPr>
        <w:t>
      2.5. Защитно-декоративное покрытие игрушек должно быть стойким к влажной обработке, действию слюны и пота.</w:t>
      </w:r>
    </w:p>
    <w:bookmarkEnd w:id="56"/>
    <w:bookmarkStart w:name="z1809" w:id="57"/>
    <w:p>
      <w:pPr>
        <w:spacing w:after="0"/>
        <w:ind w:left="0"/>
        <w:jc w:val="both"/>
      </w:pPr>
      <w:r>
        <w:rPr>
          <w:rFonts w:ascii="Times New Roman"/>
          <w:b w:val="false"/>
          <w:i w:val="false"/>
          <w:color w:val="000000"/>
          <w:sz w:val="28"/>
        </w:rPr>
        <w:t>
      Поверхностное покрытие и роспись погремушек, а также элементов игрушек, которые по функциональному назначению имеют непосредственный контакт со ртом ребенка (например, в дудках – мундштук для вдувания воздуха, в шариках надувных – отверстие и прилегающая часть для вдувания воздуха и т. п.), должны быть стойкими к действию слюны, пота, влажной обработке, горячей воде, истиранию.</w:t>
      </w:r>
    </w:p>
    <w:bookmarkEnd w:id="57"/>
    <w:bookmarkStart w:name="z69" w:id="58"/>
    <w:p>
      <w:pPr>
        <w:spacing w:after="0"/>
        <w:ind w:left="0"/>
        <w:jc w:val="both"/>
      </w:pPr>
      <w:r>
        <w:rPr>
          <w:rFonts w:ascii="Times New Roman"/>
          <w:b w:val="false"/>
          <w:i w:val="false"/>
          <w:color w:val="000000"/>
          <w:sz w:val="28"/>
        </w:rPr>
        <w:t>
      3. Игрушки должны быть сконструированы и изготовлены таким образом, чтобы при применении их по назначению они не представляли опасность для жизни и здоровья детей, лиц, присматривающих за ними, и должны соответствовать требованиям безопасности настоящего технического регламента.</w:t>
      </w:r>
    </w:p>
    <w:bookmarkEnd w:id="58"/>
    <w:bookmarkStart w:name="z70" w:id="59"/>
    <w:p>
      <w:pPr>
        <w:spacing w:after="0"/>
        <w:ind w:left="0"/>
        <w:jc w:val="both"/>
      </w:pPr>
      <w:r>
        <w:rPr>
          <w:rFonts w:ascii="Times New Roman"/>
          <w:b w:val="false"/>
          <w:i w:val="false"/>
          <w:color w:val="000000"/>
          <w:sz w:val="28"/>
        </w:rPr>
        <w:t>
      3.1. Органолептические показатели</w:t>
      </w:r>
    </w:p>
    <w:bookmarkEnd w:id="59"/>
    <w:bookmarkStart w:name="z71" w:id="60"/>
    <w:p>
      <w:pPr>
        <w:spacing w:after="0"/>
        <w:ind w:left="0"/>
        <w:jc w:val="both"/>
      </w:pPr>
      <w:r>
        <w:rPr>
          <w:rFonts w:ascii="Times New Roman"/>
          <w:b w:val="false"/>
          <w:i w:val="false"/>
          <w:color w:val="000000"/>
          <w:sz w:val="28"/>
        </w:rPr>
        <w:t xml:space="preserve">
      Игрушки по органолептическим показателям гигиенической безопасности должны соответствовать требованиям, установленным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техническому регламенту.</w:t>
      </w:r>
    </w:p>
    <w:bookmarkEnd w:id="60"/>
    <w:bookmarkStart w:name="z72" w:id="61"/>
    <w:p>
      <w:pPr>
        <w:spacing w:after="0"/>
        <w:ind w:left="0"/>
        <w:jc w:val="both"/>
      </w:pPr>
      <w:r>
        <w:rPr>
          <w:rFonts w:ascii="Times New Roman"/>
          <w:b w:val="false"/>
          <w:i w:val="false"/>
          <w:color w:val="000000"/>
          <w:sz w:val="28"/>
        </w:rPr>
        <w:t>
      3.2. Физические и механические свойства</w:t>
      </w:r>
    </w:p>
    <w:bookmarkEnd w:id="61"/>
    <w:bookmarkStart w:name="z1810" w:id="62"/>
    <w:p>
      <w:pPr>
        <w:spacing w:after="0"/>
        <w:ind w:left="0"/>
        <w:jc w:val="both"/>
      </w:pPr>
      <w:r>
        <w:rPr>
          <w:rFonts w:ascii="Times New Roman"/>
          <w:b w:val="false"/>
          <w:i w:val="false"/>
          <w:color w:val="000000"/>
          <w:sz w:val="28"/>
        </w:rPr>
        <w:t>
      3.2.1. Игрушка и ее составные части, включая крепежные детали, должны выдерживать механические нагрузки, возникающие при использовании игрушки по назначению. Игрушка не должна разрушаться, произвольно складываться при ее использовании по назначению, а также должна сохранять свои потребительские свойства.</w:t>
      </w:r>
    </w:p>
    <w:bookmarkEnd w:id="62"/>
    <w:bookmarkStart w:name="z1811" w:id="63"/>
    <w:p>
      <w:pPr>
        <w:spacing w:after="0"/>
        <w:ind w:left="0"/>
        <w:jc w:val="both"/>
      </w:pPr>
      <w:r>
        <w:rPr>
          <w:rFonts w:ascii="Times New Roman"/>
          <w:b w:val="false"/>
          <w:i w:val="false"/>
          <w:color w:val="000000"/>
          <w:sz w:val="28"/>
        </w:rPr>
        <w:t>
      3.2.2. Доступные кромки, острые концы, жесткие детали, пружины, крепежные детали, зазоры, углы, выступы, шнуры, канаты и крепления игрушек должны исключать риск травмирования ребенка.</w:t>
      </w:r>
    </w:p>
    <w:bookmarkEnd w:id="63"/>
    <w:bookmarkStart w:name="z1812" w:id="64"/>
    <w:p>
      <w:pPr>
        <w:spacing w:after="0"/>
        <w:ind w:left="0"/>
        <w:jc w:val="both"/>
      </w:pPr>
      <w:r>
        <w:rPr>
          <w:rFonts w:ascii="Times New Roman"/>
          <w:b w:val="false"/>
          <w:i w:val="false"/>
          <w:color w:val="000000"/>
          <w:sz w:val="28"/>
        </w:rPr>
        <w:t>
      3.2.3. Утечка жидкого наполнителя в игрушках, предназначенных для детей в возрасте до 3 лет, и игрушках, которые по функциональному назначению имеют непосредственный контакт со ртом ребенка, не допускается.</w:t>
      </w:r>
    </w:p>
    <w:bookmarkEnd w:id="64"/>
    <w:bookmarkStart w:name="z1813" w:id="65"/>
    <w:p>
      <w:pPr>
        <w:spacing w:after="0"/>
        <w:ind w:left="0"/>
        <w:jc w:val="both"/>
      </w:pPr>
      <w:r>
        <w:rPr>
          <w:rFonts w:ascii="Times New Roman"/>
          <w:b w:val="false"/>
          <w:i w:val="false"/>
          <w:color w:val="000000"/>
          <w:sz w:val="28"/>
        </w:rPr>
        <w:t>
      3.2.4. Движущиеся составные части игрушки должны исключать риск травмирования детей. Приводные механизмы должны быть недоступны для ребенка.</w:t>
      </w:r>
    </w:p>
    <w:bookmarkEnd w:id="65"/>
    <w:bookmarkStart w:name="z1814" w:id="66"/>
    <w:p>
      <w:pPr>
        <w:spacing w:after="0"/>
        <w:ind w:left="0"/>
        <w:jc w:val="both"/>
      </w:pPr>
      <w:r>
        <w:rPr>
          <w:rFonts w:ascii="Times New Roman"/>
          <w:b w:val="false"/>
          <w:i w:val="false"/>
          <w:color w:val="000000"/>
          <w:sz w:val="28"/>
        </w:rPr>
        <w:t>
      3.2.5. Игрушка и съемные детали игрушки, предназначенные для детей в возрасте до 3 лет, а также игрушки, непосредственно закрепляемые на пищевых продуктах, должны иметь размеры, исключающие попадание в дыхательные пути.</w:t>
      </w:r>
    </w:p>
    <w:bookmarkEnd w:id="66"/>
    <w:bookmarkStart w:name="z1815" w:id="67"/>
    <w:p>
      <w:pPr>
        <w:spacing w:after="0"/>
        <w:ind w:left="0"/>
        <w:jc w:val="both"/>
      </w:pPr>
      <w:r>
        <w:rPr>
          <w:rFonts w:ascii="Times New Roman"/>
          <w:b w:val="false"/>
          <w:i w:val="false"/>
          <w:color w:val="000000"/>
          <w:sz w:val="28"/>
        </w:rPr>
        <w:t xml:space="preserve">
      3.2.6. Наполнитель мягконабивных игрушек не должен содержать твердых или острых инородных предметов. Швы мягконабивных игрушек должны быть прочными. Мягконабивные игрушки и их детали, содержащие волокнистый наполнитель, должны иметь оболочку. </w:t>
      </w:r>
    </w:p>
    <w:bookmarkEnd w:id="67"/>
    <w:bookmarkStart w:name="z1816" w:id="68"/>
    <w:p>
      <w:pPr>
        <w:spacing w:after="0"/>
        <w:ind w:left="0"/>
        <w:jc w:val="both"/>
      </w:pPr>
      <w:r>
        <w:rPr>
          <w:rFonts w:ascii="Times New Roman"/>
          <w:b w:val="false"/>
          <w:i w:val="false"/>
          <w:color w:val="000000"/>
          <w:sz w:val="28"/>
        </w:rPr>
        <w:t xml:space="preserve">
      3.2.7. Игрушка, находящаяся в пищевых продуктах и (или) поступающая в розничную торговлю вместе с пищевым продуктом, должна иметь собственную упаковку. Размеры такой упаковки не должны вызывать риск удушья ребенка. Допускается наружное размещение игрушки без упаковки на упаковке пищевого продукта. </w:t>
      </w:r>
    </w:p>
    <w:bookmarkEnd w:id="68"/>
    <w:bookmarkStart w:name="z1817" w:id="69"/>
    <w:p>
      <w:pPr>
        <w:spacing w:after="0"/>
        <w:ind w:left="0"/>
        <w:jc w:val="both"/>
      </w:pPr>
      <w:r>
        <w:rPr>
          <w:rFonts w:ascii="Times New Roman"/>
          <w:b w:val="false"/>
          <w:i w:val="false"/>
          <w:color w:val="000000"/>
          <w:sz w:val="28"/>
        </w:rPr>
        <w:t>
      Игрушка, находящаяся в пищевых продуктах и (или) поступающая в розничную торговлю вместе с пищевым продуктом, должна иметь размеры, исключающие попадание в дыхательные пути и (или) проглатывание, или быть помещенной в первичную упаковку размеров, исключающих попадание в дыхательные пути и (или) проглатывание.</w:t>
      </w:r>
    </w:p>
    <w:bookmarkEnd w:id="69"/>
    <w:bookmarkStart w:name="z1818" w:id="70"/>
    <w:p>
      <w:pPr>
        <w:spacing w:after="0"/>
        <w:ind w:left="0"/>
        <w:jc w:val="both"/>
      </w:pPr>
      <w:r>
        <w:rPr>
          <w:rFonts w:ascii="Times New Roman"/>
          <w:b w:val="false"/>
          <w:i w:val="false"/>
          <w:color w:val="000000"/>
          <w:sz w:val="28"/>
        </w:rPr>
        <w:t>
      3.2.8. Игрушка и ее составные части должны минимизировать риск, связанный с удушьем ребенка и закупоркой кишечного тракта.</w:t>
      </w:r>
    </w:p>
    <w:bookmarkEnd w:id="70"/>
    <w:bookmarkStart w:name="z1819" w:id="71"/>
    <w:p>
      <w:pPr>
        <w:spacing w:after="0"/>
        <w:ind w:left="0"/>
        <w:jc w:val="both"/>
      </w:pPr>
      <w:r>
        <w:rPr>
          <w:rFonts w:ascii="Times New Roman"/>
          <w:b w:val="false"/>
          <w:i w:val="false"/>
          <w:color w:val="000000"/>
          <w:sz w:val="28"/>
        </w:rPr>
        <w:t>
      3.2.9. Маски и шлемы для игры из воздухонепроницаемого материала, полностью покрывающие голову ребенка, должны быть разработаны и изготовлены таким образом, чтобы исключить риск удушья в результате недостаточной вентиляции.</w:t>
      </w:r>
    </w:p>
    <w:bookmarkEnd w:id="71"/>
    <w:bookmarkStart w:name="z1820" w:id="72"/>
    <w:p>
      <w:pPr>
        <w:spacing w:after="0"/>
        <w:ind w:left="0"/>
        <w:jc w:val="both"/>
      </w:pPr>
      <w:r>
        <w:rPr>
          <w:rFonts w:ascii="Times New Roman"/>
          <w:b w:val="false"/>
          <w:i w:val="false"/>
          <w:color w:val="000000"/>
          <w:sz w:val="28"/>
        </w:rPr>
        <w:t>
      3.2.10. Игрушка, предназначенная для поддерживания тела ребенка на поверхности воды, должна быть разработана и изготовлена таким образом, чтобы быть герметичной и прочной.</w:t>
      </w:r>
    </w:p>
    <w:bookmarkEnd w:id="72"/>
    <w:bookmarkStart w:name="z1821" w:id="73"/>
    <w:p>
      <w:pPr>
        <w:spacing w:after="0"/>
        <w:ind w:left="0"/>
        <w:jc w:val="both"/>
      </w:pPr>
      <w:r>
        <w:rPr>
          <w:rFonts w:ascii="Times New Roman"/>
          <w:b w:val="false"/>
          <w:i w:val="false"/>
          <w:color w:val="000000"/>
          <w:sz w:val="28"/>
        </w:rPr>
        <w:t>
      3.2.11. Игрушка, внутри которой может поместиться ребенок и которая представляет для него замкнутое пространство, должна иметь отверстие для выхода, легко открываемое изнутри, а также иметь поверхность с вентиляционными отверстиями.</w:t>
      </w:r>
    </w:p>
    <w:bookmarkEnd w:id="73"/>
    <w:bookmarkStart w:name="z1822" w:id="74"/>
    <w:p>
      <w:pPr>
        <w:spacing w:after="0"/>
        <w:ind w:left="0"/>
        <w:jc w:val="both"/>
      </w:pPr>
      <w:r>
        <w:rPr>
          <w:rFonts w:ascii="Times New Roman"/>
          <w:b w:val="false"/>
          <w:i w:val="false"/>
          <w:color w:val="000000"/>
          <w:sz w:val="28"/>
        </w:rPr>
        <w:t xml:space="preserve">
      3.2.12. Игрушки, несущие массу тела ребенка и предназначенные для езды, должны быть прочными и устойчивыми (если устойчивое положение предусмотрено условиями эксплуатации). </w:t>
      </w:r>
    </w:p>
    <w:bookmarkEnd w:id="74"/>
    <w:bookmarkStart w:name="z1823" w:id="75"/>
    <w:p>
      <w:pPr>
        <w:spacing w:after="0"/>
        <w:ind w:left="0"/>
        <w:jc w:val="both"/>
      </w:pPr>
      <w:r>
        <w:rPr>
          <w:rFonts w:ascii="Times New Roman"/>
          <w:b w:val="false"/>
          <w:i w:val="false"/>
          <w:color w:val="000000"/>
          <w:sz w:val="28"/>
        </w:rPr>
        <w:t xml:space="preserve">
      Игрушки, несущие массу тела ребенка и предназначенные для езды, с механическим или электрическим приводом, имеющие механизм свободного хода или нейтральное положение коробки передач, должны иметь тормозной механизм. Игрушки, в которых движение колесу сообщается непосредственно от ребенка или через механическую передачу, и игрушки с электрическим приводом, не имеющие механизма свободного хода, допускается изготавливать без тормозных механизмов. </w:t>
      </w:r>
    </w:p>
    <w:bookmarkEnd w:id="75"/>
    <w:bookmarkStart w:name="z1824" w:id="76"/>
    <w:p>
      <w:pPr>
        <w:spacing w:after="0"/>
        <w:ind w:left="0"/>
        <w:jc w:val="both"/>
      </w:pPr>
      <w:r>
        <w:rPr>
          <w:rFonts w:ascii="Times New Roman"/>
          <w:b w:val="false"/>
          <w:i w:val="false"/>
          <w:color w:val="000000"/>
          <w:sz w:val="28"/>
        </w:rPr>
        <w:t xml:space="preserve">
      Игрушки с цепной передачей должны быть оборудованы защитными щитками. </w:t>
      </w:r>
    </w:p>
    <w:bookmarkEnd w:id="76"/>
    <w:bookmarkStart w:name="z1825" w:id="77"/>
    <w:p>
      <w:pPr>
        <w:spacing w:after="0"/>
        <w:ind w:left="0"/>
        <w:jc w:val="both"/>
      </w:pPr>
      <w:r>
        <w:rPr>
          <w:rFonts w:ascii="Times New Roman"/>
          <w:b w:val="false"/>
          <w:i w:val="false"/>
          <w:color w:val="000000"/>
          <w:sz w:val="28"/>
        </w:rPr>
        <w:t>
      Опорные поверхности игрушек, несущих массу тела ребенка и предназначенных для езды, должны иметь элементы, предотвращающие соскальзывание.</w:t>
      </w:r>
    </w:p>
    <w:bookmarkEnd w:id="77"/>
    <w:bookmarkStart w:name="z1826" w:id="78"/>
    <w:p>
      <w:pPr>
        <w:spacing w:after="0"/>
        <w:ind w:left="0"/>
        <w:jc w:val="both"/>
      </w:pPr>
      <w:r>
        <w:rPr>
          <w:rFonts w:ascii="Times New Roman"/>
          <w:b w:val="false"/>
          <w:i w:val="false"/>
          <w:color w:val="000000"/>
          <w:sz w:val="28"/>
        </w:rPr>
        <w:t xml:space="preserve">
      3.2.13. Игрушки, несущие массу тела ребенка и не предназначенные для езды, и игрушки для активного отдыха должны быть прочными, устойчивыми к опрокидыванию и не должны складываться при использовании по назначению. </w:t>
      </w:r>
    </w:p>
    <w:bookmarkEnd w:id="78"/>
    <w:bookmarkStart w:name="z1827" w:id="79"/>
    <w:p>
      <w:pPr>
        <w:spacing w:after="0"/>
        <w:ind w:left="0"/>
        <w:jc w:val="both"/>
      </w:pPr>
      <w:r>
        <w:rPr>
          <w:rFonts w:ascii="Times New Roman"/>
          <w:b w:val="false"/>
          <w:i w:val="false"/>
          <w:color w:val="000000"/>
          <w:sz w:val="28"/>
        </w:rPr>
        <w:t>
      3.2.14. Игрушки для активного отдыха и батуты должны быть разработаны и изготовлены таким образом, чтобы элементы, находящиеся в движении, поверхности защитных элементов, зазоры, проемы и щели не создавали опасности травмирования ребенка.</w:t>
      </w:r>
    </w:p>
    <w:bookmarkEnd w:id="79"/>
    <w:bookmarkStart w:name="z1828" w:id="80"/>
    <w:p>
      <w:pPr>
        <w:spacing w:after="0"/>
        <w:ind w:left="0"/>
        <w:jc w:val="both"/>
      </w:pPr>
      <w:r>
        <w:rPr>
          <w:rFonts w:ascii="Times New Roman"/>
          <w:b w:val="false"/>
          <w:i w:val="false"/>
          <w:color w:val="000000"/>
          <w:sz w:val="28"/>
        </w:rPr>
        <w:t>
      3.2.15. Платформа игрушки для активного отдыха, предназначенная для сидения или стояния на высоте 1 000 мм или более от уровня опорной поверхности, должна исключать риск травмирования ребенка.</w:t>
      </w:r>
    </w:p>
    <w:bookmarkEnd w:id="80"/>
    <w:bookmarkStart w:name="z1829" w:id="81"/>
    <w:p>
      <w:pPr>
        <w:spacing w:after="0"/>
        <w:ind w:left="0"/>
        <w:jc w:val="both"/>
      </w:pPr>
      <w:r>
        <w:rPr>
          <w:rFonts w:ascii="Times New Roman"/>
          <w:b w:val="false"/>
          <w:i w:val="false"/>
          <w:color w:val="000000"/>
          <w:sz w:val="28"/>
        </w:rPr>
        <w:t>
      3.2.16. Подвесные качели должны быть прочными и не должны опрокидываться, сиденья качелей для детей в возрасте до 3 лет должны иметь конструкцию, препятствующую падению ребенка.</w:t>
      </w:r>
    </w:p>
    <w:bookmarkEnd w:id="81"/>
    <w:bookmarkStart w:name="z1830" w:id="82"/>
    <w:p>
      <w:pPr>
        <w:spacing w:after="0"/>
        <w:ind w:left="0"/>
        <w:jc w:val="both"/>
      </w:pPr>
      <w:r>
        <w:rPr>
          <w:rFonts w:ascii="Times New Roman"/>
          <w:b w:val="false"/>
          <w:i w:val="false"/>
          <w:color w:val="000000"/>
          <w:sz w:val="28"/>
        </w:rPr>
        <w:t>
      3.2.17. Неподвижные напольные игрушки массой более 4,5 кг, не несущие массу тела ребенка, не должны опрокидываться.</w:t>
      </w:r>
    </w:p>
    <w:bookmarkEnd w:id="82"/>
    <w:bookmarkStart w:name="z1831" w:id="83"/>
    <w:p>
      <w:pPr>
        <w:spacing w:after="0"/>
        <w:ind w:left="0"/>
        <w:jc w:val="both"/>
      </w:pPr>
      <w:r>
        <w:rPr>
          <w:rFonts w:ascii="Times New Roman"/>
          <w:b w:val="false"/>
          <w:i w:val="false"/>
          <w:color w:val="000000"/>
          <w:sz w:val="28"/>
        </w:rPr>
        <w:t>
      3.2.18. Конструкция игрушки со снарядом, выпускаемым при помощи пускового механизма, а также обладающий кинетической энергией снаряд должны минимизировать риск травмирования ребенка и (или) лица, присматривающего за ним.</w:t>
      </w:r>
    </w:p>
    <w:bookmarkEnd w:id="83"/>
    <w:bookmarkStart w:name="z1832" w:id="84"/>
    <w:p>
      <w:pPr>
        <w:spacing w:after="0"/>
        <w:ind w:left="0"/>
        <w:jc w:val="both"/>
      </w:pPr>
      <w:r>
        <w:rPr>
          <w:rFonts w:ascii="Times New Roman"/>
          <w:b w:val="false"/>
          <w:i w:val="false"/>
          <w:color w:val="000000"/>
          <w:sz w:val="28"/>
        </w:rPr>
        <w:t>
      3.2.19. Конструкция летающих игрушек должна минимизировать риск травмирования глаз.</w:t>
      </w:r>
    </w:p>
    <w:bookmarkEnd w:id="84"/>
    <w:bookmarkStart w:name="z1833" w:id="85"/>
    <w:p>
      <w:pPr>
        <w:spacing w:after="0"/>
        <w:ind w:left="0"/>
        <w:jc w:val="both"/>
      </w:pPr>
      <w:r>
        <w:rPr>
          <w:rFonts w:ascii="Times New Roman"/>
          <w:b w:val="false"/>
          <w:i w:val="false"/>
          <w:color w:val="000000"/>
          <w:sz w:val="28"/>
        </w:rPr>
        <w:t>
      3.2.20. Шнуры, предназначенные для удержания ребенком воздушного змея и других аналогичных игрушек, длиной более 2 м должны изготавливаться из материала, удельное электрическое сопротивление которого должно быть более 100 МОм/см.</w:t>
      </w:r>
    </w:p>
    <w:bookmarkEnd w:id="85"/>
    <w:bookmarkStart w:name="z1834" w:id="86"/>
    <w:p>
      <w:pPr>
        <w:spacing w:after="0"/>
        <w:ind w:left="0"/>
        <w:jc w:val="both"/>
      </w:pPr>
      <w:r>
        <w:rPr>
          <w:rFonts w:ascii="Times New Roman"/>
          <w:b w:val="false"/>
          <w:i w:val="false"/>
          <w:color w:val="000000"/>
          <w:sz w:val="28"/>
        </w:rPr>
        <w:t>
      3.2.21. В конструкторах и моделях для сборки детьми в возрасте до 10 лет пайка при сборке не допускается.</w:t>
      </w:r>
    </w:p>
    <w:bookmarkEnd w:id="86"/>
    <w:bookmarkStart w:name="z1835" w:id="87"/>
    <w:p>
      <w:pPr>
        <w:spacing w:after="0"/>
        <w:ind w:left="0"/>
        <w:jc w:val="both"/>
      </w:pPr>
      <w:r>
        <w:rPr>
          <w:rFonts w:ascii="Times New Roman"/>
          <w:b w:val="false"/>
          <w:i w:val="false"/>
          <w:color w:val="000000"/>
          <w:sz w:val="28"/>
        </w:rPr>
        <w:t>
      3.2.22. Игрушка, содержащая нагревательные элементы, должна быть изготовлена таким образом, чтобы обеспечивать следующее:</w:t>
      </w:r>
    </w:p>
    <w:bookmarkEnd w:id="87"/>
    <w:bookmarkStart w:name="z1836" w:id="88"/>
    <w:p>
      <w:pPr>
        <w:spacing w:after="0"/>
        <w:ind w:left="0"/>
        <w:jc w:val="both"/>
      </w:pPr>
      <w:r>
        <w:rPr>
          <w:rFonts w:ascii="Times New Roman"/>
          <w:b w:val="false"/>
          <w:i w:val="false"/>
          <w:color w:val="000000"/>
          <w:sz w:val="28"/>
        </w:rPr>
        <w:t>
      - температура всех доступных для контакта поверхностей не должна приводить к ожогу при соприкосновении;</w:t>
      </w:r>
    </w:p>
    <w:bookmarkEnd w:id="88"/>
    <w:bookmarkStart w:name="z1837" w:id="89"/>
    <w:p>
      <w:pPr>
        <w:spacing w:after="0"/>
        <w:ind w:left="0"/>
        <w:jc w:val="both"/>
      </w:pPr>
      <w:r>
        <w:rPr>
          <w:rFonts w:ascii="Times New Roman"/>
          <w:b w:val="false"/>
          <w:i w:val="false"/>
          <w:color w:val="000000"/>
          <w:sz w:val="28"/>
        </w:rPr>
        <w:t xml:space="preserve">
      - жидкости, пары или газы, содержащиеся в игрушке, которые при удалении (если данное удаление необходимо для функционирования игрушки) могут вызывать ожоги или другие травмы, не должны иметь повышенные значения температуры или давления. </w:t>
      </w:r>
    </w:p>
    <w:bookmarkEnd w:id="89"/>
    <w:bookmarkStart w:name="z1838" w:id="90"/>
    <w:p>
      <w:pPr>
        <w:spacing w:after="0"/>
        <w:ind w:left="0"/>
        <w:jc w:val="both"/>
      </w:pPr>
      <w:r>
        <w:rPr>
          <w:rFonts w:ascii="Times New Roman"/>
          <w:b w:val="false"/>
          <w:i w:val="false"/>
          <w:color w:val="000000"/>
          <w:sz w:val="28"/>
        </w:rPr>
        <w:t>
      3.2.23. Уровни интенсивности интегрального потока инфракрасного излучения должны соответствовать требованиям гигиенической безопасности, установленным приложением 2 к настоящему техническому регламенту.</w:t>
      </w:r>
    </w:p>
    <w:bookmarkEnd w:id="90"/>
    <w:bookmarkStart w:name="z1839" w:id="91"/>
    <w:p>
      <w:pPr>
        <w:spacing w:after="0"/>
        <w:ind w:left="0"/>
        <w:jc w:val="both"/>
      </w:pPr>
      <w:r>
        <w:rPr>
          <w:rFonts w:ascii="Times New Roman"/>
          <w:b w:val="false"/>
          <w:i w:val="false"/>
          <w:color w:val="000000"/>
          <w:sz w:val="28"/>
        </w:rPr>
        <w:t xml:space="preserve">
      3.2.24. Уровни локальной вибрации в игрушках, имеющих источник вибрации, должны соответствовать требованиям гигиенической безопасности, установленным приложением 2 к настоящему техническому регламенту. </w:t>
      </w:r>
    </w:p>
    <w:bookmarkEnd w:id="91"/>
    <w:bookmarkStart w:name="z1840" w:id="92"/>
    <w:p>
      <w:pPr>
        <w:spacing w:after="0"/>
        <w:ind w:left="0"/>
        <w:jc w:val="both"/>
      </w:pPr>
      <w:r>
        <w:rPr>
          <w:rFonts w:ascii="Times New Roman"/>
          <w:b w:val="false"/>
          <w:i w:val="false"/>
          <w:color w:val="000000"/>
          <w:sz w:val="28"/>
        </w:rPr>
        <w:t xml:space="preserve">
      3.2.25. Уровни звука (звукового давления) в игрушках должны соответствовать требованиям гигиенической безопасности, установленным приложением 2 к настоящему техническому регламенту. </w:t>
      </w:r>
    </w:p>
    <w:bookmarkEnd w:id="92"/>
    <w:bookmarkStart w:name="z1841" w:id="93"/>
    <w:p>
      <w:pPr>
        <w:spacing w:after="0"/>
        <w:ind w:left="0"/>
        <w:jc w:val="both"/>
      </w:pPr>
      <w:r>
        <w:rPr>
          <w:rFonts w:ascii="Times New Roman"/>
          <w:b w:val="false"/>
          <w:i w:val="false"/>
          <w:color w:val="000000"/>
          <w:sz w:val="28"/>
        </w:rPr>
        <w:t>
      3.2.26. В игрушках настольно-печатных:</w:t>
      </w:r>
    </w:p>
    <w:bookmarkEnd w:id="93"/>
    <w:bookmarkStart w:name="z1842" w:id="94"/>
    <w:p>
      <w:pPr>
        <w:spacing w:after="0"/>
        <w:ind w:left="0"/>
        <w:jc w:val="both"/>
      </w:pPr>
      <w:r>
        <w:rPr>
          <w:rFonts w:ascii="Times New Roman"/>
          <w:b w:val="false"/>
          <w:i w:val="false"/>
          <w:color w:val="000000"/>
          <w:sz w:val="28"/>
        </w:rPr>
        <w:t>
      - текст и рисунки должны быть четкими и контрастными по отношению к основному фону;</w:t>
      </w:r>
    </w:p>
    <w:bookmarkEnd w:id="94"/>
    <w:bookmarkStart w:name="z1843" w:id="95"/>
    <w:p>
      <w:pPr>
        <w:spacing w:after="0"/>
        <w:ind w:left="0"/>
        <w:jc w:val="both"/>
      </w:pPr>
      <w:r>
        <w:rPr>
          <w:rFonts w:ascii="Times New Roman"/>
          <w:b w:val="false"/>
          <w:i w:val="false"/>
          <w:color w:val="000000"/>
          <w:sz w:val="28"/>
        </w:rPr>
        <w:t>
      - отмарывание красок на бумаге и картоне не допускается.</w:t>
      </w:r>
    </w:p>
    <w:bookmarkEnd w:id="95"/>
    <w:bookmarkStart w:name="z1844" w:id="96"/>
    <w:p>
      <w:pPr>
        <w:spacing w:after="0"/>
        <w:ind w:left="0"/>
        <w:jc w:val="both"/>
      </w:pPr>
      <w:r>
        <w:rPr>
          <w:rFonts w:ascii="Times New Roman"/>
          <w:b w:val="false"/>
          <w:i w:val="false"/>
          <w:color w:val="000000"/>
          <w:sz w:val="28"/>
        </w:rPr>
        <w:t>
      3.2.27. Оптическая игрушка должна быть разработана и изготовлена таким образом, чтобы минимизировать риск, связанный с коррекцией зрения ребенка.</w:t>
      </w:r>
    </w:p>
    <w:bookmarkEnd w:id="96"/>
    <w:bookmarkStart w:name="z1845" w:id="97"/>
    <w:p>
      <w:pPr>
        <w:spacing w:after="0"/>
        <w:ind w:left="0"/>
        <w:jc w:val="both"/>
      </w:pPr>
      <w:r>
        <w:rPr>
          <w:rFonts w:ascii="Times New Roman"/>
          <w:b w:val="false"/>
          <w:i w:val="false"/>
          <w:color w:val="000000"/>
          <w:sz w:val="28"/>
        </w:rPr>
        <w:t>
      3.2.28. Игрушки с использованием светодиодов не должны оказывать отрицательное воздействие на органы зрения ребенка.</w:t>
      </w:r>
    </w:p>
    <w:bookmarkEnd w:id="97"/>
    <w:bookmarkStart w:name="z1846" w:id="98"/>
    <w:p>
      <w:pPr>
        <w:spacing w:after="0"/>
        <w:ind w:left="0"/>
        <w:jc w:val="both"/>
      </w:pPr>
      <w:r>
        <w:rPr>
          <w:rFonts w:ascii="Times New Roman"/>
          <w:b w:val="false"/>
          <w:i w:val="false"/>
          <w:color w:val="000000"/>
          <w:sz w:val="28"/>
        </w:rPr>
        <w:t>
      3.2.29. В игрушках запрещается использование систем лазерного излучения всех типов.</w:t>
      </w:r>
    </w:p>
    <w:bookmarkEnd w:id="98"/>
    <w:bookmarkStart w:name="z98" w:id="99"/>
    <w:p>
      <w:pPr>
        <w:spacing w:after="0"/>
        <w:ind w:left="0"/>
        <w:jc w:val="both"/>
      </w:pPr>
      <w:r>
        <w:rPr>
          <w:rFonts w:ascii="Times New Roman"/>
          <w:b w:val="false"/>
          <w:i w:val="false"/>
          <w:color w:val="000000"/>
          <w:sz w:val="28"/>
        </w:rPr>
        <w:t>
      3.3. Воспламеняемость</w:t>
      </w:r>
    </w:p>
    <w:bookmarkEnd w:id="99"/>
    <w:bookmarkStart w:name="z99" w:id="100"/>
    <w:p>
      <w:pPr>
        <w:spacing w:after="0"/>
        <w:ind w:left="0"/>
        <w:jc w:val="both"/>
      </w:pPr>
      <w:r>
        <w:rPr>
          <w:rFonts w:ascii="Times New Roman"/>
          <w:b w:val="false"/>
          <w:i w:val="false"/>
          <w:color w:val="000000"/>
          <w:sz w:val="28"/>
        </w:rPr>
        <w:t>
      Мягконабивные игрушки, карнавальные костюмы и карнавальные игрушечные изделия (например, бороды, усы, парики, маски, короны), а также игрушки, в которых может разместиться ребенок, должны быть пожаробезопасными.</w:t>
      </w:r>
    </w:p>
    <w:bookmarkEnd w:id="100"/>
    <w:bookmarkStart w:name="z100" w:id="101"/>
    <w:p>
      <w:pPr>
        <w:spacing w:after="0"/>
        <w:ind w:left="0"/>
        <w:jc w:val="both"/>
      </w:pPr>
      <w:r>
        <w:rPr>
          <w:rFonts w:ascii="Times New Roman"/>
          <w:b w:val="false"/>
          <w:i w:val="false"/>
          <w:color w:val="000000"/>
          <w:sz w:val="28"/>
        </w:rPr>
        <w:t>
      Игровой комплект, включающий химические вещества и не относящийся к комплектам для химических опытов, не должен содержать вещества или реактивы, которые могут при смешивании воспламениться, а также образовывать вредные пары или газы.</w:t>
      </w:r>
    </w:p>
    <w:bookmarkEnd w:id="101"/>
    <w:bookmarkStart w:name="z101" w:id="102"/>
    <w:p>
      <w:pPr>
        <w:spacing w:after="0"/>
        <w:ind w:left="0"/>
        <w:jc w:val="both"/>
      </w:pPr>
      <w:r>
        <w:rPr>
          <w:rFonts w:ascii="Times New Roman"/>
          <w:b w:val="false"/>
          <w:i w:val="false"/>
          <w:color w:val="000000"/>
          <w:sz w:val="28"/>
        </w:rPr>
        <w:t>
      Игрушка не должна быть взрывоопасной или содержать составные части (вещества, материалы), которые становятся взрывоопасными при использовании игрушки.</w:t>
      </w:r>
    </w:p>
    <w:bookmarkEnd w:id="102"/>
    <w:bookmarkStart w:name="z102" w:id="103"/>
    <w:p>
      <w:pPr>
        <w:spacing w:after="0"/>
        <w:ind w:left="0"/>
        <w:jc w:val="both"/>
      </w:pPr>
      <w:r>
        <w:rPr>
          <w:rFonts w:ascii="Times New Roman"/>
          <w:b w:val="false"/>
          <w:i w:val="false"/>
          <w:color w:val="000000"/>
          <w:sz w:val="28"/>
        </w:rPr>
        <w:t>
      Игрушка, включая химические игрушки, не должна содержать вещества или реактивы, которые:</w:t>
      </w:r>
    </w:p>
    <w:bookmarkEnd w:id="103"/>
    <w:bookmarkStart w:name="z103" w:id="104"/>
    <w:p>
      <w:pPr>
        <w:spacing w:after="0"/>
        <w:ind w:left="0"/>
        <w:jc w:val="both"/>
      </w:pPr>
      <w:r>
        <w:rPr>
          <w:rFonts w:ascii="Times New Roman"/>
          <w:b w:val="false"/>
          <w:i w:val="false"/>
          <w:color w:val="000000"/>
          <w:sz w:val="28"/>
        </w:rPr>
        <w:t>
      способны образовывать взрывчатые смеси в результате реакции при нагревании, а также при соединении с окисляющими веществами;</w:t>
      </w:r>
    </w:p>
    <w:bookmarkEnd w:id="104"/>
    <w:bookmarkStart w:name="z104" w:id="105"/>
    <w:p>
      <w:pPr>
        <w:spacing w:after="0"/>
        <w:ind w:left="0"/>
        <w:jc w:val="both"/>
      </w:pPr>
      <w:r>
        <w:rPr>
          <w:rFonts w:ascii="Times New Roman"/>
          <w:b w:val="false"/>
          <w:i w:val="false"/>
          <w:color w:val="000000"/>
          <w:sz w:val="28"/>
        </w:rPr>
        <w:t>
      способны образовывать воспламеняющиеся или взрывоопасные смеси паров с воздухом.</w:t>
      </w:r>
    </w:p>
    <w:bookmarkEnd w:id="105"/>
    <w:bookmarkStart w:name="z105" w:id="106"/>
    <w:p>
      <w:pPr>
        <w:spacing w:after="0"/>
        <w:ind w:left="0"/>
        <w:jc w:val="both"/>
      </w:pPr>
      <w:r>
        <w:rPr>
          <w:rFonts w:ascii="Times New Roman"/>
          <w:b w:val="false"/>
          <w:i w:val="false"/>
          <w:color w:val="000000"/>
          <w:sz w:val="28"/>
        </w:rPr>
        <w:t>
      3.4. Химические свойства</w:t>
      </w:r>
    </w:p>
    <w:bookmarkEnd w:id="106"/>
    <w:bookmarkStart w:name="z1847" w:id="107"/>
    <w:p>
      <w:pPr>
        <w:spacing w:after="0"/>
        <w:ind w:left="0"/>
        <w:jc w:val="both"/>
      </w:pPr>
      <w:r>
        <w:rPr>
          <w:rFonts w:ascii="Times New Roman"/>
          <w:b w:val="false"/>
          <w:i w:val="false"/>
          <w:color w:val="000000"/>
          <w:sz w:val="28"/>
        </w:rPr>
        <w:t xml:space="preserve">
      3.4. Химические свойства </w:t>
      </w:r>
    </w:p>
    <w:bookmarkEnd w:id="107"/>
    <w:bookmarkStart w:name="z1848" w:id="108"/>
    <w:p>
      <w:pPr>
        <w:spacing w:after="0"/>
        <w:ind w:left="0"/>
        <w:jc w:val="both"/>
      </w:pPr>
      <w:r>
        <w:rPr>
          <w:rFonts w:ascii="Times New Roman"/>
          <w:b w:val="false"/>
          <w:i w:val="false"/>
          <w:color w:val="000000"/>
          <w:sz w:val="28"/>
        </w:rPr>
        <w:t>
      3.4.1. При использовании игрушки должен быть сведен к минимуму риск ущерба здоровью вследствие попадания химических веществ на кожу, слизистые оболочки, в дыхательные пути, глаза или желудок.</w:t>
      </w:r>
    </w:p>
    <w:bookmarkEnd w:id="108"/>
    <w:bookmarkStart w:name="z1849" w:id="109"/>
    <w:p>
      <w:pPr>
        <w:spacing w:after="0"/>
        <w:ind w:left="0"/>
        <w:jc w:val="both"/>
      </w:pPr>
      <w:r>
        <w:rPr>
          <w:rFonts w:ascii="Times New Roman"/>
          <w:b w:val="false"/>
          <w:i w:val="false"/>
          <w:color w:val="000000"/>
          <w:sz w:val="28"/>
        </w:rPr>
        <w:t>
      3.4.2. Санитарно-химические показатели игрушек должны соответствовать требованиям гигиенической безопасности, установленным приложением 2 к настоящему техническому регламенту.</w:t>
      </w:r>
    </w:p>
    <w:bookmarkEnd w:id="109"/>
    <w:bookmarkStart w:name="z1850" w:id="110"/>
    <w:p>
      <w:pPr>
        <w:spacing w:after="0"/>
        <w:ind w:left="0"/>
        <w:jc w:val="both"/>
      </w:pPr>
      <w:r>
        <w:rPr>
          <w:rFonts w:ascii="Times New Roman"/>
          <w:b w:val="false"/>
          <w:i w:val="false"/>
          <w:color w:val="000000"/>
          <w:sz w:val="28"/>
        </w:rPr>
        <w:t>
      3.4.3. В химических игрушках и игровых комплектах, включающих химические вещества и не относящихся к комплектам для химических опытов, допускается применение определенного количества химических веществ или реактивов, если их содержание не превышает максимально допустимого количества, установленного для каждого химического вещества в соответствии с приложением 4 к настоящему техническому регламенту.</w:t>
      </w:r>
    </w:p>
    <w:bookmarkEnd w:id="110"/>
    <w:bookmarkStart w:name="z1851" w:id="111"/>
    <w:p>
      <w:pPr>
        <w:spacing w:after="0"/>
        <w:ind w:left="0"/>
        <w:jc w:val="both"/>
      </w:pPr>
      <w:r>
        <w:rPr>
          <w:rFonts w:ascii="Times New Roman"/>
          <w:b w:val="false"/>
          <w:i w:val="false"/>
          <w:color w:val="000000"/>
          <w:sz w:val="28"/>
        </w:rPr>
        <w:t>
      3.4.4. Вещества, входящие в наборы для изготовления парфюмерно-косметической продукции, должны быть безопасны для здоровья детей и лиц, присматривающих за ними, а парфюмерно-косметическая продукция, полученная из данного набора, должна соответствовать требованиям технического регламента Таможенного союза "О безопасности парфюмерно-косметической продукции" (ТР ТС 009/2011), принятого Решением Комиссии Таможенного союза от 23 сентября 2011 г. № 799.</w:t>
      </w:r>
    </w:p>
    <w:bookmarkEnd w:id="111"/>
    <w:bookmarkStart w:name="z1852" w:id="112"/>
    <w:p>
      <w:pPr>
        <w:spacing w:after="0"/>
        <w:ind w:left="0"/>
        <w:jc w:val="both"/>
      </w:pPr>
      <w:r>
        <w:rPr>
          <w:rFonts w:ascii="Times New Roman"/>
          <w:b w:val="false"/>
          <w:i w:val="false"/>
          <w:color w:val="000000"/>
          <w:sz w:val="28"/>
        </w:rPr>
        <w:t>
      3.4.5. В наборах для развития обоняния и вкусовых наборах пищевые ароматические вещества и пищевые ингредиенты должны соответствовать требованиям технического регламента Таможенного союза "О безопасности пищевой продукции" (ТР ТС 021/2011), принятого Решением Комиссии Таможенного союза от 9 декабря 2011 г. № 880, и технического регламента Таможенного союза "Требования безопасности пищевых добавок, ароматизаторов и технологических вспомогательных средств" (ТР ТС 029/2012), принятого Решением Совета Евразийской экономической комиссии от 20 июля 2012 г. № 58.</w:t>
      </w:r>
    </w:p>
    <w:bookmarkEnd w:id="112"/>
    <w:bookmarkStart w:name="z1853" w:id="113"/>
    <w:p>
      <w:pPr>
        <w:spacing w:after="0"/>
        <w:ind w:left="0"/>
        <w:jc w:val="both"/>
      </w:pPr>
      <w:r>
        <w:rPr>
          <w:rFonts w:ascii="Times New Roman"/>
          <w:b w:val="false"/>
          <w:i w:val="false"/>
          <w:color w:val="000000"/>
          <w:sz w:val="28"/>
        </w:rPr>
        <w:t>
      3.4.6. В наборах для изготовления парфюмерно-косметической продукции, наборах для развития обоняния и вкусовых наборах, ароматизированных игрушках не допускается применение веществ, запрещенных к использованию в парфюмерно-косметической продукции в соответствии с приложением 1 к техническому регламенту Таможенного союза "О безопасности парфюмерно-косметической продукции" (ТР ТС 009/2011).</w:t>
      </w:r>
    </w:p>
    <w:bookmarkEnd w:id="113"/>
    <w:bookmarkStart w:name="z109" w:id="114"/>
    <w:p>
      <w:pPr>
        <w:spacing w:after="0"/>
        <w:ind w:left="0"/>
        <w:jc w:val="both"/>
      </w:pPr>
      <w:r>
        <w:rPr>
          <w:rFonts w:ascii="Times New Roman"/>
          <w:b w:val="false"/>
          <w:i w:val="false"/>
          <w:color w:val="000000"/>
          <w:sz w:val="28"/>
        </w:rPr>
        <w:t>
      3.5. Токсиколого-гигиенические показатели</w:t>
      </w:r>
    </w:p>
    <w:bookmarkEnd w:id="114"/>
    <w:bookmarkStart w:name="z110" w:id="115"/>
    <w:p>
      <w:pPr>
        <w:spacing w:after="0"/>
        <w:ind w:left="0"/>
        <w:jc w:val="both"/>
      </w:pPr>
      <w:r>
        <w:rPr>
          <w:rFonts w:ascii="Times New Roman"/>
          <w:b w:val="false"/>
          <w:i w:val="false"/>
          <w:color w:val="000000"/>
          <w:sz w:val="28"/>
        </w:rPr>
        <w:t xml:space="preserve">
      Токсиколого-гигиенические показатели гигиенической безопасности игрушек должны соответствовать требованиям, установленным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техническому регламенту.</w:t>
      </w:r>
    </w:p>
    <w:bookmarkEnd w:id="115"/>
    <w:bookmarkStart w:name="z111" w:id="116"/>
    <w:p>
      <w:pPr>
        <w:spacing w:after="0"/>
        <w:ind w:left="0"/>
        <w:jc w:val="both"/>
      </w:pPr>
      <w:r>
        <w:rPr>
          <w:rFonts w:ascii="Times New Roman"/>
          <w:b w:val="false"/>
          <w:i w:val="false"/>
          <w:color w:val="000000"/>
          <w:sz w:val="28"/>
        </w:rPr>
        <w:t>
      3.6. Электрические свойства</w:t>
      </w:r>
    </w:p>
    <w:bookmarkEnd w:id="116"/>
    <w:bookmarkStart w:name="z1854" w:id="117"/>
    <w:p>
      <w:pPr>
        <w:spacing w:after="0"/>
        <w:ind w:left="0"/>
        <w:jc w:val="both"/>
      </w:pPr>
      <w:r>
        <w:rPr>
          <w:rFonts w:ascii="Times New Roman"/>
          <w:b w:val="false"/>
          <w:i w:val="false"/>
          <w:color w:val="000000"/>
          <w:sz w:val="28"/>
        </w:rPr>
        <w:t>
      3.6.1. В электрической игрушке, а также в ее составных частях номинальное напряжение не должно превышать 24 В.</w:t>
      </w:r>
    </w:p>
    <w:bookmarkEnd w:id="117"/>
    <w:bookmarkStart w:name="z1855" w:id="118"/>
    <w:p>
      <w:pPr>
        <w:spacing w:after="0"/>
        <w:ind w:left="0"/>
        <w:jc w:val="both"/>
      </w:pPr>
      <w:r>
        <w:rPr>
          <w:rFonts w:ascii="Times New Roman"/>
          <w:b w:val="false"/>
          <w:i w:val="false"/>
          <w:color w:val="000000"/>
          <w:sz w:val="28"/>
        </w:rPr>
        <w:t>
      3.6.2. Зарядное устройство и трансформатор, предназначенный для питания игрушек, работающих от электрической сети, не должны быть неотъемлемой частью игрушки и должны от нее отсоединяться.</w:t>
      </w:r>
    </w:p>
    <w:bookmarkEnd w:id="118"/>
    <w:bookmarkStart w:name="z1856" w:id="119"/>
    <w:p>
      <w:pPr>
        <w:spacing w:after="0"/>
        <w:ind w:left="0"/>
        <w:jc w:val="both"/>
      </w:pPr>
      <w:r>
        <w:rPr>
          <w:rFonts w:ascii="Times New Roman"/>
          <w:b w:val="false"/>
          <w:i w:val="false"/>
          <w:color w:val="000000"/>
          <w:sz w:val="28"/>
        </w:rPr>
        <w:t>
      3.6.3. Детали игрушек, контактирующие или способные контактировать с источником электрической энергии, а также кабели и провода должны быть изолированы и механически защищены с целью исключения риска поражения электрическим током.</w:t>
      </w:r>
    </w:p>
    <w:bookmarkEnd w:id="119"/>
    <w:bookmarkStart w:name="z1857" w:id="120"/>
    <w:p>
      <w:pPr>
        <w:spacing w:after="0"/>
        <w:ind w:left="0"/>
        <w:jc w:val="both"/>
      </w:pPr>
      <w:r>
        <w:rPr>
          <w:rFonts w:ascii="Times New Roman"/>
          <w:b w:val="false"/>
          <w:i w:val="false"/>
          <w:color w:val="000000"/>
          <w:sz w:val="28"/>
        </w:rPr>
        <w:t>
      3.6.4. Уровень напряженности электростатического поля на поверхности игрушек должен соответствовать требованиям гигиенической безопасности, установленным приложением 2 к настоящему техническому регламенту.</w:t>
      </w:r>
    </w:p>
    <w:bookmarkEnd w:id="120"/>
    <w:bookmarkStart w:name="z1858" w:id="121"/>
    <w:p>
      <w:pPr>
        <w:spacing w:after="0"/>
        <w:ind w:left="0"/>
        <w:jc w:val="both"/>
      </w:pPr>
      <w:r>
        <w:rPr>
          <w:rFonts w:ascii="Times New Roman"/>
          <w:b w:val="false"/>
          <w:i w:val="false"/>
          <w:color w:val="000000"/>
          <w:sz w:val="28"/>
        </w:rPr>
        <w:t>
      3.6.5. Уровень напряженности электромагнитного поля, создаваемого электрическими и электромеханическими игрушками, должен соответствовать требованиям гигиенической безопасности, установленным приложением 2 к настоящему техническому регламенту.</w:t>
      </w:r>
    </w:p>
    <w:bookmarkEnd w:id="121"/>
    <w:bookmarkStart w:name="z1859" w:id="122"/>
    <w:p>
      <w:pPr>
        <w:spacing w:after="0"/>
        <w:ind w:left="0"/>
        <w:jc w:val="both"/>
      </w:pPr>
      <w:r>
        <w:rPr>
          <w:rFonts w:ascii="Times New Roman"/>
          <w:b w:val="false"/>
          <w:i w:val="false"/>
          <w:color w:val="000000"/>
          <w:sz w:val="28"/>
        </w:rPr>
        <w:t>
      3.6.6. Уровень напряженности электрического поля тока промышленной частоты (50 Гц) игрушек с питанием от сети переменного тока промышленной частоты (50 Гц) должен соответствовать требованиям гигиенической безопасности, установленным приложением 2 к настоящему техническому регламенту.</w:t>
      </w:r>
    </w:p>
    <w:bookmarkEnd w:id="122"/>
    <w:bookmarkStart w:name="z116" w:id="123"/>
    <w:p>
      <w:pPr>
        <w:spacing w:after="0"/>
        <w:ind w:left="0"/>
        <w:jc w:val="both"/>
      </w:pPr>
      <w:r>
        <w:rPr>
          <w:rFonts w:ascii="Times New Roman"/>
          <w:b w:val="false"/>
          <w:i w:val="false"/>
          <w:color w:val="000000"/>
          <w:sz w:val="28"/>
        </w:rPr>
        <w:t>
      3.7. Радиационная безопасность</w:t>
      </w:r>
    </w:p>
    <w:bookmarkEnd w:id="123"/>
    <w:bookmarkStart w:name="z117" w:id="124"/>
    <w:p>
      <w:pPr>
        <w:spacing w:after="0"/>
        <w:ind w:left="0"/>
        <w:jc w:val="both"/>
      </w:pPr>
      <w:r>
        <w:rPr>
          <w:rFonts w:ascii="Times New Roman"/>
          <w:b w:val="false"/>
          <w:i w:val="false"/>
          <w:color w:val="000000"/>
          <w:sz w:val="28"/>
        </w:rPr>
        <w:t xml:space="preserve">
      Показатели радиационной безопасности игрушек (удельная эффективная активность естественных радионуклидов), изготовленных из природных материалов, должны соответствовать требованиям гигиенической безопасности, установленным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техническому регламенту.</w:t>
      </w:r>
    </w:p>
    <w:bookmarkEnd w:id="124"/>
    <w:bookmarkStart w:name="z118" w:id="125"/>
    <w:p>
      <w:pPr>
        <w:spacing w:after="0"/>
        <w:ind w:left="0"/>
        <w:jc w:val="both"/>
      </w:pPr>
      <w:r>
        <w:rPr>
          <w:rFonts w:ascii="Times New Roman"/>
          <w:b w:val="false"/>
          <w:i w:val="false"/>
          <w:color w:val="000000"/>
          <w:sz w:val="28"/>
        </w:rPr>
        <w:t>
      3.8. Микробиологические показатели</w:t>
      </w:r>
    </w:p>
    <w:bookmarkEnd w:id="125"/>
    <w:bookmarkStart w:name="z119" w:id="126"/>
    <w:p>
      <w:pPr>
        <w:spacing w:after="0"/>
        <w:ind w:left="0"/>
        <w:jc w:val="both"/>
      </w:pPr>
      <w:r>
        <w:rPr>
          <w:rFonts w:ascii="Times New Roman"/>
          <w:b w:val="false"/>
          <w:i w:val="false"/>
          <w:color w:val="000000"/>
          <w:sz w:val="28"/>
        </w:rPr>
        <w:t xml:space="preserve">
      Микробиологические показатели гигиенической безопасности игрушек должны соответствовать требованиям, установленным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техническому регламенту.</w:t>
      </w:r>
    </w:p>
    <w:bookmarkEnd w:id="126"/>
    <w:bookmarkStart w:name="z1622" w:id="127"/>
    <w:p>
      <w:pPr>
        <w:spacing w:after="0"/>
        <w:ind w:left="0"/>
        <w:jc w:val="both"/>
      </w:pPr>
      <w:r>
        <w:rPr>
          <w:rFonts w:ascii="Times New Roman"/>
          <w:b w:val="false"/>
          <w:i w:val="false"/>
          <w:color w:val="000000"/>
          <w:sz w:val="28"/>
        </w:rPr>
        <w:t>
      3.9. Магнитные свойства</w:t>
      </w:r>
    </w:p>
    <w:bookmarkEnd w:id="127"/>
    <w:bookmarkStart w:name="z1860" w:id="128"/>
    <w:p>
      <w:pPr>
        <w:spacing w:after="0"/>
        <w:ind w:left="0"/>
        <w:jc w:val="both"/>
      </w:pPr>
      <w:r>
        <w:rPr>
          <w:rFonts w:ascii="Times New Roman"/>
          <w:b w:val="false"/>
          <w:i w:val="false"/>
          <w:color w:val="000000"/>
          <w:sz w:val="28"/>
        </w:rPr>
        <w:t>
      3.9.1. Незакрепленные магниты и магнитные элементы игрушек должны иметь расчетный показатель магнитного потока менее 0,5 Тл</w:t>
      </w:r>
      <w:r>
        <w:rPr>
          <w:rFonts w:ascii="Times New Roman"/>
          <w:b w:val="false"/>
          <w:i w:val="false"/>
          <w:color w:val="000000"/>
          <w:vertAlign w:val="superscript"/>
        </w:rPr>
        <w:t>2</w:t>
      </w:r>
      <w:r>
        <w:rPr>
          <w:rFonts w:ascii="Times New Roman"/>
          <w:b w:val="false"/>
          <w:i w:val="false"/>
          <w:color w:val="000000"/>
          <w:sz w:val="28"/>
        </w:rPr>
        <w:t xml:space="preserve"> мм</w:t>
      </w:r>
      <w:r>
        <w:rPr>
          <w:rFonts w:ascii="Times New Roman"/>
          <w:b w:val="false"/>
          <w:i w:val="false"/>
          <w:color w:val="000000"/>
          <w:vertAlign w:val="superscript"/>
        </w:rPr>
        <w:t>2</w:t>
      </w:r>
      <w:r>
        <w:rPr>
          <w:rFonts w:ascii="Times New Roman"/>
          <w:b w:val="false"/>
          <w:i w:val="false"/>
          <w:color w:val="000000"/>
          <w:sz w:val="28"/>
        </w:rPr>
        <w:t xml:space="preserve"> или размеры, исключающие попадание в дыхательные пути и проглатывание.</w:t>
      </w:r>
    </w:p>
    <w:bookmarkEnd w:id="128"/>
    <w:bookmarkStart w:name="z1861" w:id="129"/>
    <w:p>
      <w:pPr>
        <w:spacing w:after="0"/>
        <w:ind w:left="0"/>
        <w:jc w:val="both"/>
      </w:pPr>
      <w:r>
        <w:rPr>
          <w:rFonts w:ascii="Times New Roman"/>
          <w:b w:val="false"/>
          <w:i w:val="false"/>
          <w:color w:val="000000"/>
          <w:sz w:val="28"/>
        </w:rPr>
        <w:t>
      3.9.2. Для игрушек, предназначенных для детей в возрасте до 3 лет, содержащих магниты или магнитные элементы, дополнительно к требованиям подпункта 3.9.1 настоящего технического регламента, не допускается отделение магнитов или магнитных элементов с показателем магнитного потока менее 0,5 Тл</w:t>
      </w:r>
      <w:r>
        <w:rPr>
          <w:rFonts w:ascii="Times New Roman"/>
          <w:b w:val="false"/>
          <w:i w:val="false"/>
          <w:color w:val="000000"/>
          <w:vertAlign w:val="superscript"/>
        </w:rPr>
        <w:t>2</w:t>
      </w:r>
      <w:r>
        <w:rPr>
          <w:rFonts w:ascii="Times New Roman"/>
          <w:b w:val="false"/>
          <w:i w:val="false"/>
          <w:color w:val="000000"/>
          <w:sz w:val="28"/>
        </w:rPr>
        <w:t xml:space="preserve"> мм</w:t>
      </w:r>
      <w:r>
        <w:rPr>
          <w:rFonts w:ascii="Times New Roman"/>
          <w:b w:val="false"/>
          <w:i w:val="false"/>
          <w:color w:val="000000"/>
          <w:vertAlign w:val="superscript"/>
        </w:rPr>
        <w:t>2</w:t>
      </w:r>
      <w:r>
        <w:rPr>
          <w:rFonts w:ascii="Times New Roman"/>
          <w:b w:val="false"/>
          <w:i w:val="false"/>
          <w:color w:val="000000"/>
          <w:sz w:val="28"/>
        </w:rPr>
        <w:t>, если отделенные магниты имеют размеры, которые не исключают попадание в дыхательные пути и проглатывание.</w:t>
      </w:r>
    </w:p>
    <w:bookmarkEnd w:id="129"/>
    <w:bookmarkStart w:name="z120" w:id="130"/>
    <w:p>
      <w:pPr>
        <w:spacing w:after="0"/>
        <w:ind w:left="0"/>
        <w:jc w:val="both"/>
      </w:pPr>
      <w:r>
        <w:rPr>
          <w:rFonts w:ascii="Times New Roman"/>
          <w:b w:val="false"/>
          <w:i w:val="false"/>
          <w:color w:val="000000"/>
          <w:sz w:val="28"/>
        </w:rPr>
        <w:t>
      4. Упаковка</w:t>
      </w:r>
    </w:p>
    <w:bookmarkEnd w:id="130"/>
    <w:bookmarkStart w:name="z121" w:id="131"/>
    <w:p>
      <w:pPr>
        <w:spacing w:after="0"/>
        <w:ind w:left="0"/>
        <w:jc w:val="both"/>
      </w:pPr>
      <w:r>
        <w:rPr>
          <w:rFonts w:ascii="Times New Roman"/>
          <w:b w:val="false"/>
          <w:i w:val="false"/>
          <w:color w:val="000000"/>
          <w:sz w:val="28"/>
        </w:rPr>
        <w:t>
      Упаковка должна быть безопасной и исключать риск, связанный с удушьем ребенка.</w:t>
      </w:r>
    </w:p>
    <w:bookmarkEnd w:id="131"/>
    <w:bookmarkStart w:name="z1624" w:id="132"/>
    <w:p>
      <w:pPr>
        <w:spacing w:after="0"/>
        <w:ind w:left="0"/>
        <w:jc w:val="both"/>
      </w:pPr>
      <w:r>
        <w:rPr>
          <w:rFonts w:ascii="Times New Roman"/>
          <w:b w:val="false"/>
          <w:i w:val="false"/>
          <w:color w:val="000000"/>
          <w:sz w:val="28"/>
        </w:rPr>
        <w:t>
      Игрушка должна иметь потребительскую и(или) групповую упаковку.</w:t>
      </w:r>
    </w:p>
    <w:bookmarkEnd w:id="132"/>
    <w:bookmarkStart w:name="z122" w:id="133"/>
    <w:p>
      <w:pPr>
        <w:spacing w:after="0"/>
        <w:ind w:left="0"/>
        <w:jc w:val="both"/>
      </w:pPr>
      <w:r>
        <w:rPr>
          <w:rFonts w:ascii="Times New Roman"/>
          <w:b w:val="false"/>
          <w:i w:val="false"/>
          <w:color w:val="000000"/>
          <w:sz w:val="28"/>
        </w:rPr>
        <w:t>
      Если упаковка, в которой реализуется игрушка, также предназначена для использования (обладает игровой функцией), то она рассматривается как составная часть игрушки. Область применения упаковки определяет изготовитель.</w:t>
      </w:r>
    </w:p>
    <w:bookmarkEnd w:id="133"/>
    <w:bookmarkStart w:name="z1862" w:id="134"/>
    <w:p>
      <w:pPr>
        <w:spacing w:after="0"/>
        <w:ind w:left="0"/>
        <w:jc w:val="both"/>
      </w:pPr>
      <w:r>
        <w:rPr>
          <w:rFonts w:ascii="Times New Roman"/>
          <w:b w:val="false"/>
          <w:i w:val="false"/>
          <w:color w:val="000000"/>
          <w:sz w:val="28"/>
        </w:rPr>
        <w:t>
      Потребительская упаковка наборов для изготовления парфюмерно-косметической продукции, игровых наборов для развития обоняния и вкусовых наборов должна обеспечивать безопасность и сохранность комплектующих этих наборов в течение срока их годности.</w:t>
      </w:r>
    </w:p>
    <w:bookmarkEnd w:id="134"/>
    <w:bookmarkStart w:name="z123" w:id="135"/>
    <w:p>
      <w:pPr>
        <w:spacing w:after="0"/>
        <w:ind w:left="0"/>
        <w:jc w:val="both"/>
      </w:pPr>
      <w:r>
        <w:rPr>
          <w:rFonts w:ascii="Times New Roman"/>
          <w:b w:val="false"/>
          <w:i w:val="false"/>
          <w:color w:val="000000"/>
          <w:sz w:val="28"/>
        </w:rPr>
        <w:t>
      5. Маркировка</w:t>
      </w:r>
    </w:p>
    <w:bookmarkEnd w:id="135"/>
    <w:bookmarkStart w:name="z1863" w:id="136"/>
    <w:p>
      <w:pPr>
        <w:spacing w:after="0"/>
        <w:ind w:left="0"/>
        <w:jc w:val="both"/>
      </w:pPr>
      <w:r>
        <w:rPr>
          <w:rFonts w:ascii="Times New Roman"/>
          <w:b w:val="false"/>
          <w:i w:val="false"/>
          <w:color w:val="000000"/>
          <w:sz w:val="28"/>
        </w:rPr>
        <w:t>
      5.1. Маркировка игрушек должна быть достоверной, четкой, легко читаемой, доступной для осмотра и идентификации. Доступ к информации, приведенной в подпункте 5.3 настоящего технического регламента и приложении 3 к настоящему техническому регламенту, должен быть обеспечен без нарушения целостности (повреждения) упаковки.</w:t>
      </w:r>
    </w:p>
    <w:bookmarkEnd w:id="136"/>
    <w:bookmarkStart w:name="z1864" w:id="137"/>
    <w:p>
      <w:pPr>
        <w:spacing w:after="0"/>
        <w:ind w:left="0"/>
        <w:jc w:val="both"/>
      </w:pPr>
      <w:r>
        <w:rPr>
          <w:rFonts w:ascii="Times New Roman"/>
          <w:b w:val="false"/>
          <w:i w:val="false"/>
          <w:color w:val="000000"/>
          <w:sz w:val="28"/>
        </w:rPr>
        <w:t xml:space="preserve">
      5.2. Маркировка наносится изготовителем (уполномоченным изготовителем лицом), импортером (продавцом). Место и способ нанесения маркировки определяются изготовителем (уполномоченным изготовителем лицом), импортером (продавцом). </w:t>
      </w:r>
    </w:p>
    <w:bookmarkEnd w:id="137"/>
    <w:bookmarkStart w:name="z1865" w:id="138"/>
    <w:p>
      <w:pPr>
        <w:spacing w:after="0"/>
        <w:ind w:left="0"/>
        <w:jc w:val="both"/>
      </w:pPr>
      <w:r>
        <w:rPr>
          <w:rFonts w:ascii="Times New Roman"/>
          <w:b w:val="false"/>
          <w:i w:val="false"/>
          <w:color w:val="000000"/>
          <w:sz w:val="28"/>
        </w:rPr>
        <w:t>
      5.3. Маркировка должна содержать следующую информацию:</w:t>
      </w:r>
    </w:p>
    <w:bookmarkEnd w:id="138"/>
    <w:bookmarkStart w:name="z1866" w:id="139"/>
    <w:p>
      <w:pPr>
        <w:spacing w:after="0"/>
        <w:ind w:left="0"/>
        <w:jc w:val="both"/>
      </w:pPr>
      <w:r>
        <w:rPr>
          <w:rFonts w:ascii="Times New Roman"/>
          <w:b w:val="false"/>
          <w:i w:val="false"/>
          <w:color w:val="000000"/>
          <w:sz w:val="28"/>
        </w:rPr>
        <w:t>
      - наименование игрушки;</w:t>
      </w:r>
    </w:p>
    <w:bookmarkEnd w:id="139"/>
    <w:bookmarkStart w:name="z1867" w:id="140"/>
    <w:p>
      <w:pPr>
        <w:spacing w:after="0"/>
        <w:ind w:left="0"/>
        <w:jc w:val="both"/>
      </w:pPr>
      <w:r>
        <w:rPr>
          <w:rFonts w:ascii="Times New Roman"/>
          <w:b w:val="false"/>
          <w:i w:val="false"/>
          <w:color w:val="000000"/>
          <w:sz w:val="28"/>
        </w:rPr>
        <w:t>
      - коммерческое наименование игрушки (при наличии);</w:t>
      </w:r>
    </w:p>
    <w:bookmarkEnd w:id="140"/>
    <w:bookmarkStart w:name="z1868" w:id="141"/>
    <w:p>
      <w:pPr>
        <w:spacing w:after="0"/>
        <w:ind w:left="0"/>
        <w:jc w:val="both"/>
      </w:pPr>
      <w:r>
        <w:rPr>
          <w:rFonts w:ascii="Times New Roman"/>
          <w:b w:val="false"/>
          <w:i w:val="false"/>
          <w:color w:val="000000"/>
          <w:sz w:val="28"/>
        </w:rPr>
        <w:t>
      - сведения об игрушке, обеспечивающие ее идентификацию (вид, модель, артикул и (или) иной идентификационный признак, позволяющий отнести продукцию к игрушкам, достоверно ее характеризовать и отличать от другой игрушки) (при наличии);</w:t>
      </w:r>
    </w:p>
    <w:bookmarkEnd w:id="141"/>
    <w:bookmarkStart w:name="z1869" w:id="142"/>
    <w:p>
      <w:pPr>
        <w:spacing w:after="0"/>
        <w:ind w:left="0"/>
        <w:jc w:val="both"/>
      </w:pPr>
      <w:r>
        <w:rPr>
          <w:rFonts w:ascii="Times New Roman"/>
          <w:b w:val="false"/>
          <w:i w:val="false"/>
          <w:color w:val="000000"/>
          <w:sz w:val="28"/>
        </w:rPr>
        <w:t>
      - наименование страны изготовления (если страна, где расположено производство игрушки, не совпадает с адресом места нахождения изготовителя);</w:t>
      </w:r>
    </w:p>
    <w:bookmarkEnd w:id="142"/>
    <w:bookmarkStart w:name="z1870" w:id="143"/>
    <w:p>
      <w:pPr>
        <w:spacing w:after="0"/>
        <w:ind w:left="0"/>
        <w:jc w:val="both"/>
      </w:pPr>
      <w:r>
        <w:rPr>
          <w:rFonts w:ascii="Times New Roman"/>
          <w:b w:val="false"/>
          <w:i w:val="false"/>
          <w:color w:val="000000"/>
          <w:sz w:val="28"/>
        </w:rPr>
        <w:t xml:space="preserve">
      - наименование и место нахождения изготовителя (уполномоченного изготовителем лица), импортера (продавца), информация для связи с ними; </w:t>
      </w:r>
    </w:p>
    <w:bookmarkEnd w:id="143"/>
    <w:bookmarkStart w:name="z1871" w:id="144"/>
    <w:p>
      <w:pPr>
        <w:spacing w:after="0"/>
        <w:ind w:left="0"/>
        <w:jc w:val="both"/>
      </w:pPr>
      <w:r>
        <w:rPr>
          <w:rFonts w:ascii="Times New Roman"/>
          <w:b w:val="false"/>
          <w:i w:val="false"/>
          <w:color w:val="000000"/>
          <w:sz w:val="28"/>
        </w:rPr>
        <w:t>
      - товарный знак изготовителя (при наличии);</w:t>
      </w:r>
    </w:p>
    <w:bookmarkEnd w:id="144"/>
    <w:bookmarkStart w:name="z1872" w:id="145"/>
    <w:p>
      <w:pPr>
        <w:spacing w:after="0"/>
        <w:ind w:left="0"/>
        <w:jc w:val="both"/>
      </w:pPr>
      <w:r>
        <w:rPr>
          <w:rFonts w:ascii="Times New Roman"/>
          <w:b w:val="false"/>
          <w:i w:val="false"/>
          <w:color w:val="000000"/>
          <w:sz w:val="28"/>
        </w:rPr>
        <w:t>
      - минимальный возраст ребенка, для которого предназначена игрушка, и (или) пиктограмма, обозначающая возраст ребенка;</w:t>
      </w:r>
    </w:p>
    <w:bookmarkEnd w:id="145"/>
    <w:bookmarkStart w:name="z1873" w:id="146"/>
    <w:p>
      <w:pPr>
        <w:spacing w:after="0"/>
        <w:ind w:left="0"/>
        <w:jc w:val="both"/>
      </w:pPr>
      <w:r>
        <w:rPr>
          <w:rFonts w:ascii="Times New Roman"/>
          <w:b w:val="false"/>
          <w:i w:val="false"/>
          <w:color w:val="000000"/>
          <w:sz w:val="28"/>
        </w:rPr>
        <w:t xml:space="preserve">
      - основной конструкционный материал (для детей в возрасте до 3 лет) (при необходимости); </w:t>
      </w:r>
    </w:p>
    <w:bookmarkEnd w:id="146"/>
    <w:bookmarkStart w:name="z1874" w:id="147"/>
    <w:p>
      <w:pPr>
        <w:spacing w:after="0"/>
        <w:ind w:left="0"/>
        <w:jc w:val="both"/>
      </w:pPr>
      <w:r>
        <w:rPr>
          <w:rFonts w:ascii="Times New Roman"/>
          <w:b w:val="false"/>
          <w:i w:val="false"/>
          <w:color w:val="000000"/>
          <w:sz w:val="28"/>
        </w:rPr>
        <w:t>
      - ароматизатор (при наличии);</w:t>
      </w:r>
    </w:p>
    <w:bookmarkEnd w:id="147"/>
    <w:bookmarkStart w:name="z1875" w:id="148"/>
    <w:p>
      <w:pPr>
        <w:spacing w:after="0"/>
        <w:ind w:left="0"/>
        <w:jc w:val="both"/>
      </w:pPr>
      <w:r>
        <w:rPr>
          <w:rFonts w:ascii="Times New Roman"/>
          <w:b w:val="false"/>
          <w:i w:val="false"/>
          <w:color w:val="000000"/>
          <w:sz w:val="28"/>
        </w:rPr>
        <w:t xml:space="preserve">
      - способы ухода за игрушкой (при необходимости); </w:t>
      </w:r>
    </w:p>
    <w:bookmarkEnd w:id="148"/>
    <w:bookmarkStart w:name="z1876" w:id="149"/>
    <w:p>
      <w:pPr>
        <w:spacing w:after="0"/>
        <w:ind w:left="0"/>
        <w:jc w:val="both"/>
      </w:pPr>
      <w:r>
        <w:rPr>
          <w:rFonts w:ascii="Times New Roman"/>
          <w:b w:val="false"/>
          <w:i w:val="false"/>
          <w:color w:val="000000"/>
          <w:sz w:val="28"/>
        </w:rPr>
        <w:t>
      - дата изготовления (месяц, год);</w:t>
      </w:r>
    </w:p>
    <w:bookmarkEnd w:id="149"/>
    <w:bookmarkStart w:name="z1877" w:id="150"/>
    <w:p>
      <w:pPr>
        <w:spacing w:after="0"/>
        <w:ind w:left="0"/>
        <w:jc w:val="both"/>
      </w:pPr>
      <w:r>
        <w:rPr>
          <w:rFonts w:ascii="Times New Roman"/>
          <w:b w:val="false"/>
          <w:i w:val="false"/>
          <w:color w:val="000000"/>
          <w:sz w:val="28"/>
        </w:rPr>
        <w:t>
      - код партии (при наличии);</w:t>
      </w:r>
    </w:p>
    <w:bookmarkEnd w:id="150"/>
    <w:bookmarkStart w:name="z1878" w:id="151"/>
    <w:p>
      <w:pPr>
        <w:spacing w:after="0"/>
        <w:ind w:left="0"/>
        <w:jc w:val="both"/>
      </w:pPr>
      <w:r>
        <w:rPr>
          <w:rFonts w:ascii="Times New Roman"/>
          <w:b w:val="false"/>
          <w:i w:val="false"/>
          <w:color w:val="000000"/>
          <w:sz w:val="28"/>
        </w:rPr>
        <w:t xml:space="preserve">
      - срок службы или срок годности (при их установлении); </w:t>
      </w:r>
    </w:p>
    <w:bookmarkEnd w:id="151"/>
    <w:bookmarkStart w:name="z1879" w:id="152"/>
    <w:p>
      <w:pPr>
        <w:spacing w:after="0"/>
        <w:ind w:left="0"/>
        <w:jc w:val="both"/>
      </w:pPr>
      <w:r>
        <w:rPr>
          <w:rFonts w:ascii="Times New Roman"/>
          <w:b w:val="false"/>
          <w:i w:val="false"/>
          <w:color w:val="000000"/>
          <w:sz w:val="28"/>
        </w:rPr>
        <w:t>
      - условия хранения (при необходимости).</w:t>
      </w:r>
    </w:p>
    <w:bookmarkEnd w:id="152"/>
    <w:bookmarkStart w:name="z1880" w:id="153"/>
    <w:p>
      <w:pPr>
        <w:spacing w:after="0"/>
        <w:ind w:left="0"/>
        <w:jc w:val="both"/>
      </w:pPr>
      <w:r>
        <w:rPr>
          <w:rFonts w:ascii="Times New Roman"/>
          <w:b w:val="false"/>
          <w:i w:val="false"/>
          <w:color w:val="000000"/>
          <w:sz w:val="28"/>
        </w:rPr>
        <w:t>
      При указании в маркировке коммерческого наименования, места нахождения изготовителя (за исключением страны происхождения), товарного знака изготовителя, сведений об игрушке, обеспечивающих ее идентификацию, допускается использование букв латинского алфавита.</w:t>
      </w:r>
    </w:p>
    <w:bookmarkEnd w:id="153"/>
    <w:bookmarkStart w:name="z1881" w:id="154"/>
    <w:p>
      <w:pPr>
        <w:spacing w:after="0"/>
        <w:ind w:left="0"/>
        <w:jc w:val="both"/>
      </w:pPr>
      <w:r>
        <w:rPr>
          <w:rFonts w:ascii="Times New Roman"/>
          <w:b w:val="false"/>
          <w:i w:val="false"/>
          <w:color w:val="000000"/>
          <w:sz w:val="28"/>
        </w:rPr>
        <w:t>
      Маркировка набора для изготовления парфюмерно-косметической продукции должна содержать сведения о его составе (наименовании, названии (при наличии) и количестве компонентов). Каждый компонент набора должен иметь наименование и название (при наличии). Список ингредиентов устанавливается в соответствии с пунктом 9 статьи 5 технического регламента Таможенного союза "О безопасности парфюмерно-косметической продукции" (ТР ТС 009/2011).</w:t>
      </w:r>
    </w:p>
    <w:bookmarkEnd w:id="154"/>
    <w:bookmarkStart w:name="z1882" w:id="155"/>
    <w:p>
      <w:pPr>
        <w:spacing w:after="0"/>
        <w:ind w:left="0"/>
        <w:jc w:val="both"/>
      </w:pPr>
      <w:r>
        <w:rPr>
          <w:rFonts w:ascii="Times New Roman"/>
          <w:b w:val="false"/>
          <w:i w:val="false"/>
          <w:color w:val="000000"/>
          <w:sz w:val="28"/>
        </w:rPr>
        <w:t>
      5.4. В зависимости от вида игрушки в содержание маркировки включают комплектность (для игровых наборов), правила эксплуатации игрушки, способы очистки, меры безопасности при обращении с игрушкой, предупреждающую информацию и инструкцию по сборке.</w:t>
      </w:r>
    </w:p>
    <w:bookmarkEnd w:id="155"/>
    <w:bookmarkStart w:name="z1883" w:id="156"/>
    <w:p>
      <w:pPr>
        <w:spacing w:after="0"/>
        <w:ind w:left="0"/>
        <w:jc w:val="both"/>
      </w:pPr>
      <w:r>
        <w:rPr>
          <w:rFonts w:ascii="Times New Roman"/>
          <w:b w:val="false"/>
          <w:i w:val="false"/>
          <w:color w:val="000000"/>
          <w:sz w:val="28"/>
        </w:rPr>
        <w:t>
      Предупреждающая информация должна содержать указание об особых мерах предосторожности при использовании в соответствии с приложением 3 к настоящему техническому регламенту.</w:t>
      </w:r>
    </w:p>
    <w:bookmarkEnd w:id="156"/>
    <w:bookmarkStart w:name="z140" w:id="157"/>
    <w:p>
      <w:pPr>
        <w:spacing w:after="0"/>
        <w:ind w:left="0"/>
        <w:jc w:val="both"/>
      </w:pPr>
      <w:r>
        <w:rPr>
          <w:rFonts w:ascii="Times New Roman"/>
          <w:b w:val="false"/>
          <w:i w:val="false"/>
          <w:color w:val="000000"/>
          <w:sz w:val="28"/>
        </w:rPr>
        <w:t>
      6. Маркировка и техническая документация, поставляемая в комплекте с игрушкой, выполняются на русском языке и на государственном(ых) языке(ах) государства-члена Союза при наличии соответствующих требований в законодательстве(ах) государства(в)-члена(ов) Союза.</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решением Совета Евразийской экономической комиссии от 17.03.2017 </w:t>
      </w:r>
      <w:r>
        <w:rPr>
          <w:rFonts w:ascii="Times New Roman"/>
          <w:b w:val="false"/>
          <w:i w:val="false"/>
          <w:color w:val="000000"/>
          <w:sz w:val="28"/>
        </w:rPr>
        <w:t>№ 12</w:t>
      </w:r>
      <w:r>
        <w:rPr>
          <w:rFonts w:ascii="Times New Roman"/>
          <w:b w:val="false"/>
          <w:i w:val="false"/>
          <w:color w:val="ff0000"/>
          <w:sz w:val="28"/>
        </w:rPr>
        <w:t xml:space="preserve"> (вступает в силу по истечении 12 месяцев с даты его официального опубликования); от 26.01.2024 </w:t>
      </w:r>
      <w:r>
        <w:rPr>
          <w:rFonts w:ascii="Times New Roman"/>
          <w:b w:val="false"/>
          <w:i w:val="false"/>
          <w:color w:val="000000"/>
          <w:sz w:val="28"/>
        </w:rPr>
        <w:t>№ 5</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 от 14.05.2024 </w:t>
      </w:r>
      <w:r>
        <w:rPr>
          <w:rFonts w:ascii="Times New Roman"/>
          <w:b w:val="false"/>
          <w:i w:val="false"/>
          <w:color w:val="000000"/>
          <w:sz w:val="28"/>
        </w:rPr>
        <w:t>№ 50</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Обеспечение соответствия требованиям безопасности</w:t>
      </w:r>
    </w:p>
    <w:bookmarkStart w:name="z142" w:id="158"/>
    <w:p>
      <w:pPr>
        <w:spacing w:after="0"/>
        <w:ind w:left="0"/>
        <w:jc w:val="both"/>
      </w:pPr>
      <w:r>
        <w:rPr>
          <w:rFonts w:ascii="Times New Roman"/>
          <w:b w:val="false"/>
          <w:i w:val="false"/>
          <w:color w:val="000000"/>
          <w:sz w:val="28"/>
        </w:rPr>
        <w:t>
      1. Соответствие игрушек требованиям настоящего технического регламента обеспечивается выполнением:</w:t>
      </w:r>
    </w:p>
    <w:bookmarkEnd w:id="158"/>
    <w:bookmarkStart w:name="z1628" w:id="159"/>
    <w:p>
      <w:pPr>
        <w:spacing w:after="0"/>
        <w:ind w:left="0"/>
        <w:jc w:val="both"/>
      </w:pPr>
      <w:r>
        <w:rPr>
          <w:rFonts w:ascii="Times New Roman"/>
          <w:b w:val="false"/>
          <w:i w:val="false"/>
          <w:color w:val="000000"/>
          <w:sz w:val="28"/>
        </w:rPr>
        <w:t>
      1.1. требований гигиенической безопасности, установленных в приложении 2 к настоящему техническому регламенту;</w:t>
      </w:r>
    </w:p>
    <w:bookmarkEnd w:id="159"/>
    <w:bookmarkStart w:name="z1629" w:id="160"/>
    <w:p>
      <w:pPr>
        <w:spacing w:after="0"/>
        <w:ind w:left="0"/>
        <w:jc w:val="both"/>
      </w:pPr>
      <w:r>
        <w:rPr>
          <w:rFonts w:ascii="Times New Roman"/>
          <w:b w:val="false"/>
          <w:i w:val="false"/>
          <w:color w:val="000000"/>
          <w:sz w:val="28"/>
        </w:rPr>
        <w:t xml:space="preserve">
      1.2. требований безопасности, установленных настоящим техническим регламентом (за исключением указанных в подпункте 1.1 настоящего пункта) непосредственно, либо требований стандартов, включенных в перечень 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настоящего технического регламента (далее – перечень стандартов, применяемых на добровольной основе). </w:t>
      </w:r>
    </w:p>
    <w:bookmarkEnd w:id="160"/>
    <w:bookmarkStart w:name="z1630" w:id="161"/>
    <w:p>
      <w:pPr>
        <w:spacing w:after="0"/>
        <w:ind w:left="0"/>
        <w:jc w:val="both"/>
      </w:pPr>
      <w:r>
        <w:rPr>
          <w:rFonts w:ascii="Times New Roman"/>
          <w:b w:val="false"/>
          <w:i w:val="false"/>
          <w:color w:val="000000"/>
          <w:sz w:val="28"/>
        </w:rPr>
        <w:t>
      2. Методы исследований (испытаний) и измерений игрушек устанавливаются в стандартах, включенных в перечень 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соответствия игрушек (далее – перечень стандартов, содержащих правила и методы).</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 в редакции решения Совета Евразийской экономической комиссии от 26.01.2024 </w:t>
      </w:r>
      <w:r>
        <w:rPr>
          <w:rFonts w:ascii="Times New Roman"/>
          <w:b w:val="false"/>
          <w:i w:val="false"/>
          <w:color w:val="000000"/>
          <w:sz w:val="28"/>
        </w:rPr>
        <w:t>№ 5</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Оценка соответствия</w:t>
      </w:r>
    </w:p>
    <w:bookmarkStart w:name="z147" w:id="162"/>
    <w:p>
      <w:pPr>
        <w:spacing w:after="0"/>
        <w:ind w:left="0"/>
        <w:jc w:val="both"/>
      </w:pPr>
      <w:r>
        <w:rPr>
          <w:rFonts w:ascii="Times New Roman"/>
          <w:b w:val="false"/>
          <w:i w:val="false"/>
          <w:color w:val="000000"/>
          <w:sz w:val="28"/>
        </w:rPr>
        <w:t>
      1. Перед выпуском в обращение на таможенной территории Союза игрушки должны пройти оценку соответствия требованиям настоящего технического регламента в форме подтверждения соответствия.</w:t>
      </w:r>
    </w:p>
    <w:bookmarkEnd w:id="162"/>
    <w:bookmarkStart w:name="z1631" w:id="163"/>
    <w:p>
      <w:pPr>
        <w:spacing w:after="0"/>
        <w:ind w:left="0"/>
        <w:jc w:val="both"/>
      </w:pPr>
      <w:r>
        <w:rPr>
          <w:rFonts w:ascii="Times New Roman"/>
          <w:b w:val="false"/>
          <w:i w:val="false"/>
          <w:color w:val="000000"/>
          <w:sz w:val="28"/>
        </w:rPr>
        <w:t xml:space="preserve">
      Подтверждение соответствия игрушек требованиям настоящего технического регламента проводится в соответствии с типовыми схемами оценки соответствия, утвержденными Решением Совета Евразийской экономической комиссии от 18 апреля 2018 г. № 44, с учетом особенностей, установленных настоящим техническим регламентом. </w:t>
      </w:r>
    </w:p>
    <w:bookmarkEnd w:id="163"/>
    <w:bookmarkStart w:name="z1632" w:id="164"/>
    <w:p>
      <w:pPr>
        <w:spacing w:after="0"/>
        <w:ind w:left="0"/>
        <w:jc w:val="both"/>
      </w:pPr>
      <w:r>
        <w:rPr>
          <w:rFonts w:ascii="Times New Roman"/>
          <w:b w:val="false"/>
          <w:i w:val="false"/>
          <w:color w:val="000000"/>
          <w:sz w:val="28"/>
        </w:rPr>
        <w:t>
      2. Подтверждение соответствия игрушек осуществляется в форме сертификации.</w:t>
      </w:r>
    </w:p>
    <w:bookmarkEnd w:id="164"/>
    <w:bookmarkStart w:name="z1633" w:id="165"/>
    <w:p>
      <w:pPr>
        <w:spacing w:after="0"/>
        <w:ind w:left="0"/>
        <w:jc w:val="both"/>
      </w:pPr>
      <w:r>
        <w:rPr>
          <w:rFonts w:ascii="Times New Roman"/>
          <w:b w:val="false"/>
          <w:i w:val="false"/>
          <w:color w:val="000000"/>
          <w:sz w:val="28"/>
        </w:rPr>
        <w:t>
      Сертификация проводится органом по сертификации продукции, включенным в единый реестр органов по оценке соответствия Союза (далее – орган по сертификации продукции), по схемам сертификации 1с и 3с.</w:t>
      </w:r>
    </w:p>
    <w:bookmarkEnd w:id="165"/>
    <w:bookmarkStart w:name="z1634" w:id="166"/>
    <w:p>
      <w:pPr>
        <w:spacing w:after="0"/>
        <w:ind w:left="0"/>
        <w:jc w:val="both"/>
      </w:pPr>
      <w:r>
        <w:rPr>
          <w:rFonts w:ascii="Times New Roman"/>
          <w:b w:val="false"/>
          <w:i w:val="false"/>
          <w:color w:val="000000"/>
          <w:sz w:val="28"/>
        </w:rPr>
        <w:t>
      Исследования (испытания) и измерения игрушек в целях сертификации проводятся аккредитованной испытательной лабораторией (центром), включенной в единый реестр органов по оценке соответствия Союза (далее – аккредитованная испытательная лаборатория (центр)).</w:t>
      </w:r>
    </w:p>
    <w:bookmarkEnd w:id="166"/>
    <w:bookmarkStart w:name="z1635" w:id="167"/>
    <w:p>
      <w:pPr>
        <w:spacing w:after="0"/>
        <w:ind w:left="0"/>
        <w:jc w:val="both"/>
      </w:pPr>
      <w:r>
        <w:rPr>
          <w:rFonts w:ascii="Times New Roman"/>
          <w:b w:val="false"/>
          <w:i w:val="false"/>
          <w:color w:val="000000"/>
          <w:sz w:val="28"/>
        </w:rPr>
        <w:t>
      При проведении исследований (испытаний) и измерений игрушек фото- и (или) видеофиксация процесса и результатов исследований (испытаний) и измерений проводится в случаях, порядке и объеме, установленных соответствующими стандартами, включенными в перечень стандартов, содержащих правила и методы.</w:t>
      </w:r>
    </w:p>
    <w:bookmarkEnd w:id="167"/>
    <w:bookmarkStart w:name="z1636" w:id="168"/>
    <w:p>
      <w:pPr>
        <w:spacing w:after="0"/>
        <w:ind w:left="0"/>
        <w:jc w:val="both"/>
      </w:pPr>
      <w:r>
        <w:rPr>
          <w:rFonts w:ascii="Times New Roman"/>
          <w:b w:val="false"/>
          <w:i w:val="false"/>
          <w:color w:val="000000"/>
          <w:sz w:val="28"/>
        </w:rPr>
        <w:t>
      3. При сертификации игрушек заявителем является зарегистрированное на территории государства – члена Союза в соответствии с его законодательством юридическое лицо или физическое лицо в качестве индивидуального предпринимателя, являющееся:</w:t>
      </w:r>
    </w:p>
    <w:bookmarkEnd w:id="168"/>
    <w:bookmarkStart w:name="z1637" w:id="169"/>
    <w:p>
      <w:pPr>
        <w:spacing w:after="0"/>
        <w:ind w:left="0"/>
        <w:jc w:val="both"/>
      </w:pPr>
      <w:r>
        <w:rPr>
          <w:rFonts w:ascii="Times New Roman"/>
          <w:b w:val="false"/>
          <w:i w:val="false"/>
          <w:color w:val="000000"/>
          <w:sz w:val="28"/>
        </w:rPr>
        <w:t>
      для серийно выпускаемой продукции (схема 1с) – изготовителем (уполномоченным изготовителем лицом);</w:t>
      </w:r>
    </w:p>
    <w:bookmarkEnd w:id="169"/>
    <w:bookmarkStart w:name="z1638" w:id="170"/>
    <w:p>
      <w:pPr>
        <w:spacing w:after="0"/>
        <w:ind w:left="0"/>
        <w:jc w:val="both"/>
      </w:pPr>
      <w:r>
        <w:rPr>
          <w:rFonts w:ascii="Times New Roman"/>
          <w:b w:val="false"/>
          <w:i w:val="false"/>
          <w:color w:val="000000"/>
          <w:sz w:val="28"/>
        </w:rPr>
        <w:t>
      для партии продукции (схема 3с) – изготовителем (уполномоченным изготовителем лицом), продавцом (импортером).</w:t>
      </w:r>
    </w:p>
    <w:bookmarkEnd w:id="170"/>
    <w:bookmarkStart w:name="z1639" w:id="171"/>
    <w:p>
      <w:pPr>
        <w:spacing w:after="0"/>
        <w:ind w:left="0"/>
        <w:jc w:val="both"/>
      </w:pPr>
      <w:r>
        <w:rPr>
          <w:rFonts w:ascii="Times New Roman"/>
          <w:b w:val="false"/>
          <w:i w:val="false"/>
          <w:color w:val="000000"/>
          <w:sz w:val="28"/>
        </w:rPr>
        <w:t>
      4. При проведении сертификации игрушек:</w:t>
      </w:r>
    </w:p>
    <w:bookmarkEnd w:id="171"/>
    <w:bookmarkStart w:name="z1640" w:id="172"/>
    <w:p>
      <w:pPr>
        <w:spacing w:after="0"/>
        <w:ind w:left="0"/>
        <w:jc w:val="both"/>
      </w:pPr>
      <w:r>
        <w:rPr>
          <w:rFonts w:ascii="Times New Roman"/>
          <w:b w:val="false"/>
          <w:i w:val="false"/>
          <w:color w:val="000000"/>
          <w:sz w:val="28"/>
        </w:rPr>
        <w:t>
      4.1. заявитель вместе с заявкой на проведение работ по сертификации (далее – заявка) представляет в орган по сертификации продукции следующие документы и сведения:</w:t>
      </w:r>
    </w:p>
    <w:bookmarkEnd w:id="172"/>
    <w:bookmarkStart w:name="z1641" w:id="173"/>
    <w:p>
      <w:pPr>
        <w:spacing w:after="0"/>
        <w:ind w:left="0"/>
        <w:jc w:val="both"/>
      </w:pPr>
      <w:r>
        <w:rPr>
          <w:rFonts w:ascii="Times New Roman"/>
          <w:b w:val="false"/>
          <w:i w:val="false"/>
          <w:color w:val="000000"/>
          <w:sz w:val="28"/>
        </w:rPr>
        <w:t>
      а) для игрушек, выпускаемых серийно:</w:t>
      </w:r>
    </w:p>
    <w:bookmarkEnd w:id="173"/>
    <w:bookmarkStart w:name="z1642" w:id="174"/>
    <w:p>
      <w:pPr>
        <w:spacing w:after="0"/>
        <w:ind w:left="0"/>
        <w:jc w:val="both"/>
      </w:pPr>
      <w:r>
        <w:rPr>
          <w:rFonts w:ascii="Times New Roman"/>
          <w:b w:val="false"/>
          <w:i w:val="false"/>
          <w:color w:val="000000"/>
          <w:sz w:val="28"/>
        </w:rPr>
        <w:t xml:space="preserve">
      копия технической документации (проектной, и (или) конструкторской, и (или) технологической, и (или) эксплуатационной) на игрушки и (или) типовые образцы игрушек; </w:t>
      </w:r>
    </w:p>
    <w:bookmarkEnd w:id="174"/>
    <w:bookmarkStart w:name="z1643" w:id="175"/>
    <w:p>
      <w:pPr>
        <w:spacing w:after="0"/>
        <w:ind w:left="0"/>
        <w:jc w:val="both"/>
      </w:pPr>
      <w:r>
        <w:rPr>
          <w:rFonts w:ascii="Times New Roman"/>
          <w:b w:val="false"/>
          <w:i w:val="false"/>
          <w:color w:val="000000"/>
          <w:sz w:val="28"/>
        </w:rPr>
        <w:t>
      копия документа (документов), в соответствии с которым изготовлены игрушки (стандарт, стандарт организации, технические условия или иной документ) (при наличии);</w:t>
      </w:r>
    </w:p>
    <w:bookmarkEnd w:id="175"/>
    <w:bookmarkStart w:name="z1644" w:id="176"/>
    <w:p>
      <w:pPr>
        <w:spacing w:after="0"/>
        <w:ind w:left="0"/>
        <w:jc w:val="both"/>
      </w:pPr>
      <w:r>
        <w:rPr>
          <w:rFonts w:ascii="Times New Roman"/>
          <w:b w:val="false"/>
          <w:i w:val="false"/>
          <w:color w:val="000000"/>
          <w:sz w:val="28"/>
        </w:rPr>
        <w:t>
      копия документа о регистрации товарного знака (торговой марки) или договора (лицензионного соглашения) о праве использования товарного знака (торговой марки) (при наличии);</w:t>
      </w:r>
    </w:p>
    <w:bookmarkEnd w:id="176"/>
    <w:bookmarkStart w:name="z1645" w:id="177"/>
    <w:p>
      <w:pPr>
        <w:spacing w:after="0"/>
        <w:ind w:left="0"/>
        <w:jc w:val="both"/>
      </w:pPr>
      <w:r>
        <w:rPr>
          <w:rFonts w:ascii="Times New Roman"/>
          <w:b w:val="false"/>
          <w:i w:val="false"/>
          <w:color w:val="000000"/>
          <w:sz w:val="28"/>
        </w:rPr>
        <w:t>
      цветное изображение образца (типового образца) игрушки;</w:t>
      </w:r>
    </w:p>
    <w:bookmarkEnd w:id="177"/>
    <w:bookmarkStart w:name="z1646" w:id="178"/>
    <w:p>
      <w:pPr>
        <w:spacing w:after="0"/>
        <w:ind w:left="0"/>
        <w:jc w:val="both"/>
      </w:pPr>
      <w:r>
        <w:rPr>
          <w:rFonts w:ascii="Times New Roman"/>
          <w:b w:val="false"/>
          <w:i w:val="false"/>
          <w:color w:val="000000"/>
          <w:sz w:val="28"/>
        </w:rPr>
        <w:t>
      список стандартов (с указанием их обозначений и наименований, а также разделов (пунктов, подпунктов), если соблюдение требований настоящего технического регламента может быть обеспечено применением отдельных разделов (пунктов, подпунктов) этих стандартов, а не стандартов в целом), включенных в перечень стандартов, применяемых на добровольной основе (в случае их применения заявителем);</w:t>
      </w:r>
    </w:p>
    <w:bookmarkEnd w:id="178"/>
    <w:bookmarkStart w:name="z1647" w:id="179"/>
    <w:p>
      <w:pPr>
        <w:spacing w:after="0"/>
        <w:ind w:left="0"/>
        <w:jc w:val="both"/>
      </w:pPr>
      <w:r>
        <w:rPr>
          <w:rFonts w:ascii="Times New Roman"/>
          <w:b w:val="false"/>
          <w:i w:val="false"/>
          <w:color w:val="000000"/>
          <w:sz w:val="28"/>
        </w:rPr>
        <w:t>
      описание принятых технических решений и результатов оценки рисков, подтверждающих выполнение требований настоящего технического регламента, если стандарты, включенные в перечень стандартов, применяемых на добровольной основе, не применялись или отсутствуют (при необходимости);</w:t>
      </w:r>
    </w:p>
    <w:bookmarkEnd w:id="179"/>
    <w:bookmarkStart w:name="z1648" w:id="180"/>
    <w:p>
      <w:pPr>
        <w:spacing w:after="0"/>
        <w:ind w:left="0"/>
        <w:jc w:val="both"/>
      </w:pPr>
      <w:r>
        <w:rPr>
          <w:rFonts w:ascii="Times New Roman"/>
          <w:b w:val="false"/>
          <w:i w:val="false"/>
          <w:color w:val="000000"/>
          <w:sz w:val="28"/>
        </w:rPr>
        <w:t>
      копия сертификата соответствия системы менеджмента качества, распространяющегося на производство игрушек, подтверждающего соответствие внедренной изготовителем системы менеджмента качества требованиям соответствующего стандарта (при наличии) и выданного органом по сертификации систем менеджмента качества;</w:t>
      </w:r>
    </w:p>
    <w:bookmarkEnd w:id="180"/>
    <w:bookmarkStart w:name="z1649" w:id="181"/>
    <w:p>
      <w:pPr>
        <w:spacing w:after="0"/>
        <w:ind w:left="0"/>
        <w:jc w:val="both"/>
      </w:pPr>
      <w:r>
        <w:rPr>
          <w:rFonts w:ascii="Times New Roman"/>
          <w:b w:val="false"/>
          <w:i w:val="false"/>
          <w:color w:val="000000"/>
          <w:sz w:val="28"/>
        </w:rPr>
        <w:t>
      копии документов об оценке соответствия сырья, материалов и комплектующих игрушек (при наличии);</w:t>
      </w:r>
    </w:p>
    <w:bookmarkEnd w:id="181"/>
    <w:bookmarkStart w:name="z1650" w:id="182"/>
    <w:p>
      <w:pPr>
        <w:spacing w:after="0"/>
        <w:ind w:left="0"/>
        <w:jc w:val="both"/>
      </w:pPr>
      <w:r>
        <w:rPr>
          <w:rFonts w:ascii="Times New Roman"/>
          <w:b w:val="false"/>
          <w:i w:val="false"/>
          <w:color w:val="000000"/>
          <w:sz w:val="28"/>
        </w:rPr>
        <w:t>
      сведения о сырье, материалах и комплектующих изделиях, информация об их изготовителях (при наличии);</w:t>
      </w:r>
    </w:p>
    <w:bookmarkEnd w:id="182"/>
    <w:bookmarkStart w:name="z1651" w:id="183"/>
    <w:p>
      <w:pPr>
        <w:spacing w:after="0"/>
        <w:ind w:left="0"/>
        <w:jc w:val="both"/>
      </w:pPr>
      <w:r>
        <w:rPr>
          <w:rFonts w:ascii="Times New Roman"/>
          <w:b w:val="false"/>
          <w:i w:val="false"/>
          <w:color w:val="000000"/>
          <w:sz w:val="28"/>
        </w:rPr>
        <w:t>
      копия договора с изготовителем (в том числе с иностранным изготовителем), предусматривающего обеспечение соответствия поставляемых на таможенную территорию Союза игрушек требованиям настоящего технического регламента и ответственность за несоответствие таких игрушек указанным требованиям (для уполномоченного изготовителем лица);</w:t>
      </w:r>
    </w:p>
    <w:bookmarkEnd w:id="183"/>
    <w:bookmarkStart w:name="z1652" w:id="184"/>
    <w:p>
      <w:pPr>
        <w:spacing w:after="0"/>
        <w:ind w:left="0"/>
        <w:jc w:val="both"/>
      </w:pPr>
      <w:r>
        <w:rPr>
          <w:rFonts w:ascii="Times New Roman"/>
          <w:b w:val="false"/>
          <w:i w:val="false"/>
          <w:color w:val="000000"/>
          <w:sz w:val="28"/>
        </w:rPr>
        <w:t>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 – членов Союза;</w:t>
      </w:r>
    </w:p>
    <w:bookmarkEnd w:id="184"/>
    <w:bookmarkStart w:name="z1653" w:id="185"/>
    <w:p>
      <w:pPr>
        <w:spacing w:after="0"/>
        <w:ind w:left="0"/>
        <w:jc w:val="both"/>
      </w:pPr>
      <w:r>
        <w:rPr>
          <w:rFonts w:ascii="Times New Roman"/>
          <w:b w:val="false"/>
          <w:i w:val="false"/>
          <w:color w:val="000000"/>
          <w:sz w:val="28"/>
        </w:rPr>
        <w:t>
      иные документы по выбору заявителя, представленные в качестве доказательства соответствия игрушек требованиям настоящего технического регламента (при наличии);</w:t>
      </w:r>
    </w:p>
    <w:bookmarkEnd w:id="185"/>
    <w:bookmarkStart w:name="z1654" w:id="186"/>
    <w:p>
      <w:pPr>
        <w:spacing w:after="0"/>
        <w:ind w:left="0"/>
        <w:jc w:val="both"/>
      </w:pPr>
      <w:r>
        <w:rPr>
          <w:rFonts w:ascii="Times New Roman"/>
          <w:b w:val="false"/>
          <w:i w:val="false"/>
          <w:color w:val="000000"/>
          <w:sz w:val="28"/>
        </w:rPr>
        <w:t>
      б) для партии игрушек:</w:t>
      </w:r>
    </w:p>
    <w:bookmarkEnd w:id="186"/>
    <w:bookmarkStart w:name="z1655" w:id="187"/>
    <w:p>
      <w:pPr>
        <w:spacing w:after="0"/>
        <w:ind w:left="0"/>
        <w:jc w:val="both"/>
      </w:pPr>
      <w:r>
        <w:rPr>
          <w:rFonts w:ascii="Times New Roman"/>
          <w:b w:val="false"/>
          <w:i w:val="false"/>
          <w:color w:val="000000"/>
          <w:sz w:val="28"/>
        </w:rPr>
        <w:t>
      копия технической документации (проектной, и (или) конструкторской, и (или) технологической, и (или) эксплуатационной) на игрушки и (или) типовые образцы игрушек (при наличии);</w:t>
      </w:r>
    </w:p>
    <w:bookmarkEnd w:id="187"/>
    <w:bookmarkStart w:name="z1656" w:id="188"/>
    <w:p>
      <w:pPr>
        <w:spacing w:after="0"/>
        <w:ind w:left="0"/>
        <w:jc w:val="both"/>
      </w:pPr>
      <w:r>
        <w:rPr>
          <w:rFonts w:ascii="Times New Roman"/>
          <w:b w:val="false"/>
          <w:i w:val="false"/>
          <w:color w:val="000000"/>
          <w:sz w:val="28"/>
        </w:rPr>
        <w:t>
      копия документа о регистрации товарного знака (торговой марки) или договора (лицензионного соглашения) о праве использования товарного знака (торговой марки) (при наличии);</w:t>
      </w:r>
    </w:p>
    <w:bookmarkEnd w:id="188"/>
    <w:bookmarkStart w:name="z1657" w:id="189"/>
    <w:p>
      <w:pPr>
        <w:spacing w:after="0"/>
        <w:ind w:left="0"/>
        <w:jc w:val="both"/>
      </w:pPr>
      <w:r>
        <w:rPr>
          <w:rFonts w:ascii="Times New Roman"/>
          <w:b w:val="false"/>
          <w:i w:val="false"/>
          <w:color w:val="000000"/>
          <w:sz w:val="28"/>
        </w:rPr>
        <w:t>
      копия документа (документов), в соответствии с которым изготовлены игрушки (стандарт, стандарт организации, технические условия или иной документ) (при наличии);</w:t>
      </w:r>
    </w:p>
    <w:bookmarkEnd w:id="189"/>
    <w:bookmarkStart w:name="z1658" w:id="190"/>
    <w:p>
      <w:pPr>
        <w:spacing w:after="0"/>
        <w:ind w:left="0"/>
        <w:jc w:val="both"/>
      </w:pPr>
      <w:r>
        <w:rPr>
          <w:rFonts w:ascii="Times New Roman"/>
          <w:b w:val="false"/>
          <w:i w:val="false"/>
          <w:color w:val="000000"/>
          <w:sz w:val="28"/>
        </w:rPr>
        <w:t>
      цветное изображение образца (типового образца) игрушки;</w:t>
      </w:r>
    </w:p>
    <w:bookmarkEnd w:id="190"/>
    <w:bookmarkStart w:name="z1659" w:id="191"/>
    <w:p>
      <w:pPr>
        <w:spacing w:after="0"/>
        <w:ind w:left="0"/>
        <w:jc w:val="both"/>
      </w:pPr>
      <w:r>
        <w:rPr>
          <w:rFonts w:ascii="Times New Roman"/>
          <w:b w:val="false"/>
          <w:i w:val="false"/>
          <w:color w:val="000000"/>
          <w:sz w:val="28"/>
        </w:rPr>
        <w:t>
      копия контракта (договора поставки) и товаросопроводительные документы, идентифицирующие партию игрушек, в том числе ее размер;</w:t>
      </w:r>
    </w:p>
    <w:bookmarkEnd w:id="191"/>
    <w:bookmarkStart w:name="z1660" w:id="192"/>
    <w:p>
      <w:pPr>
        <w:spacing w:after="0"/>
        <w:ind w:left="0"/>
        <w:jc w:val="both"/>
      </w:pPr>
      <w:r>
        <w:rPr>
          <w:rFonts w:ascii="Times New Roman"/>
          <w:b w:val="false"/>
          <w:i w:val="false"/>
          <w:color w:val="000000"/>
          <w:sz w:val="28"/>
        </w:rPr>
        <w:t>
      список стандартов (с указанием их обозначений и наименований, а также разделов (пунктов, подпунктов), если соблюдение требований настоящего технического регламента может быть обеспечено применением отдельных разделов (пунктов, подпунктов) этих стандартов, а не стандартов в целом), включенных в перечень стандартов, применяемых на добровольной основе (в случае их применения заявителем);</w:t>
      </w:r>
    </w:p>
    <w:bookmarkEnd w:id="192"/>
    <w:bookmarkStart w:name="z1661" w:id="193"/>
    <w:p>
      <w:pPr>
        <w:spacing w:after="0"/>
        <w:ind w:left="0"/>
        <w:jc w:val="both"/>
      </w:pPr>
      <w:r>
        <w:rPr>
          <w:rFonts w:ascii="Times New Roman"/>
          <w:b w:val="false"/>
          <w:i w:val="false"/>
          <w:color w:val="000000"/>
          <w:sz w:val="28"/>
        </w:rPr>
        <w:t>
      описание принятых технических решений и результатов оценки рисков, подтверждающих выполнение требований настоящего технического регламента, если стандарты, включенные в перечень стандартов, применяемых на добровольной основе, не применялись или отсутствуют (при необходимости);</w:t>
      </w:r>
    </w:p>
    <w:bookmarkEnd w:id="193"/>
    <w:bookmarkStart w:name="z1662" w:id="194"/>
    <w:p>
      <w:pPr>
        <w:spacing w:after="0"/>
        <w:ind w:left="0"/>
        <w:jc w:val="both"/>
      </w:pPr>
      <w:r>
        <w:rPr>
          <w:rFonts w:ascii="Times New Roman"/>
          <w:b w:val="false"/>
          <w:i w:val="false"/>
          <w:color w:val="000000"/>
          <w:sz w:val="28"/>
        </w:rPr>
        <w:t xml:space="preserve">
      сведения о материалах и комплектующих изделиях, из которых изготовлены игрушки (при наличии); </w:t>
      </w:r>
    </w:p>
    <w:bookmarkEnd w:id="194"/>
    <w:bookmarkStart w:name="z1663" w:id="195"/>
    <w:p>
      <w:pPr>
        <w:spacing w:after="0"/>
        <w:ind w:left="0"/>
        <w:jc w:val="both"/>
      </w:pPr>
      <w:r>
        <w:rPr>
          <w:rFonts w:ascii="Times New Roman"/>
          <w:b w:val="false"/>
          <w:i w:val="false"/>
          <w:color w:val="000000"/>
          <w:sz w:val="28"/>
        </w:rPr>
        <w:t>
      сведения о регистрационном или учетном (индивидуальном, идентификационном) номере заявителя, присваиваемом при государственной регистрации юридического лица или физического лица в качестве индивидуального предпринимателя в соответствии с законодательством государств – членов Союза;</w:t>
      </w:r>
    </w:p>
    <w:bookmarkEnd w:id="195"/>
    <w:bookmarkStart w:name="z1664" w:id="196"/>
    <w:p>
      <w:pPr>
        <w:spacing w:after="0"/>
        <w:ind w:left="0"/>
        <w:jc w:val="both"/>
      </w:pPr>
      <w:r>
        <w:rPr>
          <w:rFonts w:ascii="Times New Roman"/>
          <w:b w:val="false"/>
          <w:i w:val="false"/>
          <w:color w:val="000000"/>
          <w:sz w:val="28"/>
        </w:rPr>
        <w:t>
      иные документы по выбору заявителя, представленные в качестве доказательства соответствия игрушек требованиям настоящего технического регламента (при наличии);</w:t>
      </w:r>
    </w:p>
    <w:bookmarkEnd w:id="196"/>
    <w:bookmarkStart w:name="z1665" w:id="197"/>
    <w:p>
      <w:pPr>
        <w:spacing w:after="0"/>
        <w:ind w:left="0"/>
        <w:jc w:val="both"/>
      </w:pPr>
      <w:r>
        <w:rPr>
          <w:rFonts w:ascii="Times New Roman"/>
          <w:b w:val="false"/>
          <w:i w:val="false"/>
          <w:color w:val="000000"/>
          <w:sz w:val="28"/>
        </w:rPr>
        <w:t>
      4.2. изготовитель (для схемы 1с):</w:t>
      </w:r>
    </w:p>
    <w:bookmarkEnd w:id="197"/>
    <w:bookmarkStart w:name="z1666" w:id="198"/>
    <w:p>
      <w:pPr>
        <w:spacing w:after="0"/>
        <w:ind w:left="0"/>
        <w:jc w:val="both"/>
      </w:pPr>
      <w:r>
        <w:rPr>
          <w:rFonts w:ascii="Times New Roman"/>
          <w:b w:val="false"/>
          <w:i w:val="false"/>
          <w:color w:val="000000"/>
          <w:sz w:val="28"/>
        </w:rPr>
        <w:t>
      принимает все необходимые меры по обеспечению стабильности процесса производства и соответствия изготавливаемых игрушек требованиям настоящего технического регламента, а также осуществляет производственный контроль;</w:t>
      </w:r>
    </w:p>
    <w:bookmarkEnd w:id="198"/>
    <w:bookmarkStart w:name="z1667" w:id="199"/>
    <w:p>
      <w:pPr>
        <w:spacing w:after="0"/>
        <w:ind w:left="0"/>
        <w:jc w:val="both"/>
      </w:pPr>
      <w:r>
        <w:rPr>
          <w:rFonts w:ascii="Times New Roman"/>
          <w:b w:val="false"/>
          <w:i w:val="false"/>
          <w:color w:val="000000"/>
          <w:sz w:val="28"/>
        </w:rPr>
        <w:t>
      принимает все необходимые меры по обеспечению стабильности функционирования внедренной и сертифицированной системы менеджмента качества (при наличии);</w:t>
      </w:r>
    </w:p>
    <w:bookmarkEnd w:id="199"/>
    <w:bookmarkStart w:name="z1668" w:id="200"/>
    <w:p>
      <w:pPr>
        <w:spacing w:after="0"/>
        <w:ind w:left="0"/>
        <w:jc w:val="both"/>
      </w:pPr>
      <w:r>
        <w:rPr>
          <w:rFonts w:ascii="Times New Roman"/>
          <w:b w:val="false"/>
          <w:i w:val="false"/>
          <w:color w:val="000000"/>
          <w:sz w:val="28"/>
        </w:rPr>
        <w:t>
      4.3. заявитель в зависимости от применяемой схемы сертификации:</w:t>
      </w:r>
    </w:p>
    <w:bookmarkEnd w:id="200"/>
    <w:bookmarkStart w:name="z1669" w:id="201"/>
    <w:p>
      <w:pPr>
        <w:spacing w:after="0"/>
        <w:ind w:left="0"/>
        <w:jc w:val="both"/>
      </w:pPr>
      <w:r>
        <w:rPr>
          <w:rFonts w:ascii="Times New Roman"/>
          <w:b w:val="false"/>
          <w:i w:val="false"/>
          <w:color w:val="000000"/>
          <w:sz w:val="28"/>
        </w:rPr>
        <w:t>
      подает в орган по сертификации продукции заявку с приложением документов и сведений, указанных в подпункте 4.1 настоящего пункта;</w:t>
      </w:r>
    </w:p>
    <w:bookmarkEnd w:id="201"/>
    <w:bookmarkStart w:name="z1670" w:id="202"/>
    <w:p>
      <w:pPr>
        <w:spacing w:after="0"/>
        <w:ind w:left="0"/>
        <w:jc w:val="both"/>
      </w:pPr>
      <w:r>
        <w:rPr>
          <w:rFonts w:ascii="Times New Roman"/>
          <w:b w:val="false"/>
          <w:i w:val="false"/>
          <w:color w:val="000000"/>
          <w:sz w:val="28"/>
        </w:rPr>
        <w:t>
      после принятия органом по сертификации продукции решения о проведении сертификации заключает договор на проведение сертификации или сертификации, исследований (испытаний) и измерений (в случае отсутствия договора, заключенного ранее);</w:t>
      </w:r>
    </w:p>
    <w:bookmarkEnd w:id="202"/>
    <w:bookmarkStart w:name="z1671" w:id="203"/>
    <w:p>
      <w:pPr>
        <w:spacing w:after="0"/>
        <w:ind w:left="0"/>
        <w:jc w:val="both"/>
      </w:pPr>
      <w:r>
        <w:rPr>
          <w:rFonts w:ascii="Times New Roman"/>
          <w:b w:val="false"/>
          <w:i w:val="false"/>
          <w:color w:val="000000"/>
          <w:sz w:val="28"/>
        </w:rPr>
        <w:t xml:space="preserve">
      после получения сертификата соответствия игрушек требованиям настоящего технического регламента (далее – сертификат соответствия) обеспечивает маркировку игрушек единым знаком обращения продукции на рынке Союза в порядке, утверждаемом Евразийской экономической комиссией; </w:t>
      </w:r>
    </w:p>
    <w:bookmarkEnd w:id="203"/>
    <w:bookmarkStart w:name="z1672" w:id="204"/>
    <w:p>
      <w:pPr>
        <w:spacing w:after="0"/>
        <w:ind w:left="0"/>
        <w:jc w:val="both"/>
      </w:pPr>
      <w:r>
        <w:rPr>
          <w:rFonts w:ascii="Times New Roman"/>
          <w:b w:val="false"/>
          <w:i w:val="false"/>
          <w:color w:val="000000"/>
          <w:sz w:val="28"/>
        </w:rPr>
        <w:t>
      формирует и хранит комплект доказательственных материалов, подтверждающих соответствие игрушек требованиям настоящего технического регламента, который включает в себя:</w:t>
      </w:r>
    </w:p>
    <w:bookmarkEnd w:id="204"/>
    <w:bookmarkStart w:name="z1673" w:id="205"/>
    <w:p>
      <w:pPr>
        <w:spacing w:after="0"/>
        <w:ind w:left="0"/>
        <w:jc w:val="both"/>
      </w:pPr>
      <w:r>
        <w:rPr>
          <w:rFonts w:ascii="Times New Roman"/>
          <w:b w:val="false"/>
          <w:i w:val="false"/>
          <w:color w:val="000000"/>
          <w:sz w:val="28"/>
        </w:rPr>
        <w:t xml:space="preserve">
      документы и сведения, предусмотренные подпунктом 4.1 настоящего пункта; </w:t>
      </w:r>
    </w:p>
    <w:bookmarkEnd w:id="205"/>
    <w:bookmarkStart w:name="z1674" w:id="206"/>
    <w:p>
      <w:pPr>
        <w:spacing w:after="0"/>
        <w:ind w:left="0"/>
        <w:jc w:val="both"/>
      </w:pPr>
      <w:r>
        <w:rPr>
          <w:rFonts w:ascii="Times New Roman"/>
          <w:b w:val="false"/>
          <w:i w:val="false"/>
          <w:color w:val="000000"/>
          <w:sz w:val="28"/>
        </w:rPr>
        <w:t>
      акт (акты) идентификации и (или) отбора образцов (типовых образцов) игрушек;</w:t>
      </w:r>
    </w:p>
    <w:bookmarkEnd w:id="206"/>
    <w:bookmarkStart w:name="z1675" w:id="207"/>
    <w:p>
      <w:pPr>
        <w:spacing w:after="0"/>
        <w:ind w:left="0"/>
        <w:jc w:val="both"/>
      </w:pPr>
      <w:r>
        <w:rPr>
          <w:rFonts w:ascii="Times New Roman"/>
          <w:b w:val="false"/>
          <w:i w:val="false"/>
          <w:color w:val="000000"/>
          <w:sz w:val="28"/>
        </w:rPr>
        <w:t xml:space="preserve">
      протокол (протоколы) исследований (испытаний) и измерений игрушек, подтверждающий соответствие игрушек требованиям настоящего технического регламента; </w:t>
      </w:r>
    </w:p>
    <w:bookmarkEnd w:id="207"/>
    <w:bookmarkStart w:name="z1676" w:id="208"/>
    <w:p>
      <w:pPr>
        <w:spacing w:after="0"/>
        <w:ind w:left="0"/>
        <w:jc w:val="both"/>
      </w:pPr>
      <w:r>
        <w:rPr>
          <w:rFonts w:ascii="Times New Roman"/>
          <w:b w:val="false"/>
          <w:i w:val="false"/>
          <w:color w:val="000000"/>
          <w:sz w:val="28"/>
        </w:rPr>
        <w:t>
      акт о результатах анализа состояния производства (схема 1с);</w:t>
      </w:r>
    </w:p>
    <w:bookmarkEnd w:id="208"/>
    <w:bookmarkStart w:name="z1677" w:id="209"/>
    <w:p>
      <w:pPr>
        <w:spacing w:after="0"/>
        <w:ind w:left="0"/>
        <w:jc w:val="both"/>
      </w:pPr>
      <w:r>
        <w:rPr>
          <w:rFonts w:ascii="Times New Roman"/>
          <w:b w:val="false"/>
          <w:i w:val="false"/>
          <w:color w:val="000000"/>
          <w:sz w:val="28"/>
        </w:rPr>
        <w:t>
      сертификат соответствия;</w:t>
      </w:r>
    </w:p>
    <w:bookmarkEnd w:id="209"/>
    <w:bookmarkStart w:name="z1678" w:id="210"/>
    <w:p>
      <w:pPr>
        <w:spacing w:after="0"/>
        <w:ind w:left="0"/>
        <w:jc w:val="both"/>
      </w:pPr>
      <w:r>
        <w:rPr>
          <w:rFonts w:ascii="Times New Roman"/>
          <w:b w:val="false"/>
          <w:i w:val="false"/>
          <w:color w:val="000000"/>
          <w:sz w:val="28"/>
        </w:rPr>
        <w:t>
      4.4. орган по сертификации продукции:</w:t>
      </w:r>
    </w:p>
    <w:bookmarkEnd w:id="210"/>
    <w:bookmarkStart w:name="z1679" w:id="211"/>
    <w:p>
      <w:pPr>
        <w:spacing w:after="0"/>
        <w:ind w:left="0"/>
        <w:jc w:val="both"/>
      </w:pPr>
      <w:r>
        <w:rPr>
          <w:rFonts w:ascii="Times New Roman"/>
          <w:b w:val="false"/>
          <w:i w:val="false"/>
          <w:color w:val="000000"/>
          <w:sz w:val="28"/>
        </w:rPr>
        <w:t>
      рассматривает и анализирует заявку и прилагаемые документы, принимает решение о проведении сертификации и в письменном виде информирует заявителя о своем решении;</w:t>
      </w:r>
    </w:p>
    <w:bookmarkEnd w:id="211"/>
    <w:bookmarkStart w:name="z1680" w:id="212"/>
    <w:p>
      <w:pPr>
        <w:spacing w:after="0"/>
        <w:ind w:left="0"/>
        <w:jc w:val="both"/>
      </w:pPr>
      <w:r>
        <w:rPr>
          <w:rFonts w:ascii="Times New Roman"/>
          <w:b w:val="false"/>
          <w:i w:val="false"/>
          <w:color w:val="000000"/>
          <w:sz w:val="28"/>
        </w:rPr>
        <w:t xml:space="preserve">
      проводит идентификацию и отбор образцов (типовых образцов) игрушек для проведения исследований (испытаний) и измерений игрушек; </w:t>
      </w:r>
    </w:p>
    <w:bookmarkEnd w:id="212"/>
    <w:bookmarkStart w:name="z1681" w:id="213"/>
    <w:p>
      <w:pPr>
        <w:spacing w:after="0"/>
        <w:ind w:left="0"/>
        <w:jc w:val="both"/>
      </w:pPr>
      <w:r>
        <w:rPr>
          <w:rFonts w:ascii="Times New Roman"/>
          <w:b w:val="false"/>
          <w:i w:val="false"/>
          <w:color w:val="000000"/>
          <w:sz w:val="28"/>
        </w:rPr>
        <w:t>
      определяет на основе требований безопасности в соответствии с настоящим техническим регламентом конкретные требования безопасности для сертифицируемых игрушек;</w:t>
      </w:r>
    </w:p>
    <w:bookmarkEnd w:id="213"/>
    <w:bookmarkStart w:name="z1682" w:id="214"/>
    <w:p>
      <w:pPr>
        <w:spacing w:after="0"/>
        <w:ind w:left="0"/>
        <w:jc w:val="both"/>
      </w:pPr>
      <w:r>
        <w:rPr>
          <w:rFonts w:ascii="Times New Roman"/>
          <w:b w:val="false"/>
          <w:i w:val="false"/>
          <w:color w:val="000000"/>
          <w:sz w:val="28"/>
        </w:rPr>
        <w:t>
      проводит анализ принятых технических решений и результатов оценки рисков, подтверждающих выполнение требований настоящего технического регламента, проведенных изготовителем, и определяет методики исследований (испытаний) и измерений игрушек из перечня стандартов, содержащих правила и методы (в случае неприменения стандартов из перечня стандартов, применяемых на добровольной основе);</w:t>
      </w:r>
    </w:p>
    <w:bookmarkEnd w:id="214"/>
    <w:bookmarkStart w:name="z1683" w:id="215"/>
    <w:p>
      <w:pPr>
        <w:spacing w:after="0"/>
        <w:ind w:left="0"/>
        <w:jc w:val="both"/>
      </w:pPr>
      <w:r>
        <w:rPr>
          <w:rFonts w:ascii="Times New Roman"/>
          <w:b w:val="false"/>
          <w:i w:val="false"/>
          <w:color w:val="000000"/>
          <w:sz w:val="28"/>
        </w:rPr>
        <w:t>
      на договорной основе (при необходимости) привлекает для проведения исследований (испытаний) и измерений отобранных образцов (типовых образцов) игрушек аккредитованную испытательную лабораторию (центр) из числа тех, с которыми взаимодействует;</w:t>
      </w:r>
    </w:p>
    <w:bookmarkEnd w:id="215"/>
    <w:bookmarkStart w:name="z1684" w:id="216"/>
    <w:p>
      <w:pPr>
        <w:spacing w:after="0"/>
        <w:ind w:left="0"/>
        <w:jc w:val="both"/>
      </w:pPr>
      <w:r>
        <w:rPr>
          <w:rFonts w:ascii="Times New Roman"/>
          <w:b w:val="false"/>
          <w:i w:val="false"/>
          <w:color w:val="000000"/>
          <w:sz w:val="28"/>
        </w:rPr>
        <w:t>
      проводит анализ состояния производства с оформлением акта о результатах анализа состояния производства (схема 1с). При наличии у изготовителя сертифицированной системы менеджмента качества производства игрушек органом по сертификации продукции в отношении объектов проверки при анализе состояния производства могут быть рассмотрены документы системы менеджмента качества, касающиеся производства сертифицируемых игрушек;</w:t>
      </w:r>
    </w:p>
    <w:bookmarkEnd w:id="216"/>
    <w:bookmarkStart w:name="z1685" w:id="217"/>
    <w:p>
      <w:pPr>
        <w:spacing w:after="0"/>
        <w:ind w:left="0"/>
        <w:jc w:val="both"/>
      </w:pPr>
      <w:r>
        <w:rPr>
          <w:rFonts w:ascii="Times New Roman"/>
          <w:b w:val="false"/>
          <w:i w:val="false"/>
          <w:color w:val="000000"/>
          <w:sz w:val="28"/>
        </w:rPr>
        <w:t>
      проводит обобщение результатов анализа представленных заявителем документов и сведений в соответствии с подпунктом 4.1 настоящего пункта, результатов исследований (испытаний) и измерений образцов (типовых образцов) игрушек (схемы 1с, 3с) и результатов анализа состояния производства (схема 1с);</w:t>
      </w:r>
    </w:p>
    <w:bookmarkEnd w:id="217"/>
    <w:bookmarkStart w:name="z1686" w:id="218"/>
    <w:p>
      <w:pPr>
        <w:spacing w:after="0"/>
        <w:ind w:left="0"/>
        <w:jc w:val="both"/>
      </w:pPr>
      <w:r>
        <w:rPr>
          <w:rFonts w:ascii="Times New Roman"/>
          <w:b w:val="false"/>
          <w:i w:val="false"/>
          <w:color w:val="000000"/>
          <w:sz w:val="28"/>
        </w:rPr>
        <w:t>
      при положительных результатах анализа представленных заявителем документов, результатов исследований (испытаний) и измерений образцов (типовых образцов) игрушек (схемы 1с, 3с) и анализа состояния производства (схема 1с) принимает решение о выдаче сертификата соответствия, оформляет сертификат соответствия и выдает его заявителю;</w:t>
      </w:r>
    </w:p>
    <w:bookmarkEnd w:id="218"/>
    <w:bookmarkStart w:name="z1687" w:id="219"/>
    <w:p>
      <w:pPr>
        <w:spacing w:after="0"/>
        <w:ind w:left="0"/>
        <w:jc w:val="both"/>
      </w:pPr>
      <w:r>
        <w:rPr>
          <w:rFonts w:ascii="Times New Roman"/>
          <w:b w:val="false"/>
          <w:i w:val="false"/>
          <w:color w:val="000000"/>
          <w:sz w:val="28"/>
        </w:rPr>
        <w:t>
      вносит сведения о выданном сертификате соответствия в единый реестр выданных сертификатов соответствия и зарегистрированных деклараций о соответствии;</w:t>
      </w:r>
    </w:p>
    <w:bookmarkEnd w:id="219"/>
    <w:bookmarkStart w:name="z1688" w:id="220"/>
    <w:p>
      <w:pPr>
        <w:spacing w:after="0"/>
        <w:ind w:left="0"/>
        <w:jc w:val="both"/>
      </w:pPr>
      <w:r>
        <w:rPr>
          <w:rFonts w:ascii="Times New Roman"/>
          <w:b w:val="false"/>
          <w:i w:val="false"/>
          <w:color w:val="000000"/>
          <w:sz w:val="28"/>
        </w:rPr>
        <w:t>
      формирует и хранит комплект доказательственных материалов, подтверждающих соответствие игрушек требованиям настоящего технического регламента, указанных в подпункте 4.3 настоящего пункта;</w:t>
      </w:r>
    </w:p>
    <w:bookmarkEnd w:id="220"/>
    <w:bookmarkStart w:name="z1689" w:id="221"/>
    <w:p>
      <w:pPr>
        <w:spacing w:after="0"/>
        <w:ind w:left="0"/>
        <w:jc w:val="both"/>
      </w:pPr>
      <w:r>
        <w:rPr>
          <w:rFonts w:ascii="Times New Roman"/>
          <w:b w:val="false"/>
          <w:i w:val="false"/>
          <w:color w:val="000000"/>
          <w:sz w:val="28"/>
        </w:rPr>
        <w:t>
      при отрицательных результатах анализа представленных заявителем документов, результатов исследований (испытаний) и измерений образцов (типовых образцов) игрушек и анализа состояния производства (схема 1с) направляет заявителю мотивированное решение об отказе в выдаче сертификата соответствия.</w:t>
      </w:r>
    </w:p>
    <w:bookmarkEnd w:id="221"/>
    <w:bookmarkStart w:name="z1690" w:id="222"/>
    <w:p>
      <w:pPr>
        <w:spacing w:after="0"/>
        <w:ind w:left="0"/>
        <w:jc w:val="both"/>
      </w:pPr>
      <w:r>
        <w:rPr>
          <w:rFonts w:ascii="Times New Roman"/>
          <w:b w:val="false"/>
          <w:i w:val="false"/>
          <w:color w:val="000000"/>
          <w:sz w:val="28"/>
        </w:rPr>
        <w:t>
      Для применения схемы 3с допускается использование результатов исследований (испытаний) и измерений образцов (типовых образцов) игрушек для последующих партий аналогичной продукции. В этом случае органом по сертификации продукции проводится идентификация партии игрушек для установления ее аналогичности по отношению к продукции, на которую ранее был выдан сертификат соответствия. Если органом по сертификации продукции установлена аналогичность партии игрушек по отношению к продукции, на которую ранее был выдан сертификат соответствия, отбор образцов (типовых образцов) игрушек из партии, а также исследования (испытания) и измерения игрушек не проводятся. Срок действия используемого протокола исследований (испытаний) и измерений игрушек составляет не более 1 года с даты его утверждения.</w:t>
      </w:r>
    </w:p>
    <w:bookmarkEnd w:id="222"/>
    <w:bookmarkStart w:name="z1691" w:id="223"/>
    <w:p>
      <w:pPr>
        <w:spacing w:after="0"/>
        <w:ind w:left="0"/>
        <w:jc w:val="both"/>
      </w:pPr>
      <w:r>
        <w:rPr>
          <w:rFonts w:ascii="Times New Roman"/>
          <w:b w:val="false"/>
          <w:i w:val="false"/>
          <w:color w:val="000000"/>
          <w:sz w:val="28"/>
        </w:rPr>
        <w:t>
      5. Комплект документов и сведений, указанный в подпункте 4.1 настоящего пункта, формируется и представляется на бумажных или электронных носителях.</w:t>
      </w:r>
    </w:p>
    <w:bookmarkEnd w:id="223"/>
    <w:bookmarkStart w:name="z1692" w:id="224"/>
    <w:p>
      <w:pPr>
        <w:spacing w:after="0"/>
        <w:ind w:left="0"/>
        <w:jc w:val="both"/>
      </w:pPr>
      <w:r>
        <w:rPr>
          <w:rFonts w:ascii="Times New Roman"/>
          <w:b w:val="false"/>
          <w:i w:val="false"/>
          <w:color w:val="000000"/>
          <w:sz w:val="28"/>
        </w:rPr>
        <w:t xml:space="preserve">
      6. Идентификация игрушек проводится органом по сертификации продукции, получившим заявку. </w:t>
      </w:r>
    </w:p>
    <w:bookmarkEnd w:id="224"/>
    <w:bookmarkStart w:name="z1693" w:id="225"/>
    <w:p>
      <w:pPr>
        <w:spacing w:after="0"/>
        <w:ind w:left="0"/>
        <w:jc w:val="both"/>
      </w:pPr>
      <w:r>
        <w:rPr>
          <w:rFonts w:ascii="Times New Roman"/>
          <w:b w:val="false"/>
          <w:i w:val="false"/>
          <w:color w:val="000000"/>
          <w:sz w:val="28"/>
        </w:rPr>
        <w:t>
      6.1. Для идентификации игрушек используются следующие методы:</w:t>
      </w:r>
    </w:p>
    <w:bookmarkEnd w:id="225"/>
    <w:bookmarkStart w:name="z1694" w:id="226"/>
    <w:p>
      <w:pPr>
        <w:spacing w:after="0"/>
        <w:ind w:left="0"/>
        <w:jc w:val="both"/>
      </w:pPr>
      <w:r>
        <w:rPr>
          <w:rFonts w:ascii="Times New Roman"/>
          <w:b w:val="false"/>
          <w:i w:val="false"/>
          <w:color w:val="000000"/>
          <w:sz w:val="28"/>
        </w:rPr>
        <w:t>
      документационный. При идентификации игрушек по документации определяется тождественность характеристик продукции, указанной в заявке, в документации, представленной заявителем в соответствии с подпунктом 4.1 пункта 4 настоящей статьи, и на маркировке (этикетке (образце этикетки)), существенным признакам, установленным настоящим техническим регламентом, стандартами, включенными в перечень стандартов, применяемых на добровольной основе;</w:t>
      </w:r>
    </w:p>
    <w:bookmarkEnd w:id="226"/>
    <w:bookmarkStart w:name="z1695" w:id="227"/>
    <w:p>
      <w:pPr>
        <w:spacing w:after="0"/>
        <w:ind w:left="0"/>
        <w:jc w:val="both"/>
      </w:pPr>
      <w:r>
        <w:rPr>
          <w:rFonts w:ascii="Times New Roman"/>
          <w:b w:val="false"/>
          <w:i w:val="false"/>
          <w:color w:val="000000"/>
          <w:sz w:val="28"/>
        </w:rPr>
        <w:t>
      визуальный. При использовании визуального метода идентификации игрушек устанавливается тождественность характеристик игрушек, которые могут быть установлены при визуальном осмотре, существенным признакам, установленным настоящим техническим регламентом, стандартами, включенными в перечень стандартов, применяемых на добровольной основе, и технической документацией на игрушки.</w:t>
      </w:r>
    </w:p>
    <w:bookmarkEnd w:id="227"/>
    <w:bookmarkStart w:name="z1696" w:id="228"/>
    <w:p>
      <w:pPr>
        <w:spacing w:after="0"/>
        <w:ind w:left="0"/>
        <w:jc w:val="both"/>
      </w:pPr>
      <w:r>
        <w:rPr>
          <w:rFonts w:ascii="Times New Roman"/>
          <w:b w:val="false"/>
          <w:i w:val="false"/>
          <w:color w:val="000000"/>
          <w:sz w:val="28"/>
        </w:rPr>
        <w:t>
      При необходимости используется инструментальный (аналитический) метод идентификации, который предусматривает испытания игрушек в соответствии с методами исследований (испытаний) и измерений игрушек, установленными стандартами, включенными в перечень стандартов, содержащих правила и методы.</w:t>
      </w:r>
    </w:p>
    <w:bookmarkEnd w:id="228"/>
    <w:bookmarkStart w:name="z1697" w:id="229"/>
    <w:p>
      <w:pPr>
        <w:spacing w:after="0"/>
        <w:ind w:left="0"/>
        <w:jc w:val="both"/>
      </w:pPr>
      <w:r>
        <w:rPr>
          <w:rFonts w:ascii="Times New Roman"/>
          <w:b w:val="false"/>
          <w:i w:val="false"/>
          <w:color w:val="000000"/>
          <w:sz w:val="28"/>
        </w:rPr>
        <w:t>
      6.2. При проведении идентификации игрушек органом по сертификации продукции осуществляется анализ документов, характеризующих игрушки и указанных в подпункте 4.1 пункта 4 настоящей статьи, а также заявки.</w:t>
      </w:r>
    </w:p>
    <w:bookmarkEnd w:id="229"/>
    <w:bookmarkStart w:name="z1698" w:id="230"/>
    <w:p>
      <w:pPr>
        <w:spacing w:after="0"/>
        <w:ind w:left="0"/>
        <w:jc w:val="both"/>
      </w:pPr>
      <w:r>
        <w:rPr>
          <w:rFonts w:ascii="Times New Roman"/>
          <w:b w:val="false"/>
          <w:i w:val="false"/>
          <w:color w:val="000000"/>
          <w:sz w:val="28"/>
        </w:rPr>
        <w:t>
      В случае необходимости применения инструментального (аналитического) метода для идентификации игрушек органом по сертификации продукции организуется проведение идентификационных испытаний.</w:t>
      </w:r>
    </w:p>
    <w:bookmarkEnd w:id="230"/>
    <w:bookmarkStart w:name="z1699" w:id="231"/>
    <w:p>
      <w:pPr>
        <w:spacing w:after="0"/>
        <w:ind w:left="0"/>
        <w:jc w:val="both"/>
      </w:pPr>
      <w:r>
        <w:rPr>
          <w:rFonts w:ascii="Times New Roman"/>
          <w:b w:val="false"/>
          <w:i w:val="false"/>
          <w:color w:val="000000"/>
          <w:sz w:val="28"/>
        </w:rPr>
        <w:t>
      При проведении идентификации органом по сертификации продукции устанавливается тождественность характеристик заявленных на сертификацию игрушек признакам, установленным настоящим техническим регламентом, с использованием представленных заявителем документов посредством применения одного или нескольких методов идентификации, указанных в подпункте 6.1 настоящего пункта, в том числе с привлечением аккредитованных испытательных лабораторий (центров).</w:t>
      </w:r>
    </w:p>
    <w:bookmarkEnd w:id="231"/>
    <w:bookmarkStart w:name="z1700" w:id="232"/>
    <w:p>
      <w:pPr>
        <w:spacing w:after="0"/>
        <w:ind w:left="0"/>
        <w:jc w:val="both"/>
      </w:pPr>
      <w:r>
        <w:rPr>
          <w:rFonts w:ascii="Times New Roman"/>
          <w:b w:val="false"/>
          <w:i w:val="false"/>
          <w:color w:val="000000"/>
          <w:sz w:val="28"/>
        </w:rPr>
        <w:t>
      Результаты идентификации могут быть представлены в соответствующем протоколе (акте).</w:t>
      </w:r>
    </w:p>
    <w:bookmarkEnd w:id="232"/>
    <w:bookmarkStart w:name="z1701" w:id="233"/>
    <w:p>
      <w:pPr>
        <w:spacing w:after="0"/>
        <w:ind w:left="0"/>
        <w:jc w:val="both"/>
      </w:pPr>
      <w:r>
        <w:rPr>
          <w:rFonts w:ascii="Times New Roman"/>
          <w:b w:val="false"/>
          <w:i w:val="false"/>
          <w:color w:val="000000"/>
          <w:sz w:val="28"/>
        </w:rPr>
        <w:t>
      7. Сертификат соответствия оформляется по единой форме и правилам, утверждаемым Евразийской экономической комиссией.</w:t>
      </w:r>
    </w:p>
    <w:bookmarkEnd w:id="233"/>
    <w:bookmarkStart w:name="z1702" w:id="234"/>
    <w:p>
      <w:pPr>
        <w:spacing w:after="0"/>
        <w:ind w:left="0"/>
        <w:jc w:val="both"/>
      </w:pPr>
      <w:r>
        <w:rPr>
          <w:rFonts w:ascii="Times New Roman"/>
          <w:b w:val="false"/>
          <w:i w:val="false"/>
          <w:color w:val="000000"/>
          <w:sz w:val="28"/>
        </w:rPr>
        <w:t>
      8. Органом по сертификации продукции проводится периодическая оценка сертифицированных игрушек (схема 1с) в течение срока действия сертификата соответствия 1 раз в год посредством проведения исследований (испытаний) и измерений типовых образцов игрушек в аккредитованной испытательной лаборатории (центре) и (или) посредством анализа состояния производства.</w:t>
      </w:r>
    </w:p>
    <w:bookmarkEnd w:id="234"/>
    <w:bookmarkStart w:name="z1703" w:id="235"/>
    <w:p>
      <w:pPr>
        <w:spacing w:after="0"/>
        <w:ind w:left="0"/>
        <w:jc w:val="both"/>
      </w:pPr>
      <w:r>
        <w:rPr>
          <w:rFonts w:ascii="Times New Roman"/>
          <w:b w:val="false"/>
          <w:i w:val="false"/>
          <w:color w:val="000000"/>
          <w:sz w:val="28"/>
        </w:rPr>
        <w:t xml:space="preserve">
      При отрицательных результатах периодической оценки сертифицированных игрушек органом по сертификации продукции принимается одно из следующих решений: </w:t>
      </w:r>
    </w:p>
    <w:bookmarkEnd w:id="235"/>
    <w:bookmarkStart w:name="z1704" w:id="236"/>
    <w:p>
      <w:pPr>
        <w:spacing w:after="0"/>
        <w:ind w:left="0"/>
        <w:jc w:val="both"/>
      </w:pPr>
      <w:r>
        <w:rPr>
          <w:rFonts w:ascii="Times New Roman"/>
          <w:b w:val="false"/>
          <w:i w:val="false"/>
          <w:color w:val="000000"/>
          <w:sz w:val="28"/>
        </w:rPr>
        <w:t>
      приостановить действие сертификата соответствия;</w:t>
      </w:r>
    </w:p>
    <w:bookmarkEnd w:id="236"/>
    <w:bookmarkStart w:name="z1705" w:id="237"/>
    <w:p>
      <w:pPr>
        <w:spacing w:after="0"/>
        <w:ind w:left="0"/>
        <w:jc w:val="both"/>
      </w:pPr>
      <w:r>
        <w:rPr>
          <w:rFonts w:ascii="Times New Roman"/>
          <w:b w:val="false"/>
          <w:i w:val="false"/>
          <w:color w:val="000000"/>
          <w:sz w:val="28"/>
        </w:rPr>
        <w:t>
      прекратить действие сертификата соответствия.</w:t>
      </w:r>
    </w:p>
    <w:bookmarkEnd w:id="237"/>
    <w:bookmarkStart w:name="z1706" w:id="238"/>
    <w:p>
      <w:pPr>
        <w:spacing w:after="0"/>
        <w:ind w:left="0"/>
        <w:jc w:val="both"/>
      </w:pPr>
      <w:r>
        <w:rPr>
          <w:rFonts w:ascii="Times New Roman"/>
          <w:b w:val="false"/>
          <w:i w:val="false"/>
          <w:color w:val="000000"/>
          <w:sz w:val="28"/>
        </w:rPr>
        <w:t xml:space="preserve">
      Принятое органом по сертификации продукции решение документируется и доводится до сведения заявителя. </w:t>
      </w:r>
    </w:p>
    <w:bookmarkEnd w:id="238"/>
    <w:bookmarkStart w:name="z1707" w:id="239"/>
    <w:p>
      <w:pPr>
        <w:spacing w:after="0"/>
        <w:ind w:left="0"/>
        <w:jc w:val="both"/>
      </w:pPr>
      <w:r>
        <w:rPr>
          <w:rFonts w:ascii="Times New Roman"/>
          <w:b w:val="false"/>
          <w:i w:val="false"/>
          <w:color w:val="000000"/>
          <w:sz w:val="28"/>
        </w:rPr>
        <w:t>
      Органом по сертификации продукции вносятся сведения о приостановлении или прекращении действия сертификата соответствия в единый реестр выданных сертификатов соответствия и зарегистрированных деклараций о соответствии.</w:t>
      </w:r>
    </w:p>
    <w:bookmarkEnd w:id="239"/>
    <w:bookmarkStart w:name="z1708" w:id="240"/>
    <w:p>
      <w:pPr>
        <w:spacing w:after="0"/>
        <w:ind w:left="0"/>
        <w:jc w:val="both"/>
      </w:pPr>
      <w:r>
        <w:rPr>
          <w:rFonts w:ascii="Times New Roman"/>
          <w:b w:val="false"/>
          <w:i w:val="false"/>
          <w:color w:val="000000"/>
          <w:sz w:val="28"/>
        </w:rPr>
        <w:t>
      9. При внесении в конструкцию (в том числе в применяемые материалы) игрушек или технологию их производства изменений, которые могут повлиять на соответствие продукции требованиям настоящего технического регламента, заявитель до внесения таких изменений извещает об этом в письменной форме орган по сертификации продукции, выдавший сертификат соответствия. Указанным органом принимается решение о необходимости проведения дополнительных исследований (испытаний) и измерений образцов (типовых образцов) игрушек и (или) анализа состояния производства (схема 1с).</w:t>
      </w:r>
    </w:p>
    <w:bookmarkEnd w:id="240"/>
    <w:bookmarkStart w:name="z1709" w:id="241"/>
    <w:p>
      <w:pPr>
        <w:spacing w:after="0"/>
        <w:ind w:left="0"/>
        <w:jc w:val="both"/>
      </w:pPr>
      <w:r>
        <w:rPr>
          <w:rFonts w:ascii="Times New Roman"/>
          <w:b w:val="false"/>
          <w:i w:val="false"/>
          <w:color w:val="000000"/>
          <w:sz w:val="28"/>
        </w:rPr>
        <w:t>
      10. Срок действия сертификата соответствия составляет:</w:t>
      </w:r>
    </w:p>
    <w:bookmarkEnd w:id="241"/>
    <w:bookmarkStart w:name="z1710" w:id="242"/>
    <w:p>
      <w:pPr>
        <w:spacing w:after="0"/>
        <w:ind w:left="0"/>
        <w:jc w:val="both"/>
      </w:pPr>
      <w:r>
        <w:rPr>
          <w:rFonts w:ascii="Times New Roman"/>
          <w:b w:val="false"/>
          <w:i w:val="false"/>
          <w:color w:val="000000"/>
          <w:sz w:val="28"/>
        </w:rPr>
        <w:t xml:space="preserve">
      для игрушек, выпускаемых серийно, – не более 5 лет; </w:t>
      </w:r>
    </w:p>
    <w:bookmarkEnd w:id="242"/>
    <w:bookmarkStart w:name="z1711" w:id="243"/>
    <w:p>
      <w:pPr>
        <w:spacing w:after="0"/>
        <w:ind w:left="0"/>
        <w:jc w:val="both"/>
      </w:pPr>
      <w:r>
        <w:rPr>
          <w:rFonts w:ascii="Times New Roman"/>
          <w:b w:val="false"/>
          <w:i w:val="false"/>
          <w:color w:val="000000"/>
          <w:sz w:val="28"/>
        </w:rPr>
        <w:t>
      для партии игрушек срок действия сертификата соответствия не устанавливается.</w:t>
      </w:r>
    </w:p>
    <w:bookmarkEnd w:id="243"/>
    <w:bookmarkStart w:name="z1712" w:id="244"/>
    <w:p>
      <w:pPr>
        <w:spacing w:after="0"/>
        <w:ind w:left="0"/>
        <w:jc w:val="both"/>
      </w:pPr>
      <w:r>
        <w:rPr>
          <w:rFonts w:ascii="Times New Roman"/>
          <w:b w:val="false"/>
          <w:i w:val="false"/>
          <w:color w:val="000000"/>
          <w:sz w:val="28"/>
        </w:rPr>
        <w:t>
      11. Срок хранения заявителем сертификата соответствия и комплекта доказательственных материалов составляет:</w:t>
      </w:r>
    </w:p>
    <w:bookmarkEnd w:id="244"/>
    <w:bookmarkStart w:name="z1713" w:id="245"/>
    <w:p>
      <w:pPr>
        <w:spacing w:after="0"/>
        <w:ind w:left="0"/>
        <w:jc w:val="both"/>
      </w:pPr>
      <w:r>
        <w:rPr>
          <w:rFonts w:ascii="Times New Roman"/>
          <w:b w:val="false"/>
          <w:i w:val="false"/>
          <w:color w:val="000000"/>
          <w:sz w:val="28"/>
        </w:rPr>
        <w:t>
      на игрушки, выпускаемые серийно, – не менее 10 лет с даты прекращения производства таких игрушек;</w:t>
      </w:r>
    </w:p>
    <w:bookmarkEnd w:id="245"/>
    <w:bookmarkStart w:name="z1714" w:id="246"/>
    <w:p>
      <w:pPr>
        <w:spacing w:after="0"/>
        <w:ind w:left="0"/>
        <w:jc w:val="both"/>
      </w:pPr>
      <w:r>
        <w:rPr>
          <w:rFonts w:ascii="Times New Roman"/>
          <w:b w:val="false"/>
          <w:i w:val="false"/>
          <w:color w:val="000000"/>
          <w:sz w:val="28"/>
        </w:rPr>
        <w:t>
      на партию игрушек – не менее 10 лет с даты реализации последнего изделия из партии.</w:t>
      </w:r>
    </w:p>
    <w:bookmarkEnd w:id="246"/>
    <w:bookmarkStart w:name="z1715" w:id="247"/>
    <w:p>
      <w:pPr>
        <w:spacing w:after="0"/>
        <w:ind w:left="0"/>
        <w:jc w:val="both"/>
      </w:pPr>
      <w:r>
        <w:rPr>
          <w:rFonts w:ascii="Times New Roman"/>
          <w:b w:val="false"/>
          <w:i w:val="false"/>
          <w:color w:val="000000"/>
          <w:sz w:val="28"/>
        </w:rPr>
        <w:t>
      Срок хранения органом по сертификации продукции сертификата соответствия и комплекта доказательственных материалов составляет:</w:t>
      </w:r>
    </w:p>
    <w:bookmarkEnd w:id="247"/>
    <w:bookmarkStart w:name="z1716" w:id="248"/>
    <w:p>
      <w:pPr>
        <w:spacing w:after="0"/>
        <w:ind w:left="0"/>
        <w:jc w:val="both"/>
      </w:pPr>
      <w:r>
        <w:rPr>
          <w:rFonts w:ascii="Times New Roman"/>
          <w:b w:val="false"/>
          <w:i w:val="false"/>
          <w:color w:val="000000"/>
          <w:sz w:val="28"/>
        </w:rPr>
        <w:t>
      не менее 5 лет с даты окончания срока действия сертификата соответствия, если срок его действия ограничен;</w:t>
      </w:r>
    </w:p>
    <w:bookmarkEnd w:id="248"/>
    <w:bookmarkStart w:name="z1717" w:id="249"/>
    <w:p>
      <w:pPr>
        <w:spacing w:after="0"/>
        <w:ind w:left="0"/>
        <w:jc w:val="both"/>
      </w:pPr>
      <w:r>
        <w:rPr>
          <w:rFonts w:ascii="Times New Roman"/>
          <w:b w:val="false"/>
          <w:i w:val="false"/>
          <w:color w:val="000000"/>
          <w:sz w:val="28"/>
        </w:rPr>
        <w:t>
      не менее 10 лет с даты регистрации сертификата соответствия, если срок его действия не ограничен.</w:t>
      </w:r>
    </w:p>
    <w:bookmarkEnd w:id="249"/>
    <w:bookmarkStart w:name="z1718" w:id="250"/>
    <w:p>
      <w:pPr>
        <w:spacing w:after="0"/>
        <w:ind w:left="0"/>
        <w:jc w:val="both"/>
      </w:pPr>
      <w:r>
        <w:rPr>
          <w:rFonts w:ascii="Times New Roman"/>
          <w:b w:val="false"/>
          <w:i w:val="false"/>
          <w:color w:val="000000"/>
          <w:sz w:val="28"/>
        </w:rPr>
        <w:t>
      Допускается хранение заявления и копий зарегистрированного сертификата соответствия и комплекта доказательственных материалов в электронном виде в соответствии с законодательством государств – членов Союза.</w:t>
      </w:r>
    </w:p>
    <w:bookmarkEnd w:id="250"/>
    <w:bookmarkStart w:name="z1719" w:id="251"/>
    <w:p>
      <w:pPr>
        <w:spacing w:after="0"/>
        <w:ind w:left="0"/>
        <w:jc w:val="both"/>
      </w:pPr>
      <w:r>
        <w:rPr>
          <w:rFonts w:ascii="Times New Roman"/>
          <w:b w:val="false"/>
          <w:i w:val="false"/>
          <w:color w:val="000000"/>
          <w:sz w:val="28"/>
        </w:rPr>
        <w:t>
      12. Документы, составленные на иностранном языке и включенные в комплект доказательственных материалов, сопровождаются переводом на русский язык и (или) в случае наличия соответствующего требования законодательства государства – члена Союза – на государственный язык государства – члена Союза, в котором осуществляется сертификация игрушек.</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 в редакции решения Совета Евразийской экономической комиссии от 26.01.2024 </w:t>
      </w:r>
      <w:r>
        <w:rPr>
          <w:rFonts w:ascii="Times New Roman"/>
          <w:b w:val="false"/>
          <w:i w:val="false"/>
          <w:color w:val="000000"/>
          <w:sz w:val="28"/>
        </w:rPr>
        <w:t>№ 5</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Маркировка единым знаком обращения продукции на рынке Союза</w:t>
      </w:r>
    </w:p>
    <w:bookmarkStart w:name="z212" w:id="252"/>
    <w:p>
      <w:pPr>
        <w:spacing w:after="0"/>
        <w:ind w:left="0"/>
        <w:jc w:val="both"/>
      </w:pPr>
      <w:r>
        <w:rPr>
          <w:rFonts w:ascii="Times New Roman"/>
          <w:b w:val="false"/>
          <w:i w:val="false"/>
          <w:color w:val="000000"/>
          <w:sz w:val="28"/>
        </w:rPr>
        <w:t>
      1. Игрушки, соответствующие требованиям безопасности настоящего технического регламента и прошедшие оценку соответствия согласно статье 6 настоящего технического регламента, должны иметь маркировку единым знаком обращения продукции на рынке Союза.</w:t>
      </w:r>
    </w:p>
    <w:bookmarkEnd w:id="252"/>
    <w:bookmarkStart w:name="z213" w:id="253"/>
    <w:p>
      <w:pPr>
        <w:spacing w:after="0"/>
        <w:ind w:left="0"/>
        <w:jc w:val="both"/>
      </w:pPr>
      <w:r>
        <w:rPr>
          <w:rFonts w:ascii="Times New Roman"/>
          <w:b w:val="false"/>
          <w:i w:val="false"/>
          <w:color w:val="000000"/>
          <w:sz w:val="28"/>
        </w:rPr>
        <w:t>
      2. Маркировка единым знаком обращения продукции на рынке Союза осуществляется перед выпуском игрушек в обращение на рынке.</w:t>
      </w:r>
    </w:p>
    <w:bookmarkEnd w:id="253"/>
    <w:bookmarkStart w:name="z214" w:id="254"/>
    <w:p>
      <w:pPr>
        <w:spacing w:after="0"/>
        <w:ind w:left="0"/>
        <w:jc w:val="both"/>
      </w:pPr>
      <w:r>
        <w:rPr>
          <w:rFonts w:ascii="Times New Roman"/>
          <w:b w:val="false"/>
          <w:i w:val="false"/>
          <w:color w:val="000000"/>
          <w:sz w:val="28"/>
        </w:rPr>
        <w:t>
      3. Единый знак обращения продукции на рынке Союза наносится непосредственно на саму игрушку и(или) упаковку игрушки (потребительскую, групповую, транспортную) и (или) этикетку, медальон, ярлык (в том числе вшивной ярлык), листки-вкладыши, а также приводится в прилагаемых к ней эксплуатационных документах.</w:t>
      </w:r>
    </w:p>
    <w:bookmarkEnd w:id="254"/>
    <w:bookmarkStart w:name="z215" w:id="255"/>
    <w:p>
      <w:pPr>
        <w:spacing w:after="0"/>
        <w:ind w:left="0"/>
        <w:jc w:val="both"/>
      </w:pPr>
      <w:r>
        <w:rPr>
          <w:rFonts w:ascii="Times New Roman"/>
          <w:b w:val="false"/>
          <w:i w:val="false"/>
          <w:color w:val="000000"/>
          <w:sz w:val="28"/>
        </w:rPr>
        <w:t>
      Единый знак обращения продукции на рынке Союза наносится любым способом, обеспечивающим четкое и ясное изображение в течение всего срока службы игрушки.</w:t>
      </w:r>
    </w:p>
    <w:bookmarkEnd w:id="255"/>
    <w:bookmarkStart w:name="z216" w:id="256"/>
    <w:p>
      <w:pPr>
        <w:spacing w:after="0"/>
        <w:ind w:left="0"/>
        <w:jc w:val="both"/>
      </w:pPr>
      <w:r>
        <w:rPr>
          <w:rFonts w:ascii="Times New Roman"/>
          <w:b w:val="false"/>
          <w:i w:val="false"/>
          <w:color w:val="000000"/>
          <w:sz w:val="28"/>
        </w:rPr>
        <w:t>
      Для игрушек, состоящих из нескольких частей, единый знак обращения продукции на рынке Союза наносится на те части, которые могут размещаться на рынке отдельно.</w:t>
      </w:r>
    </w:p>
    <w:bookmarkEnd w:id="256"/>
    <w:bookmarkStart w:name="z217" w:id="257"/>
    <w:p>
      <w:pPr>
        <w:spacing w:after="0"/>
        <w:ind w:left="0"/>
        <w:jc w:val="both"/>
      </w:pPr>
      <w:r>
        <w:rPr>
          <w:rFonts w:ascii="Times New Roman"/>
          <w:b w:val="false"/>
          <w:i w:val="false"/>
          <w:color w:val="000000"/>
          <w:sz w:val="28"/>
        </w:rPr>
        <w:t>
      4. Игрушки маркируются единым знаком обращения продукции на рынке Союза при их соответствии требованиям всех технических регламентов Союза (Таможенного союза), действие которых на них распространяется и которые предусматривают нанесение единого знака обращения продукции на рынке Союза.</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решениями Совета Евразийской экономической комиссии от 17.03.2017 </w:t>
      </w:r>
      <w:r>
        <w:rPr>
          <w:rFonts w:ascii="Times New Roman"/>
          <w:b w:val="false"/>
          <w:i w:val="false"/>
          <w:color w:val="000000"/>
          <w:sz w:val="28"/>
        </w:rPr>
        <w:t>№ 12</w:t>
      </w:r>
      <w:r>
        <w:rPr>
          <w:rFonts w:ascii="Times New Roman"/>
          <w:b w:val="false"/>
          <w:i w:val="false"/>
          <w:color w:val="ff0000"/>
          <w:sz w:val="28"/>
        </w:rPr>
        <w:t xml:space="preserve"> (вступает в силу по истечении 12 месяцев с даты его официального опубликования); от 26.01.2024 </w:t>
      </w:r>
      <w:r>
        <w:rPr>
          <w:rFonts w:ascii="Times New Roman"/>
          <w:b w:val="false"/>
          <w:i w:val="false"/>
          <w:color w:val="000000"/>
          <w:sz w:val="28"/>
        </w:rPr>
        <w:t>№ 5</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Защитительная оговорка</w:t>
      </w:r>
    </w:p>
    <w:p>
      <w:pPr>
        <w:spacing w:after="0"/>
        <w:ind w:left="0"/>
        <w:jc w:val="both"/>
      </w:pPr>
      <w:r>
        <w:rPr>
          <w:rFonts w:ascii="Times New Roman"/>
          <w:b w:val="false"/>
          <w:i w:val="false"/>
          <w:color w:val="ff0000"/>
          <w:sz w:val="28"/>
        </w:rPr>
        <w:t xml:space="preserve">
      Сноска. Статья 8 утратила силу решением Совета Евразийской экономической комиссии от 26.01.2024 </w:t>
      </w:r>
      <w:r>
        <w:rPr>
          <w:rFonts w:ascii="Times New Roman"/>
          <w:b w:val="false"/>
          <w:i w:val="false"/>
          <w:color w:val="ff0000"/>
          <w:sz w:val="28"/>
        </w:rPr>
        <w:t>№ 5</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 xml:space="preserve">"О безопасности игрушек" </w:t>
            </w:r>
            <w:r>
              <w:br/>
            </w:r>
            <w:r>
              <w:rPr>
                <w:rFonts w:ascii="Times New Roman"/>
                <w:b w:val="false"/>
                <w:i w:val="false"/>
                <w:color w:val="000000"/>
                <w:sz w:val="20"/>
              </w:rPr>
              <w:t>(ТР ТС 008/2011)</w:t>
            </w:r>
          </w:p>
        </w:tc>
      </w:tr>
    </w:tbl>
    <w:bookmarkStart w:name="z221" w:id="258"/>
    <w:p>
      <w:pPr>
        <w:spacing w:after="0"/>
        <w:ind w:left="0"/>
        <w:jc w:val="left"/>
      </w:pPr>
      <w:r>
        <w:rPr>
          <w:rFonts w:ascii="Times New Roman"/>
          <w:b/>
          <w:i w:val="false"/>
          <w:color w:val="000000"/>
        </w:rPr>
        <w:t xml:space="preserve"> ПЕРЕЧЕНЬ</w:t>
      </w:r>
      <w:r>
        <w:br/>
      </w:r>
      <w:r>
        <w:rPr>
          <w:rFonts w:ascii="Times New Roman"/>
          <w:b/>
          <w:i w:val="false"/>
          <w:color w:val="000000"/>
        </w:rPr>
        <w:t>изделий, которые не рассматриваются в качестве игрушек и на которые не распространяется технический регламент Таможенного союза "О безопасности игрушек" (ТР ТС 008/2011)</w:t>
      </w:r>
    </w:p>
    <w:bookmarkEnd w:id="258"/>
    <w:p>
      <w:pPr>
        <w:spacing w:after="0"/>
        <w:ind w:left="0"/>
        <w:jc w:val="both"/>
      </w:pPr>
      <w:r>
        <w:rPr>
          <w:rFonts w:ascii="Times New Roman"/>
          <w:b w:val="false"/>
          <w:i w:val="false"/>
          <w:color w:val="ff0000"/>
          <w:sz w:val="28"/>
        </w:rPr>
        <w:t xml:space="preserve">
      Сноска. Приложение 1 - в редакции решения Совета Евразийской экономической комиссии от 14.05.2024 </w:t>
      </w:r>
      <w:r>
        <w:rPr>
          <w:rFonts w:ascii="Times New Roman"/>
          <w:b w:val="false"/>
          <w:i w:val="false"/>
          <w:color w:val="ff0000"/>
          <w:sz w:val="28"/>
        </w:rPr>
        <w:t>№ 50</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p>
      <w:pPr>
        <w:spacing w:after="0"/>
        <w:ind w:left="0"/>
        <w:jc w:val="both"/>
      </w:pPr>
      <w:r>
        <w:rPr>
          <w:rFonts w:ascii="Times New Roman"/>
          <w:b w:val="false"/>
          <w:i w:val="false"/>
          <w:color w:val="000000"/>
          <w:sz w:val="28"/>
        </w:rPr>
        <w:t>
      1. Елочные украшения, искусственные елки и принадлежности к ним, электрогирлянды, декоративные изделия, предназначенные для праздников и торжественных мероприятий (например, носы, колпаки).</w:t>
      </w:r>
    </w:p>
    <w:p>
      <w:pPr>
        <w:spacing w:after="0"/>
        <w:ind w:left="0"/>
        <w:jc w:val="both"/>
      </w:pPr>
      <w:r>
        <w:rPr>
          <w:rFonts w:ascii="Times New Roman"/>
          <w:b w:val="false"/>
          <w:i w:val="false"/>
          <w:color w:val="000000"/>
          <w:sz w:val="28"/>
        </w:rPr>
        <w:t>
      2. Масштабные модели для коллекционирования (например, точные масштабные модели автомобилей, лодок, поездов, исторические миниатюры типа оловянных солдатиков).</w:t>
      </w:r>
    </w:p>
    <w:p>
      <w:pPr>
        <w:spacing w:after="0"/>
        <w:ind w:left="0"/>
        <w:jc w:val="both"/>
      </w:pPr>
      <w:r>
        <w:rPr>
          <w:rFonts w:ascii="Times New Roman"/>
          <w:b w:val="false"/>
          <w:i w:val="false"/>
          <w:color w:val="000000"/>
          <w:sz w:val="28"/>
        </w:rPr>
        <w:t>
      3. Оборудование для детских игровых площадок.</w:t>
      </w:r>
    </w:p>
    <w:p>
      <w:pPr>
        <w:spacing w:after="0"/>
        <w:ind w:left="0"/>
        <w:jc w:val="both"/>
      </w:pPr>
      <w:r>
        <w:rPr>
          <w:rFonts w:ascii="Times New Roman"/>
          <w:b w:val="false"/>
          <w:i w:val="false"/>
          <w:color w:val="000000"/>
          <w:sz w:val="28"/>
        </w:rPr>
        <w:t>
      4. Спортивный инвентарь, включая роликовые коньки, роллеры, скейтборды, предназначенные для занятий спортом детей массой тела более 20 кг.</w:t>
      </w:r>
    </w:p>
    <w:p>
      <w:pPr>
        <w:spacing w:after="0"/>
        <w:ind w:left="0"/>
        <w:jc w:val="both"/>
      </w:pPr>
      <w:r>
        <w:rPr>
          <w:rFonts w:ascii="Times New Roman"/>
          <w:b w:val="false"/>
          <w:i w:val="false"/>
          <w:color w:val="000000"/>
          <w:sz w:val="28"/>
        </w:rPr>
        <w:t>
      5. Самокаты и другие средства передвижения детей с массой тела более 50 кг (включая электрические), предназначенные для занятия спортом или перемещения по дорогам общего пользования и тротуарам.</w:t>
      </w:r>
    </w:p>
    <w:p>
      <w:pPr>
        <w:spacing w:after="0"/>
        <w:ind w:left="0"/>
        <w:jc w:val="both"/>
      </w:pPr>
      <w:r>
        <w:rPr>
          <w:rFonts w:ascii="Times New Roman"/>
          <w:b w:val="false"/>
          <w:i w:val="false"/>
          <w:color w:val="000000"/>
          <w:sz w:val="28"/>
        </w:rPr>
        <w:t>
      6. Фольклорные и декоративные куклы.</w:t>
      </w:r>
    </w:p>
    <w:p>
      <w:pPr>
        <w:spacing w:after="0"/>
        <w:ind w:left="0"/>
        <w:jc w:val="both"/>
      </w:pPr>
      <w:r>
        <w:rPr>
          <w:rFonts w:ascii="Times New Roman"/>
          <w:b w:val="false"/>
          <w:i w:val="false"/>
          <w:color w:val="000000"/>
          <w:sz w:val="28"/>
        </w:rPr>
        <w:t>
      7. Игрушки, установленные в общественных местах для общего пользования, анимационные костюмы (например, ростовые куклы).</w:t>
      </w:r>
    </w:p>
    <w:p>
      <w:pPr>
        <w:spacing w:after="0"/>
        <w:ind w:left="0"/>
        <w:jc w:val="both"/>
      </w:pPr>
      <w:r>
        <w:rPr>
          <w:rFonts w:ascii="Times New Roman"/>
          <w:b w:val="false"/>
          <w:i w:val="false"/>
          <w:color w:val="000000"/>
          <w:sz w:val="28"/>
        </w:rPr>
        <w:t>
      8. Игровые автоматы.</w:t>
      </w:r>
    </w:p>
    <w:p>
      <w:pPr>
        <w:spacing w:after="0"/>
        <w:ind w:left="0"/>
        <w:jc w:val="both"/>
      </w:pPr>
      <w:r>
        <w:rPr>
          <w:rFonts w:ascii="Times New Roman"/>
          <w:b w:val="false"/>
          <w:i w:val="false"/>
          <w:color w:val="000000"/>
          <w:sz w:val="28"/>
        </w:rPr>
        <w:t>
      9. Головоломки, содержащие более 500 деталей.</w:t>
      </w:r>
    </w:p>
    <w:p>
      <w:pPr>
        <w:spacing w:after="0"/>
        <w:ind w:left="0"/>
        <w:jc w:val="both"/>
      </w:pPr>
      <w:r>
        <w:rPr>
          <w:rFonts w:ascii="Times New Roman"/>
          <w:b w:val="false"/>
          <w:i w:val="false"/>
          <w:color w:val="000000"/>
          <w:sz w:val="28"/>
        </w:rPr>
        <w:t>
      10. Пневматическое оружие (ружья и пистолеты, использующие сжатый газ, за исключением водяных ружей и пистолетов), точные копии огнестрельного оружия.</w:t>
      </w:r>
    </w:p>
    <w:p>
      <w:pPr>
        <w:spacing w:after="0"/>
        <w:ind w:left="0"/>
        <w:jc w:val="both"/>
      </w:pPr>
      <w:r>
        <w:rPr>
          <w:rFonts w:ascii="Times New Roman"/>
          <w:b w:val="false"/>
          <w:i w:val="false"/>
          <w:color w:val="000000"/>
          <w:sz w:val="28"/>
        </w:rPr>
        <w:t>
      11. Катапульты, арбалеты, рогатки и устройства для метания (за исключением предназначенных изготовителем для детей в качестве игрушки).</w:t>
      </w:r>
    </w:p>
    <w:p>
      <w:pPr>
        <w:spacing w:after="0"/>
        <w:ind w:left="0"/>
        <w:jc w:val="both"/>
      </w:pPr>
      <w:r>
        <w:rPr>
          <w:rFonts w:ascii="Times New Roman"/>
          <w:b w:val="false"/>
          <w:i w:val="false"/>
          <w:color w:val="000000"/>
          <w:sz w:val="28"/>
        </w:rPr>
        <w:t>
      12. Изделия и игры, в которых используются снаряды для метания типа дротиков с металлическими наконечниками.</w:t>
      </w:r>
    </w:p>
    <w:p>
      <w:pPr>
        <w:spacing w:after="0"/>
        <w:ind w:left="0"/>
        <w:jc w:val="both"/>
      </w:pPr>
      <w:r>
        <w:rPr>
          <w:rFonts w:ascii="Times New Roman"/>
          <w:b w:val="false"/>
          <w:i w:val="false"/>
          <w:color w:val="000000"/>
          <w:sz w:val="28"/>
        </w:rPr>
        <w:t xml:space="preserve">
      13. Трансформаторы для игрушек, питающихся от сети, зарядные устройства для аккумуляторных батарей, в том числе поставляемые вместе с игрушкой. </w:t>
      </w:r>
    </w:p>
    <w:p>
      <w:pPr>
        <w:spacing w:after="0"/>
        <w:ind w:left="0"/>
        <w:jc w:val="both"/>
      </w:pPr>
      <w:r>
        <w:rPr>
          <w:rFonts w:ascii="Times New Roman"/>
          <w:b w:val="false"/>
          <w:i w:val="false"/>
          <w:color w:val="000000"/>
          <w:sz w:val="28"/>
        </w:rPr>
        <w:t>
      14. Изделия, предназначенные для использования в образовательном процессе под наблюдением взрослых в школах и иных заведениях образования, в том числе содержащие электрические и (или) нагревательные элементы (например, электрочайник, утюг, плита).</w:t>
      </w:r>
    </w:p>
    <w:p>
      <w:pPr>
        <w:spacing w:after="0"/>
        <w:ind w:left="0"/>
        <w:jc w:val="both"/>
      </w:pPr>
      <w:r>
        <w:rPr>
          <w:rFonts w:ascii="Times New Roman"/>
          <w:b w:val="false"/>
          <w:i w:val="false"/>
          <w:color w:val="000000"/>
          <w:sz w:val="28"/>
        </w:rPr>
        <w:t>
      15. Транспортные средства с двигателем внутреннего сгорания.</w:t>
      </w:r>
    </w:p>
    <w:p>
      <w:pPr>
        <w:spacing w:after="0"/>
        <w:ind w:left="0"/>
        <w:jc w:val="both"/>
      </w:pPr>
      <w:r>
        <w:rPr>
          <w:rFonts w:ascii="Times New Roman"/>
          <w:b w:val="false"/>
          <w:i w:val="false"/>
          <w:color w:val="000000"/>
          <w:sz w:val="28"/>
        </w:rPr>
        <w:t>
      16. Игрушечные машины с паровым двигателем.</w:t>
      </w:r>
    </w:p>
    <w:p>
      <w:pPr>
        <w:spacing w:after="0"/>
        <w:ind w:left="0"/>
        <w:jc w:val="both"/>
      </w:pPr>
      <w:r>
        <w:rPr>
          <w:rFonts w:ascii="Times New Roman"/>
          <w:b w:val="false"/>
          <w:i w:val="false"/>
          <w:color w:val="000000"/>
          <w:sz w:val="28"/>
        </w:rPr>
        <w:t>
      17. Велосипеды с максимальной высотой седла от 435 мм.</w:t>
      </w:r>
    </w:p>
    <w:p>
      <w:pPr>
        <w:spacing w:after="0"/>
        <w:ind w:left="0"/>
        <w:jc w:val="both"/>
      </w:pPr>
      <w:r>
        <w:rPr>
          <w:rFonts w:ascii="Times New Roman"/>
          <w:b w:val="false"/>
          <w:i w:val="false"/>
          <w:color w:val="000000"/>
          <w:sz w:val="28"/>
        </w:rPr>
        <w:t xml:space="preserve">
      18. Игры и игрушки, работающие при номинальном напряжении свыше 24 В. </w:t>
      </w:r>
    </w:p>
    <w:p>
      <w:pPr>
        <w:spacing w:after="0"/>
        <w:ind w:left="0"/>
        <w:jc w:val="both"/>
      </w:pPr>
      <w:r>
        <w:rPr>
          <w:rFonts w:ascii="Times New Roman"/>
          <w:b w:val="false"/>
          <w:i w:val="false"/>
          <w:color w:val="000000"/>
          <w:sz w:val="28"/>
        </w:rPr>
        <w:t>
      19. Бижутерия для детей (за исключением украшений, определенных изготовителем как игрушка, а также игровых наборов для изготовления украшений).</w:t>
      </w:r>
    </w:p>
    <w:p>
      <w:pPr>
        <w:spacing w:after="0"/>
        <w:ind w:left="0"/>
        <w:jc w:val="both"/>
      </w:pPr>
      <w:r>
        <w:rPr>
          <w:rFonts w:ascii="Times New Roman"/>
          <w:b w:val="false"/>
          <w:i w:val="false"/>
          <w:color w:val="000000"/>
          <w:sz w:val="28"/>
        </w:rPr>
        <w:t>
      20. Снаряжение для подводного плавания, приспособления для обучения плаванию (например, ласты, доски, лопатки для плавания, дыхательные трубки, маски для плавания, надувные нарукавники, надувные средства, предназначенные для спасения жизни).</w:t>
      </w:r>
    </w:p>
    <w:p>
      <w:pPr>
        <w:spacing w:after="0"/>
        <w:ind w:left="0"/>
        <w:jc w:val="both"/>
      </w:pPr>
      <w:r>
        <w:rPr>
          <w:rFonts w:ascii="Times New Roman"/>
          <w:b w:val="false"/>
          <w:i w:val="false"/>
          <w:color w:val="000000"/>
          <w:sz w:val="28"/>
        </w:rPr>
        <w:t>
      21. Средства защиты (например, очки для плавания, солнцезащитные очки, велосипедные шлемы, шлемы для скейтборда, наколенники, налокотники).</w:t>
      </w:r>
    </w:p>
    <w:p>
      <w:pPr>
        <w:spacing w:after="0"/>
        <w:ind w:left="0"/>
        <w:jc w:val="both"/>
      </w:pPr>
      <w:r>
        <w:rPr>
          <w:rFonts w:ascii="Times New Roman"/>
          <w:b w:val="false"/>
          <w:i w:val="false"/>
          <w:color w:val="000000"/>
          <w:sz w:val="28"/>
        </w:rPr>
        <w:t>
      22. Летающие игрушки с роторными лопастями, вращающиеся в приблизительно горизонтальной плоскости, с длиной лопасти более 175 мм при измерении от центра вращения до края кромки и общей массой летающей игрушки более 50 г.</w:t>
      </w:r>
    </w:p>
    <w:p>
      <w:pPr>
        <w:spacing w:after="0"/>
        <w:ind w:left="0"/>
        <w:jc w:val="both"/>
      </w:pPr>
      <w:r>
        <w:rPr>
          <w:rFonts w:ascii="Times New Roman"/>
          <w:b w:val="false"/>
          <w:i w:val="false"/>
          <w:color w:val="000000"/>
          <w:sz w:val="28"/>
        </w:rPr>
        <w:t xml:space="preserve">
      23. Луки для стрельбы, длина которых в ненатянутом состоянии превышает 1200 мм. </w:t>
      </w:r>
    </w:p>
    <w:p>
      <w:pPr>
        <w:spacing w:after="0"/>
        <w:ind w:left="0"/>
        <w:jc w:val="both"/>
      </w:pPr>
      <w:r>
        <w:rPr>
          <w:rFonts w:ascii="Times New Roman"/>
          <w:b w:val="false"/>
          <w:i w:val="false"/>
          <w:color w:val="000000"/>
          <w:sz w:val="28"/>
        </w:rPr>
        <w:t>
      24. Санитарно-гигиенические изделия из латекса, резины, силиконовых эластомеров и пластмасс для детей.</w:t>
      </w:r>
    </w:p>
    <w:p>
      <w:pPr>
        <w:spacing w:after="0"/>
        <w:ind w:left="0"/>
        <w:jc w:val="both"/>
      </w:pPr>
      <w:r>
        <w:rPr>
          <w:rFonts w:ascii="Times New Roman"/>
          <w:b w:val="false"/>
          <w:i w:val="false"/>
          <w:color w:val="000000"/>
          <w:sz w:val="28"/>
        </w:rPr>
        <w:t>
      25. Фейерверки, хлопушки, пистоны, конфетти, детонаторы, которые не предназначены специально для игрушек.</w:t>
      </w:r>
    </w:p>
    <w:p>
      <w:pPr>
        <w:spacing w:after="0"/>
        <w:ind w:left="0"/>
        <w:jc w:val="both"/>
      </w:pPr>
      <w:r>
        <w:rPr>
          <w:rFonts w:ascii="Times New Roman"/>
          <w:b w:val="false"/>
          <w:i w:val="false"/>
          <w:color w:val="000000"/>
          <w:sz w:val="28"/>
        </w:rPr>
        <w:t>
      26. Электронное оборудование, такое как персональные компьютеры и игровые приставки, используемые для доступа к интерактивному программному обеспечению и соответствующему периферийному оборудованию, за исключением электронного оборудования или соответствующего периферийного оборудования, которое специально предназначено для использования детьми и имеет самостоятельную игровую ценность (например, специально разработанные персональные компьютеры, клавиатуры, джойстики или рулевые колеса).</w:t>
      </w:r>
    </w:p>
    <w:p>
      <w:pPr>
        <w:spacing w:after="0"/>
        <w:ind w:left="0"/>
        <w:jc w:val="both"/>
      </w:pPr>
      <w:r>
        <w:rPr>
          <w:rFonts w:ascii="Times New Roman"/>
          <w:b w:val="false"/>
          <w:i w:val="false"/>
          <w:color w:val="000000"/>
          <w:sz w:val="28"/>
        </w:rPr>
        <w:t>
      27. Интерактивное программное обеспечение, предназначенное для отдыха и развлечения (например, компьютерные игры и электронные носители информации (компакт-диск, флеш-память)).</w:t>
      </w:r>
    </w:p>
    <w:p>
      <w:pPr>
        <w:spacing w:after="0"/>
        <w:ind w:left="0"/>
        <w:jc w:val="both"/>
      </w:pPr>
      <w:r>
        <w:rPr>
          <w:rFonts w:ascii="Times New Roman"/>
          <w:b w:val="false"/>
          <w:i w:val="false"/>
          <w:color w:val="000000"/>
          <w:sz w:val="28"/>
        </w:rPr>
        <w:t>
      28. Сувенирная продукция (изделия, предназначенные для удовлетворения эстетических потребностей человека и не предназначенные для игры ребенка).</w:t>
      </w:r>
    </w:p>
    <w:p>
      <w:pPr>
        <w:spacing w:after="0"/>
        <w:ind w:left="0"/>
        <w:jc w:val="both"/>
      </w:pPr>
      <w:r>
        <w:rPr>
          <w:rFonts w:ascii="Times New Roman"/>
          <w:b w:val="false"/>
          <w:i w:val="false"/>
          <w:color w:val="000000"/>
          <w:sz w:val="28"/>
        </w:rPr>
        <w:t>
      29. Наборы для творчества, не содержащие в маркировке информации о минимальном возрасте ребенка, для которого они предназначены, или пиктограммы, обозначающей возраст ребенка.</w:t>
      </w:r>
    </w:p>
    <w:p>
      <w:pPr>
        <w:spacing w:after="0"/>
        <w:ind w:left="0"/>
        <w:jc w:val="both"/>
      </w:pPr>
      <w:r>
        <w:rPr>
          <w:rFonts w:ascii="Times New Roman"/>
          <w:b w:val="false"/>
          <w:i w:val="false"/>
          <w:color w:val="000000"/>
          <w:sz w:val="28"/>
        </w:rPr>
        <w:t>
      30. Наборы для выращивания растений и живых существ (например, муравьев).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 xml:space="preserve">"О безопасности игрушек" </w:t>
            </w:r>
            <w:r>
              <w:br/>
            </w:r>
            <w:r>
              <w:rPr>
                <w:rFonts w:ascii="Times New Roman"/>
                <w:b w:val="false"/>
                <w:i w:val="false"/>
                <w:color w:val="000000"/>
                <w:sz w:val="20"/>
              </w:rPr>
              <w:t>(ТР ТС 008/2011)</w:t>
            </w:r>
          </w:p>
        </w:tc>
      </w:tr>
    </w:tbl>
    <w:bookmarkStart w:name="z247" w:id="259"/>
    <w:p>
      <w:pPr>
        <w:spacing w:after="0"/>
        <w:ind w:left="0"/>
        <w:jc w:val="left"/>
      </w:pPr>
      <w:r>
        <w:rPr>
          <w:rFonts w:ascii="Times New Roman"/>
          <w:b/>
          <w:i w:val="false"/>
          <w:color w:val="000000"/>
        </w:rPr>
        <w:t xml:space="preserve"> Требования гигиенической безопасности игрушек в соответствии</w:t>
      </w:r>
      <w:r>
        <w:br/>
      </w:r>
      <w:r>
        <w:rPr>
          <w:rFonts w:ascii="Times New Roman"/>
          <w:b/>
          <w:i w:val="false"/>
          <w:color w:val="000000"/>
        </w:rPr>
        <w:t>с техническим регламентом Таможенного союза</w:t>
      </w:r>
      <w:r>
        <w:br/>
      </w:r>
      <w:r>
        <w:rPr>
          <w:rFonts w:ascii="Times New Roman"/>
          <w:b/>
          <w:i w:val="false"/>
          <w:color w:val="000000"/>
        </w:rPr>
        <w:t>"О безопасности игрушек"</w:t>
      </w:r>
      <w:r>
        <w:br/>
      </w:r>
      <w:r>
        <w:rPr>
          <w:rFonts w:ascii="Times New Roman"/>
          <w:b/>
          <w:i w:val="false"/>
          <w:color w:val="000000"/>
        </w:rPr>
        <w:t>(ТР ТС 008/2011)</w:t>
      </w:r>
    </w:p>
    <w:bookmarkEnd w:id="259"/>
    <w:p>
      <w:pPr>
        <w:spacing w:after="0"/>
        <w:ind w:left="0"/>
        <w:jc w:val="both"/>
      </w:pPr>
      <w:r>
        <w:rPr>
          <w:rFonts w:ascii="Times New Roman"/>
          <w:b w:val="false"/>
          <w:i w:val="false"/>
          <w:color w:val="ff0000"/>
          <w:sz w:val="28"/>
        </w:rPr>
        <w:t xml:space="preserve">
      Сноска. Приложение 2 с изменениями, внесенными решением Совета Евразийской экономической комиссии от 14.05.2024 </w:t>
      </w:r>
      <w:r>
        <w:rPr>
          <w:rFonts w:ascii="Times New Roman"/>
          <w:b w:val="false"/>
          <w:i w:val="false"/>
          <w:color w:val="ff0000"/>
          <w:sz w:val="28"/>
        </w:rPr>
        <w:t>№ 50</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bookmarkStart w:name="z248" w:id="260"/>
    <w:p>
      <w:pPr>
        <w:spacing w:after="0"/>
        <w:ind w:left="0"/>
        <w:jc w:val="both"/>
      </w:pPr>
      <w:r>
        <w:rPr>
          <w:rFonts w:ascii="Times New Roman"/>
          <w:b w:val="false"/>
          <w:i w:val="false"/>
          <w:color w:val="000000"/>
          <w:sz w:val="28"/>
        </w:rPr>
        <w:t>
      1. Требования гигиенической безопасности игрушек включают:</w:t>
      </w:r>
    </w:p>
    <w:bookmarkEnd w:id="260"/>
    <w:bookmarkStart w:name="z249" w:id="261"/>
    <w:p>
      <w:pPr>
        <w:spacing w:after="0"/>
        <w:ind w:left="0"/>
        <w:jc w:val="both"/>
      </w:pPr>
      <w:r>
        <w:rPr>
          <w:rFonts w:ascii="Times New Roman"/>
          <w:b w:val="false"/>
          <w:i w:val="false"/>
          <w:color w:val="000000"/>
          <w:sz w:val="28"/>
        </w:rPr>
        <w:t>
      органолептические показатели (запах, привкус);</w:t>
      </w:r>
    </w:p>
    <w:bookmarkEnd w:id="261"/>
    <w:bookmarkStart w:name="z250" w:id="262"/>
    <w:p>
      <w:pPr>
        <w:spacing w:after="0"/>
        <w:ind w:left="0"/>
        <w:jc w:val="both"/>
      </w:pPr>
      <w:r>
        <w:rPr>
          <w:rFonts w:ascii="Times New Roman"/>
          <w:b w:val="false"/>
          <w:i w:val="false"/>
          <w:color w:val="000000"/>
          <w:sz w:val="28"/>
        </w:rPr>
        <w:t>
      физические факторы (уровень звука, уровень напряженности электростатического поля, уровень напряженности электромагнитного поля радиочастотного диапазона, уровень напряженности электрического поля, уровень интенсивности интегрального потока инфракрасного излучения, уровень локальной вибрации, удельная эффективная активность естественных радионуклидов);</w:t>
      </w:r>
    </w:p>
    <w:bookmarkEnd w:id="262"/>
    <w:bookmarkStart w:name="z251" w:id="263"/>
    <w:p>
      <w:pPr>
        <w:spacing w:after="0"/>
        <w:ind w:left="0"/>
        <w:jc w:val="both"/>
      </w:pPr>
      <w:r>
        <w:rPr>
          <w:rFonts w:ascii="Times New Roman"/>
          <w:b w:val="false"/>
          <w:i w:val="false"/>
          <w:color w:val="000000"/>
          <w:sz w:val="28"/>
        </w:rPr>
        <w:t>
      санитарно-химические показатели (миграция в модельные среды вредных химических веществ, перечень которых определяется в зависимости от химического состава материала, и нормы выделения вредных химических веществ из игрушек);</w:t>
      </w:r>
    </w:p>
    <w:bookmarkEnd w:id="263"/>
    <w:bookmarkStart w:name="z252" w:id="264"/>
    <w:p>
      <w:pPr>
        <w:spacing w:after="0"/>
        <w:ind w:left="0"/>
        <w:jc w:val="both"/>
      </w:pPr>
      <w:r>
        <w:rPr>
          <w:rFonts w:ascii="Times New Roman"/>
          <w:b w:val="false"/>
          <w:i w:val="false"/>
          <w:color w:val="000000"/>
          <w:sz w:val="28"/>
        </w:rPr>
        <w:t>
      токсиколого-гигиенические показатели (раздражающее действие на слизистые, индекс токсичности);</w:t>
      </w:r>
    </w:p>
    <w:bookmarkEnd w:id="264"/>
    <w:bookmarkStart w:name="z253" w:id="265"/>
    <w:p>
      <w:pPr>
        <w:spacing w:after="0"/>
        <w:ind w:left="0"/>
        <w:jc w:val="both"/>
      </w:pPr>
      <w:r>
        <w:rPr>
          <w:rFonts w:ascii="Times New Roman"/>
          <w:b w:val="false"/>
          <w:i w:val="false"/>
          <w:color w:val="000000"/>
          <w:sz w:val="28"/>
        </w:rPr>
        <w:t>
      микробиологические показатели.</w:t>
      </w:r>
    </w:p>
    <w:bookmarkEnd w:id="265"/>
    <w:bookmarkStart w:name="z254" w:id="266"/>
    <w:p>
      <w:pPr>
        <w:spacing w:after="0"/>
        <w:ind w:left="0"/>
        <w:jc w:val="both"/>
      </w:pPr>
      <w:r>
        <w:rPr>
          <w:rFonts w:ascii="Times New Roman"/>
          <w:b w:val="false"/>
          <w:i w:val="false"/>
          <w:color w:val="000000"/>
          <w:sz w:val="28"/>
        </w:rPr>
        <w:t>
      Если при подтверждении гигиенической безопасности выявляется несоответствие игрушки любому из контролируемых показателей, она признается несоответствующей, и дальнейшие исследования прекращаются.</w:t>
      </w:r>
    </w:p>
    <w:bookmarkEnd w:id="266"/>
    <w:bookmarkStart w:name="z255" w:id="267"/>
    <w:p>
      <w:pPr>
        <w:spacing w:after="0"/>
        <w:ind w:left="0"/>
        <w:jc w:val="both"/>
      </w:pPr>
      <w:r>
        <w:rPr>
          <w:rFonts w:ascii="Times New Roman"/>
          <w:b w:val="false"/>
          <w:i w:val="false"/>
          <w:color w:val="000000"/>
          <w:sz w:val="28"/>
        </w:rPr>
        <w:t>
      2. Органолептические показатели</w:t>
      </w:r>
    </w:p>
    <w:bookmarkEnd w:id="267"/>
    <w:bookmarkStart w:name="z256" w:id="268"/>
    <w:p>
      <w:pPr>
        <w:spacing w:after="0"/>
        <w:ind w:left="0"/>
        <w:jc w:val="both"/>
      </w:pPr>
      <w:r>
        <w:rPr>
          <w:rFonts w:ascii="Times New Roman"/>
          <w:b w:val="false"/>
          <w:i w:val="false"/>
          <w:color w:val="000000"/>
          <w:sz w:val="28"/>
        </w:rPr>
        <w:t>
      2.1. Интенсивность запаха игрушки в естественных условиях и водной вытяжке не должна превышать 1 балла в игрушках, предназначенных для детей до 1 года, 2 баллов - для детей старше 1 года.</w:t>
      </w:r>
    </w:p>
    <w:bookmarkEnd w:id="268"/>
    <w:bookmarkStart w:name="z257" w:id="269"/>
    <w:p>
      <w:pPr>
        <w:spacing w:after="0"/>
        <w:ind w:left="0"/>
        <w:jc w:val="both"/>
      </w:pPr>
      <w:r>
        <w:rPr>
          <w:rFonts w:ascii="Times New Roman"/>
          <w:b w:val="false"/>
          <w:i w:val="false"/>
          <w:color w:val="000000"/>
          <w:sz w:val="28"/>
        </w:rPr>
        <w:t>
      Интенсивность запаха образца и водной вытяжки игрушек для детей старше 3 лет не должна превышать 2 баллов. Данное требование не распространяется на ароматизированные игрушки, настольные игры для развития обоняния, наборы для изготовления парфюмерно-косметической продукции и наборы для развития вкусовых навыков.</w:t>
      </w:r>
    </w:p>
    <w:bookmarkEnd w:id="269"/>
    <w:bookmarkStart w:name="z258" w:id="270"/>
    <w:p>
      <w:pPr>
        <w:spacing w:after="0"/>
        <w:ind w:left="0"/>
        <w:jc w:val="both"/>
      </w:pPr>
      <w:r>
        <w:rPr>
          <w:rFonts w:ascii="Times New Roman"/>
          <w:b w:val="false"/>
          <w:i w:val="false"/>
          <w:color w:val="000000"/>
          <w:sz w:val="28"/>
        </w:rPr>
        <w:t>
      2.2. Игрушки, предназначенные для детей до 3 лет, и игрушки, контактирующие с полостью рта, не должны обладать привкусом интенсивностью более 1 балла.</w:t>
      </w:r>
    </w:p>
    <w:bookmarkEnd w:id="270"/>
    <w:bookmarkStart w:name="z259" w:id="271"/>
    <w:p>
      <w:pPr>
        <w:spacing w:after="0"/>
        <w:ind w:left="0"/>
        <w:jc w:val="both"/>
      </w:pPr>
      <w:r>
        <w:rPr>
          <w:rFonts w:ascii="Times New Roman"/>
          <w:b w:val="false"/>
          <w:i w:val="false"/>
          <w:color w:val="000000"/>
          <w:sz w:val="28"/>
        </w:rPr>
        <w:t>
      3. Физические факторы</w:t>
      </w:r>
    </w:p>
    <w:bookmarkEnd w:id="271"/>
    <w:bookmarkStart w:name="z260" w:id="272"/>
    <w:p>
      <w:pPr>
        <w:spacing w:after="0"/>
        <w:ind w:left="0"/>
        <w:jc w:val="both"/>
      </w:pPr>
      <w:r>
        <w:rPr>
          <w:rFonts w:ascii="Times New Roman"/>
          <w:b w:val="false"/>
          <w:i w:val="false"/>
          <w:color w:val="000000"/>
          <w:sz w:val="28"/>
        </w:rPr>
        <w:t xml:space="preserve">
      3.1. Эквивалентный уровень звука (звукового давления) игрушек (за исключением игрушек, издающих импульсный звук, игрушек-модулей для спортивных соревнований, устройств для воспроизведения фонограмм, настроенных музыкальных игрушек, духовых игрушек, ударных игрушек (в том числе погремушек), игрушек типа пищалки) должен быть: </w:t>
      </w:r>
    </w:p>
    <w:bookmarkEnd w:id="272"/>
    <w:p>
      <w:pPr>
        <w:spacing w:after="0"/>
        <w:ind w:left="0"/>
        <w:jc w:val="both"/>
      </w:pPr>
      <w:r>
        <w:rPr>
          <w:rFonts w:ascii="Times New Roman"/>
          <w:b w:val="false"/>
          <w:i w:val="false"/>
          <w:color w:val="000000"/>
          <w:sz w:val="28"/>
        </w:rPr>
        <w:t xml:space="preserve">
      для детей в возрасте до 3 лет – не более 60 дБА; </w:t>
      </w:r>
    </w:p>
    <w:p>
      <w:pPr>
        <w:spacing w:after="0"/>
        <w:ind w:left="0"/>
        <w:jc w:val="both"/>
      </w:pPr>
      <w:r>
        <w:rPr>
          <w:rFonts w:ascii="Times New Roman"/>
          <w:b w:val="false"/>
          <w:i w:val="false"/>
          <w:color w:val="000000"/>
          <w:sz w:val="28"/>
        </w:rPr>
        <w:t xml:space="preserve">
      для детей в возрасте от 3 до 6 лет – не более 65 дБА; </w:t>
      </w:r>
    </w:p>
    <w:p>
      <w:pPr>
        <w:spacing w:after="0"/>
        <w:ind w:left="0"/>
        <w:jc w:val="both"/>
      </w:pPr>
      <w:r>
        <w:rPr>
          <w:rFonts w:ascii="Times New Roman"/>
          <w:b w:val="false"/>
          <w:i w:val="false"/>
          <w:color w:val="000000"/>
          <w:sz w:val="28"/>
        </w:rPr>
        <w:t xml:space="preserve">
      для детей в возрасте старше 6 лет – не более 70 дБА; </w:t>
      </w:r>
    </w:p>
    <w:p>
      <w:pPr>
        <w:spacing w:after="0"/>
        <w:ind w:left="0"/>
        <w:jc w:val="both"/>
      </w:pPr>
      <w:r>
        <w:rPr>
          <w:rFonts w:ascii="Times New Roman"/>
          <w:b w:val="false"/>
          <w:i w:val="false"/>
          <w:color w:val="000000"/>
          <w:sz w:val="28"/>
        </w:rPr>
        <w:t xml:space="preserve">
      для игры на открытом воздухе – не более 75 дБА. </w:t>
      </w:r>
    </w:p>
    <w:p>
      <w:pPr>
        <w:spacing w:after="0"/>
        <w:ind w:left="0"/>
        <w:jc w:val="both"/>
      </w:pPr>
      <w:r>
        <w:rPr>
          <w:rFonts w:ascii="Times New Roman"/>
          <w:b w:val="false"/>
          <w:i w:val="false"/>
          <w:color w:val="000000"/>
          <w:sz w:val="28"/>
        </w:rPr>
        <w:t xml:space="preserve">
      Максимальный уровень звука (звукового давления) игрушек (за исключением игрушек, издающих импульсный звук, игрушек-модулей для спортивных соревнований, устройств для воспроизведения фонограмм, настроенных музыкальных игрушек, духовых игрушек, ударных игрушек (в том числе погремушек), игрушек типа пищалки) должен быть: </w:t>
      </w:r>
    </w:p>
    <w:p>
      <w:pPr>
        <w:spacing w:after="0"/>
        <w:ind w:left="0"/>
        <w:jc w:val="both"/>
      </w:pPr>
      <w:r>
        <w:rPr>
          <w:rFonts w:ascii="Times New Roman"/>
          <w:b w:val="false"/>
          <w:i w:val="false"/>
          <w:color w:val="000000"/>
          <w:sz w:val="28"/>
        </w:rPr>
        <w:t xml:space="preserve">
      для детей в возрасте до 3 лет – не более 70 дБА; </w:t>
      </w:r>
    </w:p>
    <w:p>
      <w:pPr>
        <w:spacing w:after="0"/>
        <w:ind w:left="0"/>
        <w:jc w:val="both"/>
      </w:pPr>
      <w:r>
        <w:rPr>
          <w:rFonts w:ascii="Times New Roman"/>
          <w:b w:val="false"/>
          <w:i w:val="false"/>
          <w:color w:val="000000"/>
          <w:sz w:val="28"/>
        </w:rPr>
        <w:t xml:space="preserve">
      для детей в возрасте от 3 до 6 лет – не более 75 дБА; </w:t>
      </w:r>
    </w:p>
    <w:p>
      <w:pPr>
        <w:spacing w:after="0"/>
        <w:ind w:left="0"/>
        <w:jc w:val="both"/>
      </w:pPr>
      <w:r>
        <w:rPr>
          <w:rFonts w:ascii="Times New Roman"/>
          <w:b w:val="false"/>
          <w:i w:val="false"/>
          <w:color w:val="000000"/>
          <w:sz w:val="28"/>
        </w:rPr>
        <w:t xml:space="preserve">
      для детей в возрасте старше 6 лет – не более 80 дБА; </w:t>
      </w:r>
    </w:p>
    <w:p>
      <w:pPr>
        <w:spacing w:after="0"/>
        <w:ind w:left="0"/>
        <w:jc w:val="both"/>
      </w:pPr>
      <w:r>
        <w:rPr>
          <w:rFonts w:ascii="Times New Roman"/>
          <w:b w:val="false"/>
          <w:i w:val="false"/>
          <w:color w:val="000000"/>
          <w:sz w:val="28"/>
        </w:rPr>
        <w:t xml:space="preserve">
      для игры на открытом воздухе – не более 85 дБА. </w:t>
      </w:r>
    </w:p>
    <w:p>
      <w:pPr>
        <w:spacing w:after="0"/>
        <w:ind w:left="0"/>
        <w:jc w:val="both"/>
      </w:pPr>
      <w:r>
        <w:rPr>
          <w:rFonts w:ascii="Times New Roman"/>
          <w:b w:val="false"/>
          <w:i w:val="false"/>
          <w:color w:val="000000"/>
          <w:sz w:val="28"/>
        </w:rPr>
        <w:t>
      Максимальный уровень звука (звукового давления) игрушек, издающих импульсный звук в качестве игрового момента (удар, одиночный выстрел и подобное), должен быть не более 90 дБА.</w:t>
      </w:r>
    </w:p>
    <w:bookmarkStart w:name="z271" w:id="273"/>
    <w:p>
      <w:pPr>
        <w:spacing w:after="0"/>
        <w:ind w:left="0"/>
        <w:jc w:val="both"/>
      </w:pPr>
      <w:r>
        <w:rPr>
          <w:rFonts w:ascii="Times New Roman"/>
          <w:b w:val="false"/>
          <w:i w:val="false"/>
          <w:color w:val="000000"/>
          <w:sz w:val="28"/>
        </w:rPr>
        <w:t>
      3.2. Уровень напряженности электростатического поля на поверхности игрушек, изготовленных из полимерных, полимерсодержащих материалов, текстильных и смешанных текстильных материалов, не должен превышать 15 кВ/м.</w:t>
      </w:r>
    </w:p>
    <w:bookmarkEnd w:id="273"/>
    <w:p>
      <w:pPr>
        <w:spacing w:after="0"/>
        <w:ind w:left="0"/>
        <w:jc w:val="both"/>
      </w:pPr>
      <w:r>
        <w:rPr>
          <w:rFonts w:ascii="Times New Roman"/>
          <w:b w:val="false"/>
          <w:i w:val="false"/>
          <w:color w:val="000000"/>
          <w:sz w:val="28"/>
        </w:rPr>
        <w:t>
      Исследование напряженности электростатического поля на поверхности игрушек небольших линейных размеров (не позволяющих по методике исследования провести замеры) не проводится.</w:t>
      </w:r>
    </w:p>
    <w:bookmarkStart w:name="z272" w:id="274"/>
    <w:p>
      <w:pPr>
        <w:spacing w:after="0"/>
        <w:ind w:left="0"/>
        <w:jc w:val="both"/>
      </w:pPr>
      <w:r>
        <w:rPr>
          <w:rFonts w:ascii="Times New Roman"/>
          <w:b w:val="false"/>
          <w:i w:val="false"/>
          <w:color w:val="000000"/>
          <w:sz w:val="28"/>
        </w:rPr>
        <w:t>
      3.3. Уровень напряженности электромагнитного поля, излучаемого электрическими и электромеханическими игрушками, не должен превышать:</w:t>
      </w:r>
    </w:p>
    <w:bookmarkEnd w:id="274"/>
    <w:p>
      <w:pPr>
        <w:spacing w:after="0"/>
        <w:ind w:left="0"/>
        <w:jc w:val="both"/>
      </w:pPr>
      <w:r>
        <w:rPr>
          <w:rFonts w:ascii="Times New Roman"/>
          <w:b w:val="false"/>
          <w:i w:val="false"/>
          <w:color w:val="000000"/>
          <w:sz w:val="28"/>
        </w:rPr>
        <w:t>
      25 В/м в диапазоне частот 0,3 – 300 кГц;</w:t>
      </w:r>
    </w:p>
    <w:p>
      <w:pPr>
        <w:spacing w:after="0"/>
        <w:ind w:left="0"/>
        <w:jc w:val="both"/>
      </w:pPr>
      <w:r>
        <w:rPr>
          <w:rFonts w:ascii="Times New Roman"/>
          <w:b w:val="false"/>
          <w:i w:val="false"/>
          <w:color w:val="000000"/>
          <w:sz w:val="28"/>
        </w:rPr>
        <w:t>
      15 В/м в диапазоне частот 0,3 – 3 МГц;</w:t>
      </w:r>
    </w:p>
    <w:p>
      <w:pPr>
        <w:spacing w:after="0"/>
        <w:ind w:left="0"/>
        <w:jc w:val="both"/>
      </w:pPr>
      <w:r>
        <w:rPr>
          <w:rFonts w:ascii="Times New Roman"/>
          <w:b w:val="false"/>
          <w:i w:val="false"/>
          <w:color w:val="000000"/>
          <w:sz w:val="28"/>
        </w:rPr>
        <w:t>
      10 В/м в диапазоне частот 3 – 30 МГц;</w:t>
      </w:r>
    </w:p>
    <w:p>
      <w:pPr>
        <w:spacing w:after="0"/>
        <w:ind w:left="0"/>
        <w:jc w:val="both"/>
      </w:pPr>
      <w:r>
        <w:rPr>
          <w:rFonts w:ascii="Times New Roman"/>
          <w:b w:val="false"/>
          <w:i w:val="false"/>
          <w:color w:val="000000"/>
          <w:sz w:val="28"/>
        </w:rPr>
        <w:t>
      3 В/м в диапазоне частот 30 – 300 МГц.</w:t>
      </w:r>
    </w:p>
    <w:p>
      <w:pPr>
        <w:spacing w:after="0"/>
        <w:ind w:left="0"/>
        <w:jc w:val="both"/>
      </w:pPr>
      <w:r>
        <w:rPr>
          <w:rFonts w:ascii="Times New Roman"/>
          <w:b w:val="false"/>
          <w:i w:val="false"/>
          <w:color w:val="000000"/>
          <w:sz w:val="28"/>
        </w:rPr>
        <w:t>
      Плотность потока мощности электромагнитного поля, излучаемого электрическими и электромеханическими игрушками в диапазоне частот 0,3 – 300 ГГц, не должна превышать 10 мкВт/см</w:t>
      </w:r>
      <w:r>
        <w:rPr>
          <w:rFonts w:ascii="Times New Roman"/>
          <w:b w:val="false"/>
          <w:i w:val="false"/>
          <w:color w:val="000000"/>
          <w:vertAlign w:val="superscript"/>
        </w:rPr>
        <w:t>2</w:t>
      </w:r>
      <w:r>
        <w:rPr>
          <w:rFonts w:ascii="Times New Roman"/>
          <w:b w:val="false"/>
          <w:i w:val="false"/>
          <w:color w:val="000000"/>
          <w:sz w:val="28"/>
        </w:rPr>
        <w:t>.</w:t>
      </w:r>
    </w:p>
    <w:bookmarkStart w:name="z273" w:id="275"/>
    <w:p>
      <w:pPr>
        <w:spacing w:after="0"/>
        <w:ind w:left="0"/>
        <w:jc w:val="both"/>
      </w:pPr>
      <w:r>
        <w:rPr>
          <w:rFonts w:ascii="Times New Roman"/>
          <w:b w:val="false"/>
          <w:i w:val="false"/>
          <w:color w:val="000000"/>
          <w:sz w:val="28"/>
        </w:rPr>
        <w:t>
      3.4. Уровень напряженности электрического поля тока промышленной частоты (50 Гц) игрушек с питанием от сети переменного тока промышленной частоты (50 Гц) не должен превышать 0,5 кВ/м.</w:t>
      </w:r>
    </w:p>
    <w:bookmarkEnd w:id="275"/>
    <w:bookmarkStart w:name="z274" w:id="276"/>
    <w:p>
      <w:pPr>
        <w:spacing w:after="0"/>
        <w:ind w:left="0"/>
        <w:jc w:val="both"/>
      </w:pPr>
      <w:r>
        <w:rPr>
          <w:rFonts w:ascii="Times New Roman"/>
          <w:b w:val="false"/>
          <w:i w:val="false"/>
          <w:color w:val="000000"/>
          <w:sz w:val="28"/>
        </w:rPr>
        <w:t>
      3.5. Уровень интенсивности интегрального потока инфракрасного излучения не должен превышать 100 Вт/м</w:t>
      </w:r>
      <w:r>
        <w:rPr>
          <w:rFonts w:ascii="Times New Roman"/>
          <w:b w:val="false"/>
          <w:i w:val="false"/>
          <w:color w:val="000000"/>
          <w:vertAlign w:val="superscript"/>
        </w:rPr>
        <w:t>2</w:t>
      </w:r>
      <w:r>
        <w:rPr>
          <w:rFonts w:ascii="Times New Roman"/>
          <w:b w:val="false"/>
          <w:i w:val="false"/>
          <w:color w:val="000000"/>
          <w:sz w:val="28"/>
        </w:rPr>
        <w:t>.</w:t>
      </w:r>
    </w:p>
    <w:bookmarkEnd w:id="276"/>
    <w:bookmarkStart w:name="z275" w:id="277"/>
    <w:p>
      <w:pPr>
        <w:spacing w:after="0"/>
        <w:ind w:left="0"/>
        <w:jc w:val="both"/>
      </w:pPr>
      <w:r>
        <w:rPr>
          <w:rFonts w:ascii="Times New Roman"/>
          <w:b w:val="false"/>
          <w:i w:val="false"/>
          <w:color w:val="000000"/>
          <w:sz w:val="28"/>
        </w:rPr>
        <w:t>
      3.6. Уровни локальной вибрации в игрушках, имеющих источник вибрации, не должны превышать 63 дБ при среднегеометрической частоте октавных полос 8 Гц и 16 Гц, 69 дБ - при 31,5 Гц, 75 дБ - при 63 Гц, 81 дБ - при 125 Гц, 87 дБ - при 250 Гц, 93 дБ - при 500 Гц, 99 дБ - при 1000 Гц. Корректированный уровень виброускорения не должен превышать 66 дБ.</w:t>
      </w:r>
    </w:p>
    <w:bookmarkEnd w:id="277"/>
    <w:bookmarkStart w:name="z276" w:id="278"/>
    <w:p>
      <w:pPr>
        <w:spacing w:after="0"/>
        <w:ind w:left="0"/>
        <w:jc w:val="both"/>
      </w:pPr>
      <w:r>
        <w:rPr>
          <w:rFonts w:ascii="Times New Roman"/>
          <w:b w:val="false"/>
          <w:i w:val="false"/>
          <w:color w:val="000000"/>
          <w:sz w:val="28"/>
        </w:rPr>
        <w:t>
      3.7. Удельная эффективная активность естественных радионуклидов в природных материалах на минеральной основе (например, песок, глина, керамика, гипс и другие аналогичные материалы) и изделиях из них не должна превышать 370 Бк/кг, удельная активность цезия-137 в материалах и изделиях из древесины не должна превышать 300 Бк/кг.</w:t>
      </w:r>
    </w:p>
    <w:bookmarkEnd w:id="278"/>
    <w:bookmarkStart w:name="z277" w:id="279"/>
    <w:p>
      <w:pPr>
        <w:spacing w:after="0"/>
        <w:ind w:left="0"/>
        <w:jc w:val="both"/>
      </w:pPr>
      <w:r>
        <w:rPr>
          <w:rFonts w:ascii="Times New Roman"/>
          <w:b w:val="false"/>
          <w:i w:val="false"/>
          <w:color w:val="000000"/>
          <w:sz w:val="28"/>
        </w:rPr>
        <w:t>
      4. Санитарно-химические показатели</w:t>
      </w:r>
    </w:p>
    <w:bookmarkEnd w:id="279"/>
    <w:bookmarkStart w:name="z278" w:id="280"/>
    <w:p>
      <w:pPr>
        <w:spacing w:after="0"/>
        <w:ind w:left="0"/>
        <w:jc w:val="both"/>
      </w:pPr>
      <w:r>
        <w:rPr>
          <w:rFonts w:ascii="Times New Roman"/>
          <w:b w:val="false"/>
          <w:i w:val="false"/>
          <w:color w:val="000000"/>
          <w:sz w:val="28"/>
        </w:rPr>
        <w:t>
      4.1. Уровень миграции в модельную среду (водную, воздушную) вредных химических веществ из игрушек не должен превышать норм, указанных в таблице 1.</w:t>
      </w:r>
    </w:p>
    <w:bookmarkEnd w:id="280"/>
    <w:bookmarkStart w:name="z279" w:id="281"/>
    <w:p>
      <w:pPr>
        <w:spacing w:after="0"/>
        <w:ind w:left="0"/>
        <w:jc w:val="both"/>
      </w:pPr>
      <w:r>
        <w:rPr>
          <w:rFonts w:ascii="Times New Roman"/>
          <w:b w:val="false"/>
          <w:i w:val="false"/>
          <w:color w:val="000000"/>
          <w:sz w:val="28"/>
        </w:rPr>
        <w:t>
      Таблица 1</w:t>
      </w:r>
    </w:p>
    <w:bookmarkEnd w:id="281"/>
    <w:bookmarkStart w:name="z280" w:id="282"/>
    <w:p>
      <w:pPr>
        <w:spacing w:after="0"/>
        <w:ind w:left="0"/>
        <w:jc w:val="both"/>
      </w:pPr>
      <w:r>
        <w:rPr>
          <w:rFonts w:ascii="Times New Roman"/>
          <w:b w:val="false"/>
          <w:i w:val="false"/>
          <w:color w:val="000000"/>
          <w:sz w:val="28"/>
        </w:rPr>
        <w:t>
      Санитарно-химические показатели, предъявляемые к игрушкам</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Таблица 1 с изменениями, внесенными решением Совета Евразийской экономической комиссии от 17.03.2017 </w:t>
      </w:r>
      <w:r>
        <w:rPr>
          <w:rFonts w:ascii="Times New Roman"/>
          <w:b w:val="false"/>
          <w:i w:val="false"/>
          <w:color w:val="000000"/>
          <w:sz w:val="28"/>
        </w:rPr>
        <w:t>№ 12</w:t>
      </w:r>
      <w:r>
        <w:rPr>
          <w:rFonts w:ascii="Times New Roman"/>
          <w:b w:val="false"/>
          <w:i w:val="false"/>
          <w:color w:val="ff0000"/>
          <w:sz w:val="28"/>
        </w:rPr>
        <w:t xml:space="preserve"> (вступает в силу по истечении 12 месяцев с даты его официального опубликования).</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материалов, изделий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определяемого вредного вещества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миграции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водная среда (мг/дм3),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среда (мг/м3), не более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ксилолы (смесь изомеров)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кумол (изопропилбензол)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w:t>
            </w:r>
            <w:r>
              <w:rPr>
                <w:rFonts w:ascii="Times New Roman"/>
                <w:b w:val="false"/>
                <w:i/>
                <w:color w:val="000000"/>
                <w:sz w:val="20"/>
              </w:rPr>
              <w:t>п</w:t>
            </w:r>
            <w:r>
              <w:rPr>
                <w:rFonts w:ascii="Times New Roman"/>
                <w:b w:val="false"/>
                <w:i/>
                <w:color w:val="000000"/>
                <w:sz w:val="20"/>
              </w:rPr>
              <w:t>и</w:t>
            </w:r>
            <w:r>
              <w:rPr>
                <w:rFonts w:ascii="Times New Roman"/>
                <w:b w:val="false"/>
                <w:i/>
                <w:color w:val="000000"/>
                <w:sz w:val="20"/>
              </w:rPr>
              <w:t>р</w:t>
            </w:r>
            <w:r>
              <w:rPr>
                <w:rFonts w:ascii="Times New Roman"/>
                <w:b w:val="false"/>
                <w:i/>
                <w:color w:val="000000"/>
                <w:sz w:val="20"/>
              </w:rPr>
              <w:t>т</w:t>
            </w:r>
            <w:r>
              <w:rPr>
                <w:rFonts w:ascii="Times New Roman"/>
                <w:b w:val="false"/>
                <w:i/>
                <w:color w:val="000000"/>
                <w:sz w:val="20"/>
              </w:rPr>
              <w:t>ы</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 стирола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Акрилонитрил-бутадиенстирольные пластики (АБС-пластики)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альфа-метилстирол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ксилолы (смесь изомеров)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 блочный, ударопрочный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w:t>
            </w:r>
            <w:r>
              <w:rPr>
                <w:rFonts w:ascii="Times New Roman"/>
                <w:b w:val="false"/>
                <w:i/>
                <w:color w:val="000000"/>
                <w:sz w:val="20"/>
              </w:rPr>
              <w:t>п</w:t>
            </w:r>
            <w:r>
              <w:rPr>
                <w:rFonts w:ascii="Times New Roman"/>
                <w:b w:val="false"/>
                <w:i/>
                <w:color w:val="000000"/>
                <w:sz w:val="20"/>
              </w:rPr>
              <w:t>и</w:t>
            </w:r>
            <w:r>
              <w:rPr>
                <w:rFonts w:ascii="Times New Roman"/>
                <w:b w:val="false"/>
                <w:i/>
                <w:color w:val="000000"/>
                <w:sz w:val="20"/>
              </w:rPr>
              <w:t>р</w:t>
            </w:r>
            <w:r>
              <w:rPr>
                <w:rFonts w:ascii="Times New Roman"/>
                <w:b w:val="false"/>
                <w:i/>
                <w:color w:val="000000"/>
                <w:sz w:val="20"/>
              </w:rPr>
              <w:t>т</w:t>
            </w:r>
            <w:r>
              <w:rPr>
                <w:rFonts w:ascii="Times New Roman"/>
                <w:b w:val="false"/>
                <w:i/>
                <w:color w:val="000000"/>
                <w:sz w:val="20"/>
              </w:rPr>
              <w:t>ы</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 стирола с акрилонитрилом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 стирола с метилметакрилатом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 спирт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 стирола с метилметакрилатом и акрилонитрилом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 спирт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Сополимеры</w:t>
            </w:r>
          </w:p>
          <w:p>
            <w:pPr>
              <w:spacing w:after="20"/>
              <w:ind w:left="20"/>
              <w:jc w:val="both"/>
            </w:pPr>
            <w:r>
              <w:rPr>
                <w:rFonts w:ascii="Times New Roman"/>
                <w:b w:val="false"/>
                <w:i w:val="false"/>
                <w:color w:val="000000"/>
                <w:sz w:val="20"/>
              </w:rPr>
              <w:t>
стирола с бутадиеном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бутадиен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w:t>
            </w:r>
            <w:r>
              <w:rPr>
                <w:rFonts w:ascii="Times New Roman"/>
                <w:b w:val="false"/>
                <w:i/>
                <w:color w:val="000000"/>
                <w:sz w:val="20"/>
              </w:rPr>
              <w:t>п</w:t>
            </w:r>
            <w:r>
              <w:rPr>
                <w:rFonts w:ascii="Times New Roman"/>
                <w:b w:val="false"/>
                <w:i/>
                <w:color w:val="000000"/>
                <w:sz w:val="20"/>
              </w:rPr>
              <w:t>и</w:t>
            </w:r>
            <w:r>
              <w:rPr>
                <w:rFonts w:ascii="Times New Roman"/>
                <w:b w:val="false"/>
                <w:i/>
                <w:color w:val="000000"/>
                <w:sz w:val="20"/>
              </w:rPr>
              <w:t>р</w:t>
            </w:r>
            <w:r>
              <w:rPr>
                <w:rFonts w:ascii="Times New Roman"/>
                <w:b w:val="false"/>
                <w:i/>
                <w:color w:val="000000"/>
                <w:sz w:val="20"/>
              </w:rPr>
              <w:t>т</w:t>
            </w:r>
            <w:r>
              <w:rPr>
                <w:rFonts w:ascii="Times New Roman"/>
                <w:b w:val="false"/>
                <w:i/>
                <w:color w:val="000000"/>
                <w:sz w:val="20"/>
              </w:rPr>
              <w:t>ы</w:t>
            </w:r>
            <w:r>
              <w:rPr>
                <w:rFonts w:ascii="Times New Roman"/>
                <w:b w:val="false"/>
                <w:i/>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ксилолы (смесь изомеров)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Вспененные полистиролы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кумол (изопропилбензол)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метиловый спирт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основе полиолефинов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изопропиловый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бутиловый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изобутиловый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пропиловый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материалов, изделий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определяемого вредного</w:t>
            </w:r>
          </w:p>
          <w:p>
            <w:pPr>
              <w:spacing w:after="20"/>
              <w:ind w:left="20"/>
              <w:jc w:val="both"/>
            </w:pPr>
            <w:r>
              <w:rPr>
                <w:rFonts w:ascii="Times New Roman"/>
                <w:b w:val="false"/>
                <w:i w:val="false"/>
                <w:color w:val="000000"/>
                <w:sz w:val="20"/>
              </w:rPr>
              <w:t>
вещества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миграции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водная среда</w:t>
            </w:r>
          </w:p>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r>
              <w:rPr>
                <w:rFonts w:ascii="Times New Roman"/>
                <w:b w:val="false"/>
                <w:i w:val="false"/>
                <w:color w:val="000000"/>
                <w:sz w:val="20"/>
              </w:rPr>
              <w:t>),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среда</w:t>
            </w:r>
          </w:p>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r>
              <w:rPr>
                <w:rFonts w:ascii="Times New Roman"/>
                <w:b w:val="false"/>
                <w:i w:val="false"/>
                <w:color w:val="000000"/>
                <w:sz w:val="20"/>
              </w:rPr>
              <w:t>), не более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Полимеры на основе винилацетата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дибутилфталат**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диметилфталат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диоктилфталат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диэтилфталат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бутиловый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изобутиловый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изопропиловый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пропиловый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общих фенолов***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изопропиловый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пропиловый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е-капролактам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общих фенолов***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Полиакрилат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метилметакрилат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основе полиэфиров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пропиловый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общих фенолов***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материалов, изделий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определяемого вредного</w:t>
            </w:r>
          </w:p>
          <w:p>
            <w:pPr>
              <w:spacing w:after="20"/>
              <w:ind w:left="20"/>
              <w:jc w:val="both"/>
            </w:pPr>
            <w:r>
              <w:rPr>
                <w:rFonts w:ascii="Times New Roman"/>
                <w:b w:val="false"/>
                <w:i w:val="false"/>
                <w:color w:val="000000"/>
                <w:sz w:val="20"/>
              </w:rPr>
              <w:t>
вещества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миграции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водная среда</w:t>
            </w:r>
          </w:p>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r>
              <w:rPr>
                <w:rFonts w:ascii="Times New Roman"/>
                <w:b w:val="false"/>
                <w:i w:val="false"/>
                <w:color w:val="000000"/>
                <w:sz w:val="20"/>
              </w:rPr>
              <w:t>),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среда</w:t>
            </w:r>
          </w:p>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r>
              <w:rPr>
                <w:rFonts w:ascii="Times New Roman"/>
                <w:b w:val="false"/>
                <w:i w:val="false"/>
                <w:color w:val="000000"/>
                <w:sz w:val="20"/>
              </w:rPr>
              <w:t>), не более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Полиэтилен-терефталат и сополимеры на основе терефталевой кислоты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диметилтерефталат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бутиловый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изобутиловый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Поликарбонат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дифенилолпропан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общих фенолов***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Фенопласты и аминопласты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общих фенолов***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Полимерные материалы на основе эпоксидной смолы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общих фенолов***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эпихлоргидрин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Парафины и воски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бутиловый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Резино-латексные композиции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агидол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агидол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альтакс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ацетофенон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бензапирен**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вулкацит</w:t>
            </w:r>
          </w:p>
          <w:p>
            <w:pPr>
              <w:spacing w:after="20"/>
              <w:ind w:left="20"/>
              <w:jc w:val="both"/>
            </w:pPr>
            <w:r>
              <w:rPr>
                <w:rFonts w:ascii="Times New Roman"/>
                <w:b w:val="false"/>
                <w:i w:val="false"/>
                <w:color w:val="000000"/>
                <w:sz w:val="20"/>
              </w:rPr>
              <w:t>
(этилфенилдитиокарбамат</w:t>
            </w:r>
          </w:p>
          <w:p>
            <w:pPr>
              <w:spacing w:after="20"/>
              <w:ind w:left="20"/>
              <w:jc w:val="both"/>
            </w:pPr>
            <w:r>
              <w:rPr>
                <w:rFonts w:ascii="Times New Roman"/>
                <w:b w:val="false"/>
                <w:i w:val="false"/>
                <w:color w:val="000000"/>
                <w:sz w:val="20"/>
              </w:rPr>
              <w:t>
цинка)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диметилдитиокарбамат</w:t>
            </w:r>
          </w:p>
          <w:p>
            <w:pPr>
              <w:spacing w:after="20"/>
              <w:ind w:left="20"/>
              <w:jc w:val="both"/>
            </w:pPr>
            <w:r>
              <w:rPr>
                <w:rFonts w:ascii="Times New Roman"/>
                <w:b w:val="false"/>
                <w:i w:val="false"/>
                <w:color w:val="000000"/>
                <w:sz w:val="20"/>
              </w:rPr>
              <w:t>
цинка (цимат)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диэтилдитиокарбамат цинка</w:t>
            </w:r>
          </w:p>
          <w:p>
            <w:pPr>
              <w:spacing w:after="20"/>
              <w:ind w:left="20"/>
              <w:jc w:val="both"/>
            </w:pPr>
            <w:r>
              <w:rPr>
                <w:rFonts w:ascii="Times New Roman"/>
                <w:b w:val="false"/>
                <w:i w:val="false"/>
                <w:color w:val="000000"/>
                <w:sz w:val="20"/>
              </w:rPr>
              <w:t>
(этилцимат)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диметилфталат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дибутилфталат**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диоктилфталат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диэтилфталат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дифенилгуанидин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каптакс</w:t>
            </w:r>
          </w:p>
          <w:p>
            <w:pPr>
              <w:spacing w:after="20"/>
              <w:ind w:left="20"/>
              <w:jc w:val="both"/>
            </w:pPr>
            <w:r>
              <w:rPr>
                <w:rFonts w:ascii="Times New Roman"/>
                <w:b w:val="false"/>
                <w:i w:val="false"/>
                <w:color w:val="000000"/>
                <w:sz w:val="20"/>
              </w:rPr>
              <w:t>
(2-меркаптобензтиазол)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материалов, изделий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определяемого вредного вещества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миграции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водная среда (мг/дм</w:t>
            </w:r>
            <w:r>
              <w:rPr>
                <w:rFonts w:ascii="Times New Roman"/>
                <w:b w:val="false"/>
                <w:i w:val="false"/>
                <w:color w:val="000000"/>
                <w:vertAlign w:val="superscript"/>
              </w:rPr>
              <w:t>3</w:t>
            </w:r>
            <w:r>
              <w:rPr>
                <w:rFonts w:ascii="Times New Roman"/>
                <w:b w:val="false"/>
                <w:i w:val="false"/>
                <w:color w:val="000000"/>
                <w:sz w:val="20"/>
              </w:rPr>
              <w:t>),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среда (мг/м</w:t>
            </w:r>
            <w:r>
              <w:rPr>
                <w:rFonts w:ascii="Times New Roman"/>
                <w:b w:val="false"/>
                <w:i w:val="false"/>
                <w:color w:val="000000"/>
                <w:vertAlign w:val="superscript"/>
              </w:rPr>
              <w:t>3</w:t>
            </w:r>
            <w:r>
              <w:rPr>
                <w:rFonts w:ascii="Times New Roman"/>
                <w:b w:val="false"/>
                <w:i w:val="false"/>
                <w:color w:val="000000"/>
                <w:sz w:val="20"/>
              </w:rPr>
              <w:t>), не более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стирол (винилбензол)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сульфенамид Ц</w:t>
            </w:r>
          </w:p>
          <w:p>
            <w:pPr>
              <w:spacing w:after="20"/>
              <w:ind w:left="20"/>
              <w:jc w:val="both"/>
            </w:pPr>
            <w:r>
              <w:rPr>
                <w:rFonts w:ascii="Times New Roman"/>
                <w:b w:val="false"/>
                <w:i w:val="false"/>
                <w:color w:val="000000"/>
                <w:sz w:val="20"/>
              </w:rPr>
              <w:t>
(циклогексил-2-бензтиазол</w:t>
            </w:r>
          </w:p>
          <w:p>
            <w:pPr>
              <w:spacing w:after="20"/>
              <w:ind w:left="20"/>
              <w:jc w:val="both"/>
            </w:pPr>
            <w:r>
              <w:rPr>
                <w:rFonts w:ascii="Times New Roman"/>
                <w:b w:val="false"/>
                <w:i w:val="false"/>
                <w:color w:val="000000"/>
                <w:sz w:val="20"/>
              </w:rPr>
              <w:t>
сульфенамид)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тиурам Д</w:t>
            </w:r>
          </w:p>
          <w:p>
            <w:pPr>
              <w:spacing w:after="20"/>
              <w:ind w:left="20"/>
              <w:jc w:val="both"/>
            </w:pPr>
            <w:r>
              <w:rPr>
                <w:rFonts w:ascii="Times New Roman"/>
                <w:b w:val="false"/>
                <w:i w:val="false"/>
                <w:color w:val="000000"/>
                <w:sz w:val="20"/>
              </w:rPr>
              <w:t>
(тетраметилтиурам</w:t>
            </w:r>
          </w:p>
          <w:p>
            <w:pPr>
              <w:spacing w:after="20"/>
              <w:ind w:left="20"/>
              <w:jc w:val="both"/>
            </w:pPr>
            <w:r>
              <w:rPr>
                <w:rFonts w:ascii="Times New Roman"/>
                <w:b w:val="false"/>
                <w:i w:val="false"/>
                <w:color w:val="000000"/>
                <w:sz w:val="20"/>
              </w:rPr>
              <w:t>
дисульфид)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тиурам Е</w:t>
            </w:r>
          </w:p>
          <w:p>
            <w:pPr>
              <w:spacing w:after="20"/>
              <w:ind w:left="20"/>
              <w:jc w:val="both"/>
            </w:pPr>
            <w:r>
              <w:rPr>
                <w:rFonts w:ascii="Times New Roman"/>
                <w:b w:val="false"/>
                <w:i w:val="false"/>
                <w:color w:val="000000"/>
                <w:sz w:val="20"/>
              </w:rPr>
              <w:t>
(тетраэтилтиурам</w:t>
            </w:r>
          </w:p>
          <w:p>
            <w:pPr>
              <w:spacing w:after="20"/>
              <w:ind w:left="20"/>
              <w:jc w:val="both"/>
            </w:pPr>
            <w:r>
              <w:rPr>
                <w:rFonts w:ascii="Times New Roman"/>
                <w:b w:val="false"/>
                <w:i w:val="false"/>
                <w:color w:val="000000"/>
                <w:sz w:val="20"/>
              </w:rPr>
              <w:t>
дисульфид)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бутиловый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общих фенолов***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картон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ксилолы (смесь изомеров)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бутиловый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изобутиловый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изопропиловый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бутиловый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изобутиловый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метиловый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изопропиловый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общих фенолов***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 стекло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 искусственный, текстильные материалы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Натуральные из растительного сырья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мкг/г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Искусственные вискозные и ацетатные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мкг/г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Полиэфирные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мкг/г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диметилтерефталат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мкг/г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капролактам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гексаметилендиамин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Полиакрилонитрильные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мкг/г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акрилонитрил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диметилформамид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мкг/г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винилхлорид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диоктилфталат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дибутилфталат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сумма общих фенолов***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Винилспиртовые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мкг/г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винилацетат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Полиолефиновые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мкг/г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мкг/г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этиленгликоль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материалов, изделий</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определяемого вредного</w:t>
            </w:r>
          </w:p>
          <w:p>
            <w:pPr>
              <w:spacing w:after="20"/>
              <w:ind w:left="20"/>
              <w:jc w:val="both"/>
            </w:pPr>
            <w:r>
              <w:rPr>
                <w:rFonts w:ascii="Times New Roman"/>
                <w:b w:val="false"/>
                <w:i w:val="false"/>
                <w:color w:val="000000"/>
                <w:sz w:val="20"/>
              </w:rPr>
              <w:t>
вещества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миграции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водная среда</w:t>
            </w:r>
          </w:p>
          <w:p>
            <w:pPr>
              <w:spacing w:after="20"/>
              <w:ind w:left="20"/>
              <w:jc w:val="both"/>
            </w:pPr>
            <w:r>
              <w:rPr>
                <w:rFonts w:ascii="Times New Roman"/>
                <w:b w:val="false"/>
                <w:i w:val="false"/>
                <w:color w:val="000000"/>
                <w:sz w:val="20"/>
              </w:rPr>
              <w:t>
(мг/дм</w:t>
            </w:r>
            <w:r>
              <w:rPr>
                <w:rFonts w:ascii="Times New Roman"/>
                <w:b w:val="false"/>
                <w:i w:val="false"/>
                <w:color w:val="000000"/>
                <w:vertAlign w:val="superscript"/>
              </w:rPr>
              <w:t>3</w:t>
            </w:r>
            <w:r>
              <w:rPr>
                <w:rFonts w:ascii="Times New Roman"/>
                <w:b w:val="false"/>
                <w:i w:val="false"/>
                <w:color w:val="000000"/>
                <w:sz w:val="20"/>
              </w:rPr>
              <w:t>),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воздушная среда</w:t>
            </w:r>
          </w:p>
          <w:p>
            <w:pPr>
              <w:spacing w:after="20"/>
              <w:ind w:left="20"/>
              <w:jc w:val="both"/>
            </w:pPr>
            <w:r>
              <w:rPr>
                <w:rFonts w:ascii="Times New Roman"/>
                <w:b w:val="false"/>
                <w:i w:val="false"/>
                <w:color w:val="000000"/>
                <w:sz w:val="20"/>
              </w:rPr>
              <w:t>
(мг/м</w:t>
            </w:r>
            <w:r>
              <w:rPr>
                <w:rFonts w:ascii="Times New Roman"/>
                <w:b w:val="false"/>
                <w:i w:val="false"/>
                <w:color w:val="000000"/>
                <w:vertAlign w:val="superscript"/>
              </w:rPr>
              <w:t>3</w:t>
            </w:r>
            <w:r>
              <w:rPr>
                <w:rFonts w:ascii="Times New Roman"/>
                <w:b w:val="false"/>
                <w:i w:val="false"/>
                <w:color w:val="000000"/>
                <w:sz w:val="20"/>
              </w:rPr>
              <w:t>), не более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Краски, карандаши, фломастеры, гуашь, пластилин и другие аналогичные изделия, используемые в игровых наборах или в качестве игрушки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общих фенолов***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формальдегид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общий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и мех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 (VI)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Бронзы оловянные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алюминия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Сплавы свинцово-серебряные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Норма приведена без учета фонового загрязнения окружающего воздуха.</w:t>
            </w:r>
          </w:p>
          <w:p>
            <w:pPr>
              <w:spacing w:after="20"/>
              <w:ind w:left="20"/>
              <w:jc w:val="both"/>
            </w:pPr>
            <w:r>
              <w:rPr>
                <w:rFonts w:ascii="Times New Roman"/>
                <w:b w:val="false"/>
                <w:i w:val="false"/>
                <w:color w:val="000000"/>
                <w:sz w:val="20"/>
              </w:rPr>
              <w:t>
** Не допускается в количестве, превышающем значения, соответствующие нижнему пределу обнаружения указанных вредных веществ по методикам выполнения измерений, допущенным к применению для контроля санитарно-химических показателей.</w:t>
            </w:r>
          </w:p>
          <w:p>
            <w:pPr>
              <w:spacing w:after="20"/>
              <w:ind w:left="20"/>
              <w:jc w:val="both"/>
            </w:pPr>
            <w:r>
              <w:rPr>
                <w:rFonts w:ascii="Times New Roman"/>
                <w:b w:val="false"/>
                <w:i w:val="false"/>
                <w:color w:val="000000"/>
                <w:sz w:val="20"/>
              </w:rPr>
              <w:t>
*** Показатели являются взаимозаменяемыми.</w:t>
            </w:r>
          </w:p>
          <w:p>
            <w:pPr>
              <w:spacing w:after="20"/>
              <w:ind w:left="20"/>
              <w:jc w:val="both"/>
            </w:pPr>
            <w:r>
              <w:rPr>
                <w:rFonts w:ascii="Times New Roman"/>
                <w:b w:val="false"/>
                <w:i w:val="false"/>
                <w:color w:val="000000"/>
                <w:sz w:val="20"/>
              </w:rPr>
              <w:t>
Примечание</w:t>
            </w:r>
          </w:p>
          <w:p>
            <w:pPr>
              <w:spacing w:after="20"/>
              <w:ind w:left="20"/>
              <w:jc w:val="both"/>
            </w:pPr>
            <w:r>
              <w:rPr>
                <w:rFonts w:ascii="Times New Roman"/>
                <w:b w:val="false"/>
                <w:i w:val="false"/>
                <w:color w:val="000000"/>
                <w:sz w:val="20"/>
              </w:rPr>
              <w:t>
1. Обязательной модельной средой при проведении санитарно-химических исследований является дистиллированная вода.</w:t>
            </w:r>
          </w:p>
          <w:p>
            <w:pPr>
              <w:spacing w:after="20"/>
              <w:ind w:left="20"/>
              <w:jc w:val="both"/>
            </w:pPr>
            <w:r>
              <w:rPr>
                <w:rFonts w:ascii="Times New Roman"/>
                <w:b w:val="false"/>
                <w:i w:val="false"/>
                <w:color w:val="000000"/>
                <w:sz w:val="20"/>
              </w:rPr>
              <w:t>
2. Миграция вредных химических веществ определяется:</w:t>
            </w:r>
          </w:p>
          <w:p>
            <w:pPr>
              <w:spacing w:after="20"/>
              <w:ind w:left="20"/>
              <w:jc w:val="both"/>
            </w:pPr>
            <w:r>
              <w:rPr>
                <w:rFonts w:ascii="Times New Roman"/>
                <w:b w:val="false"/>
                <w:i w:val="false"/>
                <w:color w:val="000000"/>
                <w:sz w:val="20"/>
              </w:rPr>
              <w:t>
- из мягконабивных, деревянных игрушек, игрушек из бумаги и картона, предназначенных для детей в возрасте старше 3 лет; одежды для кукол; игрушек, несущих массу тела ребенка; неподвижных напольных игрушек; игрушек, внутри которых может поместиться ребенок; воздушных змеев; красок и гуаши (за исключением красок, наносимых пальцами, и (или) красок, предназначенных для детей в возрасте до 3 лет), клея – в воздушную модельную среду;</w:t>
            </w:r>
          </w:p>
          <w:p>
            <w:pPr>
              <w:spacing w:after="0"/>
              <w:ind w:left="0"/>
              <w:jc w:val="both"/>
            </w:pPr>
            <w:r>
              <w:rPr>
                <w:rFonts w:ascii="Times New Roman"/>
                <w:b w:val="false"/>
                <w:i w:val="false"/>
                <w:color w:val="000000"/>
                <w:sz w:val="20"/>
              </w:rPr>
              <w:t>
- из остальных игрушек – в водную модельную среду (дистиллированная вода).</w:t>
            </w:r>
          </w:p>
          <w:p>
            <w:pPr>
              <w:spacing w:after="20"/>
              <w:ind w:left="20"/>
              <w:jc w:val="both"/>
            </w:pPr>
          </w:p>
          <w:p>
            <w:pPr>
              <w:spacing w:after="20"/>
              <w:ind w:left="20"/>
              <w:jc w:val="both"/>
            </w:pPr>
          </w:p>
        </w:tc>
      </w:tr>
    </w:tbl>
    <w:bookmarkStart w:name="z281" w:id="283"/>
    <w:p>
      <w:pPr>
        <w:spacing w:after="0"/>
        <w:ind w:left="0"/>
        <w:jc w:val="both"/>
      </w:pPr>
      <w:r>
        <w:rPr>
          <w:rFonts w:ascii="Times New Roman"/>
          <w:b w:val="false"/>
          <w:i w:val="false"/>
          <w:color w:val="000000"/>
          <w:sz w:val="28"/>
        </w:rPr>
        <w:t>
      4.2. Содержание вредных химических веществ, содержащихся в 1 кг любых материалов игрушки, кроме формующихся масс и красок, наносимых пальцами, не должно превышать следующих норм:</w:t>
      </w:r>
    </w:p>
    <w:bookmarkEnd w:id="283"/>
    <w:p>
      <w:pPr>
        <w:spacing w:after="0"/>
        <w:ind w:left="0"/>
        <w:jc w:val="both"/>
      </w:pPr>
      <w:r>
        <w:rPr>
          <w:rFonts w:ascii="Times New Roman"/>
          <w:b w:val="false"/>
          <w:i w:val="false"/>
          <w:color w:val="000000"/>
          <w:sz w:val="28"/>
        </w:rPr>
        <w:t>
            сурьма - 60 мг;        хром - 60 мг;</w:t>
      </w:r>
    </w:p>
    <w:p>
      <w:pPr>
        <w:spacing w:after="0"/>
        <w:ind w:left="0"/>
        <w:jc w:val="both"/>
      </w:pPr>
      <w:r>
        <w:rPr>
          <w:rFonts w:ascii="Times New Roman"/>
          <w:b w:val="false"/>
          <w:i w:val="false"/>
          <w:color w:val="000000"/>
          <w:sz w:val="28"/>
        </w:rPr>
        <w:t>
            свинец - 90 мг;        мышьяк - 25 мг;</w:t>
      </w:r>
    </w:p>
    <w:p>
      <w:pPr>
        <w:spacing w:after="0"/>
        <w:ind w:left="0"/>
        <w:jc w:val="both"/>
      </w:pPr>
      <w:r>
        <w:rPr>
          <w:rFonts w:ascii="Times New Roman"/>
          <w:b w:val="false"/>
          <w:i w:val="false"/>
          <w:color w:val="000000"/>
          <w:sz w:val="28"/>
        </w:rPr>
        <w:t>
            ртуть - 60 мг;         барий - 1000 мг;</w:t>
      </w:r>
    </w:p>
    <w:p>
      <w:pPr>
        <w:spacing w:after="0"/>
        <w:ind w:left="0"/>
        <w:jc w:val="both"/>
      </w:pPr>
      <w:r>
        <w:rPr>
          <w:rFonts w:ascii="Times New Roman"/>
          <w:b w:val="false"/>
          <w:i w:val="false"/>
          <w:color w:val="000000"/>
          <w:sz w:val="28"/>
        </w:rPr>
        <w:t>
            кадмий - 75 мг;        селен - 500 мг.</w:t>
      </w:r>
    </w:p>
    <w:bookmarkStart w:name="z282" w:id="284"/>
    <w:p>
      <w:pPr>
        <w:spacing w:after="0"/>
        <w:ind w:left="0"/>
        <w:jc w:val="both"/>
      </w:pPr>
      <w:r>
        <w:rPr>
          <w:rFonts w:ascii="Times New Roman"/>
          <w:b w:val="false"/>
          <w:i w:val="false"/>
          <w:color w:val="000000"/>
          <w:sz w:val="28"/>
        </w:rPr>
        <w:t>
      4.3. Содержание вредных химических веществ, содержащихся в 1 кг формующихся масс и красок, наносимых пальцами, не должно превышать следующих норм:</w:t>
      </w:r>
    </w:p>
    <w:bookmarkEnd w:id="284"/>
    <w:p>
      <w:pPr>
        <w:spacing w:after="0"/>
        <w:ind w:left="0"/>
        <w:jc w:val="both"/>
      </w:pPr>
      <w:r>
        <w:rPr>
          <w:rFonts w:ascii="Times New Roman"/>
          <w:b w:val="false"/>
          <w:i w:val="false"/>
          <w:color w:val="000000"/>
          <w:sz w:val="28"/>
        </w:rPr>
        <w:t>
            сурьма - 60 мг;        хром - 25 мг;</w:t>
      </w:r>
    </w:p>
    <w:p>
      <w:pPr>
        <w:spacing w:after="0"/>
        <w:ind w:left="0"/>
        <w:jc w:val="both"/>
      </w:pPr>
      <w:r>
        <w:rPr>
          <w:rFonts w:ascii="Times New Roman"/>
          <w:b w:val="false"/>
          <w:i w:val="false"/>
          <w:color w:val="000000"/>
          <w:sz w:val="28"/>
        </w:rPr>
        <w:t>
            мышьяк - 25 мг;        свинец - 90 мг;</w:t>
      </w:r>
    </w:p>
    <w:p>
      <w:pPr>
        <w:spacing w:after="0"/>
        <w:ind w:left="0"/>
        <w:jc w:val="both"/>
      </w:pPr>
      <w:r>
        <w:rPr>
          <w:rFonts w:ascii="Times New Roman"/>
          <w:b w:val="false"/>
          <w:i w:val="false"/>
          <w:color w:val="000000"/>
          <w:sz w:val="28"/>
        </w:rPr>
        <w:t>
            барий - 250 мг;        ртуть - 25 мг;</w:t>
      </w:r>
    </w:p>
    <w:p>
      <w:pPr>
        <w:spacing w:after="0"/>
        <w:ind w:left="0"/>
        <w:jc w:val="both"/>
      </w:pPr>
      <w:r>
        <w:rPr>
          <w:rFonts w:ascii="Times New Roman"/>
          <w:b w:val="false"/>
          <w:i w:val="false"/>
          <w:color w:val="000000"/>
          <w:sz w:val="28"/>
        </w:rPr>
        <w:t>
            кадмий - 50 мг;        селен - 500 мг.</w:t>
      </w:r>
    </w:p>
    <w:bookmarkStart w:name="z283" w:id="285"/>
    <w:p>
      <w:pPr>
        <w:spacing w:after="0"/>
        <w:ind w:left="0"/>
        <w:jc w:val="both"/>
      </w:pPr>
      <w:r>
        <w:rPr>
          <w:rFonts w:ascii="Times New Roman"/>
          <w:b w:val="false"/>
          <w:i w:val="false"/>
          <w:color w:val="000000"/>
          <w:sz w:val="28"/>
        </w:rPr>
        <w:t>
            5. Токсиколого-гигиенические показатели.</w:t>
      </w:r>
    </w:p>
    <w:bookmarkEnd w:id="285"/>
    <w:bookmarkStart w:name="z284" w:id="286"/>
    <w:p>
      <w:pPr>
        <w:spacing w:after="0"/>
        <w:ind w:left="0"/>
        <w:jc w:val="both"/>
      </w:pPr>
      <w:r>
        <w:rPr>
          <w:rFonts w:ascii="Times New Roman"/>
          <w:b w:val="false"/>
          <w:i w:val="false"/>
          <w:color w:val="000000"/>
          <w:sz w:val="28"/>
        </w:rPr>
        <w:t>
      5.1. Игрушки, предназначенные для детей до 3 лет, а также игрушки, функционально контактирующие с полостью рта ребенка, не должны оказывать раздражающего действия на слизистые.</w:t>
      </w:r>
    </w:p>
    <w:bookmarkEnd w:id="286"/>
    <w:bookmarkStart w:name="z285" w:id="287"/>
    <w:p>
      <w:pPr>
        <w:spacing w:after="0"/>
        <w:ind w:left="0"/>
        <w:jc w:val="both"/>
      </w:pPr>
      <w:r>
        <w:rPr>
          <w:rFonts w:ascii="Times New Roman"/>
          <w:b w:val="false"/>
          <w:i w:val="false"/>
          <w:color w:val="000000"/>
          <w:sz w:val="28"/>
        </w:rPr>
        <w:t>
      5.2. Индекс токсичности должен быть:</w:t>
      </w:r>
    </w:p>
    <w:bookmarkEnd w:id="287"/>
    <w:bookmarkStart w:name="z1884" w:id="288"/>
    <w:p>
      <w:pPr>
        <w:spacing w:after="0"/>
        <w:ind w:left="0"/>
        <w:jc w:val="both"/>
      </w:pPr>
      <w:r>
        <w:rPr>
          <w:rFonts w:ascii="Times New Roman"/>
          <w:b w:val="false"/>
          <w:i w:val="false"/>
          <w:color w:val="000000"/>
          <w:sz w:val="28"/>
        </w:rPr>
        <w:t>
      - для мягконабивных, деревянных игрушек, игрушек из бумаги и картона, предназначенных для детей в возрасте старше 3 лет; одежды для кукол; игрушек, несущих массу тела ребенка; неподвижных напольных игрушек; игрушек, внутри которых может поместиться ребенок; воздушных змеев; красок и гуаши (за исключением красок, наносимых пальцами, и (или) красок, предназначенных для детей в возрасте до 3 лет), клея – от 80 до 120 % включительно в воздушную модельную среду или должно отсутствовать местное кожно-раздражающее действие;</w:t>
      </w:r>
    </w:p>
    <w:bookmarkEnd w:id="288"/>
    <w:bookmarkStart w:name="z1885" w:id="289"/>
    <w:p>
      <w:pPr>
        <w:spacing w:after="0"/>
        <w:ind w:left="0"/>
        <w:jc w:val="both"/>
      </w:pPr>
      <w:r>
        <w:rPr>
          <w:rFonts w:ascii="Times New Roman"/>
          <w:b w:val="false"/>
          <w:i w:val="false"/>
          <w:color w:val="000000"/>
          <w:sz w:val="28"/>
        </w:rPr>
        <w:t>
      - для остальных игрушек – от 70 до 120 % включительно в водную модельную среду (дистиллированная вода) или должно отсутствовать местное кожно-раздражающее действие.</w:t>
      </w:r>
    </w:p>
    <w:bookmarkEnd w:id="289"/>
    <w:bookmarkStart w:name="z1886" w:id="290"/>
    <w:p>
      <w:pPr>
        <w:spacing w:after="0"/>
        <w:ind w:left="0"/>
        <w:jc w:val="both"/>
      </w:pPr>
      <w:r>
        <w:rPr>
          <w:rFonts w:ascii="Times New Roman"/>
          <w:b w:val="false"/>
          <w:i w:val="false"/>
          <w:color w:val="000000"/>
          <w:sz w:val="28"/>
        </w:rPr>
        <w:t>
      В случаях несоответствия индекса токсичности значениям, указанным в настоящем пункте, допускается проведение дополнительных исследований на лабораторных животных путем внутрибрюшинного введения вытяжки белым мышам (не менее 3 – 5 животных) в объеме 1 мл на 20 г массы животного или внутрижелудочного введения белым крысам в объеме 3 мл на 200 г массы животного как арбитражного.</w:t>
      </w:r>
    </w:p>
    <w:bookmarkEnd w:id="290"/>
    <w:bookmarkStart w:name="z286" w:id="291"/>
    <w:p>
      <w:pPr>
        <w:spacing w:after="0"/>
        <w:ind w:left="0"/>
        <w:jc w:val="both"/>
      </w:pPr>
      <w:r>
        <w:rPr>
          <w:rFonts w:ascii="Times New Roman"/>
          <w:b w:val="false"/>
          <w:i w:val="false"/>
          <w:color w:val="000000"/>
          <w:sz w:val="28"/>
        </w:rPr>
        <w:t>
      6. Микробиологические показатели.</w:t>
      </w:r>
    </w:p>
    <w:bookmarkEnd w:id="291"/>
    <w:bookmarkStart w:name="z287" w:id="292"/>
    <w:p>
      <w:pPr>
        <w:spacing w:after="0"/>
        <w:ind w:left="0"/>
        <w:jc w:val="both"/>
      </w:pPr>
      <w:r>
        <w:rPr>
          <w:rFonts w:ascii="Times New Roman"/>
          <w:b w:val="false"/>
          <w:i w:val="false"/>
          <w:color w:val="000000"/>
          <w:sz w:val="28"/>
        </w:rPr>
        <w:t>
      6.1. Микробиологические показатели игрушек должны соответствовать, указанным в таблице 2.</w:t>
      </w:r>
    </w:p>
    <w:bookmarkEnd w:id="292"/>
    <w:bookmarkStart w:name="z288" w:id="293"/>
    <w:p>
      <w:pPr>
        <w:spacing w:after="0"/>
        <w:ind w:left="0"/>
        <w:jc w:val="both"/>
      </w:pPr>
      <w:r>
        <w:rPr>
          <w:rFonts w:ascii="Times New Roman"/>
          <w:b w:val="false"/>
          <w:i w:val="false"/>
          <w:color w:val="000000"/>
          <w:sz w:val="28"/>
        </w:rPr>
        <w:t>
      Таблица 2</w:t>
      </w:r>
    </w:p>
    <w:bookmarkEnd w:id="293"/>
    <w:bookmarkStart w:name="z289" w:id="294"/>
    <w:p>
      <w:pPr>
        <w:spacing w:after="0"/>
        <w:ind w:left="0"/>
        <w:jc w:val="both"/>
      </w:pPr>
      <w:r>
        <w:rPr>
          <w:rFonts w:ascii="Times New Roman"/>
          <w:b w:val="false"/>
          <w:i w:val="false"/>
          <w:color w:val="000000"/>
          <w:sz w:val="28"/>
        </w:rPr>
        <w:t>
      Микробиологические показатели игрушек</w:t>
      </w:r>
    </w:p>
    <w:bookmarkEnd w:id="2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игрушек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w:t>
            </w:r>
          </w:p>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микроорга-</w:t>
            </w:r>
          </w:p>
          <w:p>
            <w:pPr>
              <w:spacing w:after="20"/>
              <w:ind w:left="20"/>
              <w:jc w:val="both"/>
            </w:pPr>
            <w:r>
              <w:rPr>
                <w:rFonts w:ascii="Times New Roman"/>
                <w:b w:val="false"/>
                <w:i w:val="false"/>
                <w:color w:val="000000"/>
                <w:sz w:val="20"/>
              </w:rPr>
              <w:t>
низмов</w:t>
            </w:r>
          </w:p>
          <w:p>
            <w:pPr>
              <w:spacing w:after="20"/>
              <w:ind w:left="20"/>
              <w:jc w:val="both"/>
            </w:pPr>
            <w:r>
              <w:rPr>
                <w:rFonts w:ascii="Times New Roman"/>
                <w:b w:val="false"/>
                <w:i w:val="false"/>
                <w:color w:val="000000"/>
                <w:sz w:val="20"/>
              </w:rPr>
              <w:t>
(мезофилов,</w:t>
            </w:r>
          </w:p>
          <w:p>
            <w:pPr>
              <w:spacing w:after="20"/>
              <w:ind w:left="20"/>
              <w:jc w:val="both"/>
            </w:pPr>
            <w:r>
              <w:rPr>
                <w:rFonts w:ascii="Times New Roman"/>
                <w:b w:val="false"/>
                <w:i w:val="false"/>
                <w:color w:val="000000"/>
                <w:sz w:val="20"/>
              </w:rPr>
              <w:t>
аэробов и</w:t>
            </w:r>
          </w:p>
          <w:p>
            <w:pPr>
              <w:spacing w:after="20"/>
              <w:ind w:left="20"/>
              <w:jc w:val="both"/>
            </w:pPr>
            <w:r>
              <w:rPr>
                <w:rFonts w:ascii="Times New Roman"/>
                <w:b w:val="false"/>
                <w:i w:val="false"/>
                <w:color w:val="000000"/>
                <w:sz w:val="20"/>
              </w:rPr>
              <w:t>
факультативных</w:t>
            </w:r>
          </w:p>
          <w:p>
            <w:pPr>
              <w:spacing w:after="20"/>
              <w:ind w:left="20"/>
              <w:jc w:val="both"/>
            </w:pPr>
            <w:r>
              <w:rPr>
                <w:rFonts w:ascii="Times New Roman"/>
                <w:b w:val="false"/>
                <w:i w:val="false"/>
                <w:color w:val="000000"/>
                <w:sz w:val="20"/>
              </w:rPr>
              <w:t>
анаэробов),</w:t>
            </w:r>
          </w:p>
          <w:p>
            <w:pPr>
              <w:spacing w:after="20"/>
              <w:ind w:left="20"/>
              <w:jc w:val="both"/>
            </w:pPr>
            <w:r>
              <w:rPr>
                <w:rFonts w:ascii="Times New Roman"/>
                <w:b w:val="false"/>
                <w:i w:val="false"/>
                <w:color w:val="000000"/>
                <w:sz w:val="20"/>
              </w:rPr>
              <w:t>
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w:t>
            </w:r>
          </w:p>
          <w:p>
            <w:pPr>
              <w:spacing w:after="20"/>
              <w:ind w:left="20"/>
              <w:jc w:val="both"/>
            </w:pPr>
            <w:r>
              <w:rPr>
                <w:rFonts w:ascii="Times New Roman"/>
                <w:b w:val="false"/>
                <w:i w:val="false"/>
                <w:color w:val="000000"/>
                <w:sz w:val="20"/>
              </w:rPr>
              <w:t>
дрожже-</w:t>
            </w:r>
          </w:p>
          <w:p>
            <w:pPr>
              <w:spacing w:after="20"/>
              <w:ind w:left="20"/>
              <w:jc w:val="both"/>
            </w:pPr>
            <w:r>
              <w:rPr>
                <w:rFonts w:ascii="Times New Roman"/>
                <w:b w:val="false"/>
                <w:i w:val="false"/>
                <w:color w:val="000000"/>
                <w:sz w:val="20"/>
              </w:rPr>
              <w:t>
подобные,</w:t>
            </w:r>
          </w:p>
          <w:p>
            <w:pPr>
              <w:spacing w:after="20"/>
              <w:ind w:left="20"/>
              <w:jc w:val="both"/>
            </w:pPr>
            <w:r>
              <w:rPr>
                <w:rFonts w:ascii="Times New Roman"/>
                <w:b w:val="false"/>
                <w:i w:val="false"/>
                <w:color w:val="000000"/>
                <w:sz w:val="20"/>
              </w:rPr>
              <w:t>
плесневые</w:t>
            </w:r>
          </w:p>
          <w:p>
            <w:pPr>
              <w:spacing w:after="20"/>
              <w:ind w:left="20"/>
              <w:jc w:val="both"/>
            </w:pPr>
            <w:r>
              <w:rPr>
                <w:rFonts w:ascii="Times New Roman"/>
                <w:b w:val="false"/>
                <w:i w:val="false"/>
                <w:color w:val="000000"/>
                <w:sz w:val="20"/>
              </w:rPr>
              <w:t>
грибы,</w:t>
            </w:r>
          </w:p>
          <w:p>
            <w:pPr>
              <w:spacing w:after="20"/>
              <w:ind w:left="20"/>
              <w:jc w:val="both"/>
            </w:pPr>
            <w:r>
              <w:rPr>
                <w:rFonts w:ascii="Times New Roman"/>
                <w:b w:val="false"/>
                <w:i w:val="false"/>
                <w:color w:val="000000"/>
                <w:sz w:val="20"/>
              </w:rPr>
              <w:t>
в 1 г</w:t>
            </w:r>
          </w:p>
          <w:p>
            <w:pPr>
              <w:spacing w:after="20"/>
              <w:ind w:left="20"/>
              <w:jc w:val="both"/>
            </w:pPr>
            <w:r>
              <w:rPr>
                <w:rFonts w:ascii="Times New Roman"/>
                <w:b w:val="false"/>
                <w:i w:val="false"/>
                <w:color w:val="000000"/>
                <w:sz w:val="20"/>
              </w:rPr>
              <w:t>
(1 см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1 см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игрушек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w:t>
            </w:r>
          </w:p>
          <w:p>
            <w:pPr>
              <w:spacing w:after="20"/>
              <w:ind w:left="20"/>
              <w:jc w:val="both"/>
            </w:pPr>
            <w:r>
              <w:rPr>
                <w:rFonts w:ascii="Times New Roman"/>
                <w:b w:val="false"/>
                <w:i w:val="false"/>
                <w:color w:val="000000"/>
                <w:sz w:val="20"/>
              </w:rPr>
              <w:t>
семейства</w:t>
            </w:r>
          </w:p>
          <w:p>
            <w:pPr>
              <w:spacing w:after="20"/>
              <w:ind w:left="20"/>
              <w:jc w:val="both"/>
            </w:pPr>
            <w:r>
              <w:rPr>
                <w:rFonts w:ascii="Times New Roman"/>
                <w:b w:val="false"/>
                <w:i w:val="false"/>
                <w:color w:val="000000"/>
                <w:sz w:val="20"/>
              </w:rPr>
              <w:t>
энтеробак-</w:t>
            </w:r>
          </w:p>
          <w:p>
            <w:pPr>
              <w:spacing w:after="20"/>
              <w:ind w:left="20"/>
              <w:jc w:val="both"/>
            </w:pPr>
            <w:r>
              <w:rPr>
                <w:rFonts w:ascii="Times New Roman"/>
                <w:b w:val="false"/>
                <w:i w:val="false"/>
                <w:color w:val="000000"/>
                <w:sz w:val="20"/>
              </w:rPr>
              <w:t>
терии в 1 г</w:t>
            </w:r>
          </w:p>
          <w:p>
            <w:pPr>
              <w:spacing w:after="20"/>
              <w:ind w:left="20"/>
              <w:jc w:val="both"/>
            </w:pPr>
            <w:r>
              <w:rPr>
                <w:rFonts w:ascii="Times New Roman"/>
                <w:b w:val="false"/>
                <w:i w:val="false"/>
                <w:color w:val="000000"/>
                <w:sz w:val="20"/>
              </w:rPr>
              <w:t>
(1 см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1 см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игрушек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Патогенные</w:t>
            </w:r>
          </w:p>
          <w:p>
            <w:pPr>
              <w:spacing w:after="20"/>
              <w:ind w:left="20"/>
              <w:jc w:val="both"/>
            </w:pPr>
            <w:r>
              <w:rPr>
                <w:rFonts w:ascii="Times New Roman"/>
                <w:b w:val="false"/>
                <w:i w:val="false"/>
                <w:color w:val="000000"/>
                <w:sz w:val="20"/>
              </w:rPr>
              <w:t>
стафило-</w:t>
            </w:r>
          </w:p>
          <w:p>
            <w:pPr>
              <w:spacing w:after="20"/>
              <w:ind w:left="20"/>
              <w:jc w:val="both"/>
            </w:pPr>
            <w:r>
              <w:rPr>
                <w:rFonts w:ascii="Times New Roman"/>
                <w:b w:val="false"/>
                <w:i w:val="false"/>
                <w:color w:val="000000"/>
                <w:sz w:val="20"/>
              </w:rPr>
              <w:t>
кокки,</w:t>
            </w:r>
          </w:p>
          <w:p>
            <w:pPr>
              <w:spacing w:after="20"/>
              <w:ind w:left="20"/>
              <w:jc w:val="both"/>
            </w:pPr>
            <w:r>
              <w:rPr>
                <w:rFonts w:ascii="Times New Roman"/>
                <w:b w:val="false"/>
                <w:i w:val="false"/>
                <w:color w:val="000000"/>
                <w:sz w:val="20"/>
              </w:rPr>
              <w:t>
в 1 г</w:t>
            </w:r>
          </w:p>
          <w:p>
            <w:pPr>
              <w:spacing w:after="20"/>
              <w:ind w:left="20"/>
              <w:jc w:val="both"/>
            </w:pPr>
            <w:r>
              <w:rPr>
                <w:rFonts w:ascii="Times New Roman"/>
                <w:b w:val="false"/>
                <w:i w:val="false"/>
                <w:color w:val="000000"/>
                <w:sz w:val="20"/>
              </w:rPr>
              <w:t>
(1 см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1 см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игрушек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Псевдомонас</w:t>
            </w:r>
          </w:p>
          <w:p>
            <w:pPr>
              <w:spacing w:after="20"/>
              <w:ind w:left="20"/>
              <w:jc w:val="both"/>
            </w:pPr>
            <w:r>
              <w:rPr>
                <w:rFonts w:ascii="Times New Roman"/>
                <w:b w:val="false"/>
                <w:i w:val="false"/>
                <w:color w:val="000000"/>
                <w:sz w:val="20"/>
              </w:rPr>
              <w:t>
аэрогиноза,</w:t>
            </w:r>
          </w:p>
          <w:p>
            <w:pPr>
              <w:spacing w:after="20"/>
              <w:ind w:left="20"/>
              <w:jc w:val="both"/>
            </w:pPr>
            <w:r>
              <w:rPr>
                <w:rFonts w:ascii="Times New Roman"/>
                <w:b w:val="false"/>
                <w:i w:val="false"/>
                <w:color w:val="000000"/>
                <w:sz w:val="20"/>
              </w:rPr>
              <w:t>
в 1 г</w:t>
            </w:r>
          </w:p>
          <w:p>
            <w:pPr>
              <w:spacing w:after="20"/>
              <w:ind w:left="20"/>
              <w:jc w:val="both"/>
            </w:pPr>
            <w:r>
              <w:rPr>
                <w:rFonts w:ascii="Times New Roman"/>
                <w:b w:val="false"/>
                <w:i w:val="false"/>
                <w:color w:val="000000"/>
                <w:sz w:val="20"/>
              </w:rPr>
              <w:t>
(1 см</w:t>
            </w:r>
            <w:r>
              <w:rPr>
                <w:rFonts w:ascii="Times New Roman"/>
                <w:b w:val="false"/>
                <w:i w:val="false"/>
                <w:color w:val="000000"/>
                <w:vertAlign w:val="superscript"/>
              </w:rPr>
              <w:t>2</w:t>
            </w:r>
            <w:r>
              <w:rPr>
                <w:rFonts w:ascii="Times New Roman"/>
                <w:b w:val="false"/>
                <w:i w:val="false"/>
                <w:color w:val="000000"/>
                <w:sz w:val="20"/>
              </w:rPr>
              <w:t>,</w:t>
            </w:r>
          </w:p>
          <w:p>
            <w:pPr>
              <w:spacing w:after="20"/>
              <w:ind w:left="20"/>
              <w:jc w:val="both"/>
            </w:pPr>
            <w:r>
              <w:rPr>
                <w:rFonts w:ascii="Times New Roman"/>
                <w:b w:val="false"/>
                <w:i w:val="false"/>
                <w:color w:val="000000"/>
                <w:sz w:val="20"/>
              </w:rPr>
              <w:t>
1 см</w:t>
            </w:r>
            <w:r>
              <w:rPr>
                <w:rFonts w:ascii="Times New Roman"/>
                <w:b w:val="false"/>
                <w:i w:val="false"/>
                <w:color w:val="000000"/>
                <w:vertAlign w:val="superscript"/>
              </w:rPr>
              <w:t>3</w:t>
            </w:r>
            <w:r>
              <w:rPr>
                <w:rFonts w:ascii="Times New Roman"/>
                <w:b w:val="false"/>
                <w:i w:val="false"/>
                <w:color w:val="000000"/>
                <w:sz w:val="20"/>
              </w:rPr>
              <w:t>)</w:t>
            </w:r>
          </w:p>
          <w:p>
            <w:pPr>
              <w:spacing w:after="20"/>
              <w:ind w:left="20"/>
              <w:jc w:val="both"/>
            </w:pPr>
            <w:r>
              <w:rPr>
                <w:rFonts w:ascii="Times New Roman"/>
                <w:b w:val="false"/>
                <w:i w:val="false"/>
                <w:color w:val="000000"/>
                <w:sz w:val="20"/>
              </w:rPr>
              <w:t>
игрушек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с жидким наполнителем для детей в возрасте до 1 года, формующиеся массы, в том числе пластилин, песок и краски, наносимые пальцами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более 10</w:t>
            </w:r>
            <w:r>
              <w:rPr>
                <w:rFonts w:ascii="Times New Roman"/>
                <w:b w:val="false"/>
                <w:i w:val="false"/>
                <w:color w:val="000000"/>
                <w:vertAlign w:val="superscript"/>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 xml:space="preserve">"О безопасности игрушек" </w:t>
            </w:r>
            <w:r>
              <w:br/>
            </w:r>
            <w:r>
              <w:rPr>
                <w:rFonts w:ascii="Times New Roman"/>
                <w:b w:val="false"/>
                <w:i w:val="false"/>
                <w:color w:val="000000"/>
                <w:sz w:val="20"/>
              </w:rPr>
              <w:t>(ТР ТС 008/2011)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редакции Решения Совета Евразийской экономической</w:t>
            </w:r>
            <w:r>
              <w:br/>
            </w:r>
            <w:r>
              <w:rPr>
                <w:rFonts w:ascii="Times New Roman"/>
                <w:b w:val="false"/>
                <w:i w:val="false"/>
                <w:color w:val="000000"/>
                <w:sz w:val="20"/>
              </w:rPr>
              <w:t>комиссии от 14 мая 2024 г. № 50)</w:t>
            </w:r>
          </w:p>
        </w:tc>
      </w:tr>
    </w:tbl>
    <w:bookmarkStart w:name="z291" w:id="295"/>
    <w:p>
      <w:pPr>
        <w:spacing w:after="0"/>
        <w:ind w:left="0"/>
        <w:jc w:val="left"/>
      </w:pPr>
      <w:r>
        <w:rPr>
          <w:rFonts w:ascii="Times New Roman"/>
          <w:b/>
          <w:i w:val="false"/>
          <w:color w:val="000000"/>
        </w:rPr>
        <w:t xml:space="preserve"> ТРЕБОВАНИЯ </w:t>
      </w:r>
      <w:r>
        <w:br/>
      </w:r>
      <w:r>
        <w:rPr>
          <w:rFonts w:ascii="Times New Roman"/>
          <w:b/>
          <w:i w:val="false"/>
          <w:color w:val="000000"/>
        </w:rPr>
        <w:t>к информации, предупреждающей об опасностях, и мерам, принимаемым для безопасного использования игрушек, представляющих наибольшую опасность</w:t>
      </w:r>
    </w:p>
    <w:bookmarkEnd w:id="295"/>
    <w:p>
      <w:pPr>
        <w:spacing w:after="0"/>
        <w:ind w:left="0"/>
        <w:jc w:val="both"/>
      </w:pPr>
      <w:r>
        <w:rPr>
          <w:rFonts w:ascii="Times New Roman"/>
          <w:b w:val="false"/>
          <w:i w:val="false"/>
          <w:color w:val="ff0000"/>
          <w:sz w:val="28"/>
        </w:rPr>
        <w:t xml:space="preserve">
      Сноска. Приложение 3 - в редакции решения Совета Евразийской экономической комиссии от 14.05.2024 </w:t>
      </w:r>
      <w:r>
        <w:rPr>
          <w:rFonts w:ascii="Times New Roman"/>
          <w:b w:val="false"/>
          <w:i w:val="false"/>
          <w:color w:val="ff0000"/>
          <w:sz w:val="28"/>
        </w:rPr>
        <w:t>№ 50</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bookmarkStart w:name="z1887" w:id="296"/>
    <w:p>
      <w:pPr>
        <w:spacing w:after="0"/>
        <w:ind w:left="0"/>
        <w:jc w:val="both"/>
      </w:pPr>
      <w:r>
        <w:rPr>
          <w:rFonts w:ascii="Times New Roman"/>
          <w:b w:val="false"/>
          <w:i w:val="false"/>
          <w:color w:val="000000"/>
          <w:sz w:val="28"/>
        </w:rPr>
        <w:t xml:space="preserve">
      1. Игрушка, представляющая опасность для детей и (или) лиц, присматривающих за ними, должна сопровождаться информацией об опасностях и мерах, принимаемых для безопасного использования игрушки, в виде предупреждающих надписей и (или) графических обозначений (пиктограмм, рисунков, знаков, символов, иных обозначений) и их комбинаций. </w:t>
      </w:r>
    </w:p>
    <w:bookmarkEnd w:id="296"/>
    <w:bookmarkStart w:name="z1888" w:id="297"/>
    <w:p>
      <w:pPr>
        <w:spacing w:after="0"/>
        <w:ind w:left="0"/>
        <w:jc w:val="both"/>
      </w:pPr>
      <w:r>
        <w:rPr>
          <w:rFonts w:ascii="Times New Roman"/>
          <w:b w:val="false"/>
          <w:i w:val="false"/>
          <w:color w:val="000000"/>
          <w:sz w:val="28"/>
        </w:rPr>
        <w:t xml:space="preserve">
      Текст предупреждающей надписи должен быть понятным и корректным. </w:t>
      </w:r>
    </w:p>
    <w:bookmarkEnd w:id="297"/>
    <w:bookmarkStart w:name="z1889" w:id="298"/>
    <w:p>
      <w:pPr>
        <w:spacing w:after="0"/>
        <w:ind w:left="0"/>
        <w:jc w:val="both"/>
      </w:pPr>
      <w:r>
        <w:rPr>
          <w:rFonts w:ascii="Times New Roman"/>
          <w:b w:val="false"/>
          <w:i w:val="false"/>
          <w:color w:val="000000"/>
          <w:sz w:val="28"/>
        </w:rPr>
        <w:t xml:space="preserve">
      Изготовитель (уполномоченное изготовителем лицо) и (или) импортер (продавец) должны нанести предупреждающую надпись на игрушку и (или) этикетку, и (или) упаковку таким образом, чтобы она была доступной, легкочитаемой и достоверной, и при необходимости включить предупреждения в руководство по эксплуатации. Игрушки небольших размеров, которые реализуются без потребительской (первичной) упаковки (например, из автомата для продажи), должны иметь соответствующие предупреждения, прикрепленные к ним и (или) содержащиеся в сопроводительной документации, прилагаемой к игрушке. Во всех случаях предупреждающие надписи должны быть легкочитаемыми на месте реализации. Предупреждения должны быть доступны для потребителя также в случаях, когда совершаются он-лайн покупки, по каталогу или иным способом и покупатель не имеет доступа к игрушке в момент совершения покупки. </w:t>
      </w:r>
    </w:p>
    <w:bookmarkEnd w:id="298"/>
    <w:bookmarkStart w:name="z1890" w:id="299"/>
    <w:p>
      <w:pPr>
        <w:spacing w:after="0"/>
        <w:ind w:left="0"/>
        <w:jc w:val="both"/>
      </w:pPr>
      <w:r>
        <w:rPr>
          <w:rFonts w:ascii="Times New Roman"/>
          <w:b w:val="false"/>
          <w:i w:val="false"/>
          <w:color w:val="000000"/>
          <w:sz w:val="28"/>
        </w:rPr>
        <w:t xml:space="preserve">
      На игрушку не должна наноситься предупреждающая надпись, которая вступает в противоречие с ее назначением, размерами и характеристиками. </w:t>
      </w:r>
    </w:p>
    <w:bookmarkEnd w:id="299"/>
    <w:bookmarkStart w:name="z1891" w:id="300"/>
    <w:p>
      <w:pPr>
        <w:spacing w:after="0"/>
        <w:ind w:left="0"/>
        <w:jc w:val="both"/>
      </w:pPr>
      <w:r>
        <w:rPr>
          <w:rFonts w:ascii="Times New Roman"/>
          <w:b w:val="false"/>
          <w:i w:val="false"/>
          <w:color w:val="000000"/>
          <w:sz w:val="28"/>
        </w:rPr>
        <w:t>
      2. Для игрушек, находящихся в пищевых продуктах, предупреждающая надпись "Содержит игрушку" должна находиться на упаковке пищевого продукта.</w:t>
      </w:r>
    </w:p>
    <w:bookmarkEnd w:id="300"/>
    <w:bookmarkStart w:name="z1892" w:id="301"/>
    <w:p>
      <w:pPr>
        <w:spacing w:after="0"/>
        <w:ind w:left="0"/>
        <w:jc w:val="both"/>
      </w:pPr>
      <w:r>
        <w:rPr>
          <w:rFonts w:ascii="Times New Roman"/>
          <w:b w:val="false"/>
          <w:i w:val="false"/>
          <w:color w:val="000000"/>
          <w:sz w:val="28"/>
        </w:rPr>
        <w:t xml:space="preserve">
      3. На игрушках, которые могут быть опасными для детей в возрасте до 3 лет, должны быть нанесены условное графическое обозначение, приведенное на рисунке, и (или) предупреждающая надпись: "Внимание. Не предназначена для детей младше 36 месяцев" или "Внимание. Не предназначена для детей младше трех лет" совместно с краткой информацией о конкретной опасности, требующей такого ограничения. Допускается указывать вместо слова "Внимание" слово "Предупреждение", а также применять знак "!" после данных слов. </w:t>
      </w:r>
    </w:p>
    <w:bookmarkEnd w:id="301"/>
    <w:bookmarkStart w:name="z1893" w:id="302"/>
    <w:p>
      <w:pPr>
        <w:spacing w:after="0"/>
        <w:ind w:left="0"/>
        <w:jc w:val="both"/>
      </w:pPr>
      <w:r>
        <w:rPr>
          <w:rFonts w:ascii="Times New Roman"/>
          <w:b w:val="false"/>
          <w:i w:val="false"/>
          <w:color w:val="000000"/>
          <w:sz w:val="28"/>
        </w:rPr>
        <w:t xml:space="preserve">
      </w:t>
      </w:r>
    </w:p>
    <w:bookmarkEnd w:id="302"/>
    <w:p>
      <w:pPr>
        <w:spacing w:after="0"/>
        <w:ind w:left="0"/>
        <w:jc w:val="both"/>
      </w:pPr>
      <w:r>
        <w:drawing>
          <wp:inline distT="0" distB="0" distL="0" distR="0">
            <wp:extent cx="36957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6957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894" w:id="303"/>
    <w:p>
      <w:pPr>
        <w:spacing w:after="0"/>
        <w:ind w:left="0"/>
        <w:jc w:val="both"/>
      </w:pPr>
      <w:r>
        <w:rPr>
          <w:rFonts w:ascii="Times New Roman"/>
          <w:b w:val="false"/>
          <w:i w:val="false"/>
          <w:color w:val="000000"/>
          <w:sz w:val="28"/>
        </w:rPr>
        <w:t xml:space="preserve">
      </w:t>
      </w:r>
      <w:r>
        <w:rPr>
          <w:rFonts w:ascii="Times New Roman"/>
          <w:b/>
          <w:i w:val="false"/>
          <w:color w:val="000000"/>
          <w:sz w:val="28"/>
        </w:rPr>
        <w:t>Рисунок. Условное графическое обозначение игрушек, которые могут быть опасными для детей в возрасте до 3 лет.</w:t>
      </w:r>
    </w:p>
    <w:bookmarkEnd w:id="303"/>
    <w:bookmarkStart w:name="z1895" w:id="304"/>
    <w:p>
      <w:pPr>
        <w:spacing w:after="0"/>
        <w:ind w:left="0"/>
        <w:jc w:val="both"/>
      </w:pPr>
      <w:r>
        <w:rPr>
          <w:rFonts w:ascii="Times New Roman"/>
          <w:b w:val="false"/>
          <w:i w:val="false"/>
          <w:color w:val="000000"/>
          <w:sz w:val="28"/>
        </w:rPr>
        <w:t>
      Элементы условного графического обозначения должны быть выполнены:</w:t>
      </w:r>
    </w:p>
    <w:bookmarkEnd w:id="304"/>
    <w:bookmarkStart w:name="z1896" w:id="305"/>
    <w:p>
      <w:pPr>
        <w:spacing w:after="0"/>
        <w:ind w:left="0"/>
        <w:jc w:val="both"/>
      </w:pPr>
      <w:r>
        <w:rPr>
          <w:rFonts w:ascii="Times New Roman"/>
          <w:b w:val="false"/>
          <w:i w:val="false"/>
          <w:color w:val="000000"/>
          <w:sz w:val="28"/>
        </w:rPr>
        <w:t>
      - окружность и пересекающая линия – красного или черного цвета;</w:t>
      </w:r>
    </w:p>
    <w:bookmarkEnd w:id="305"/>
    <w:bookmarkStart w:name="z1897" w:id="306"/>
    <w:p>
      <w:pPr>
        <w:spacing w:after="0"/>
        <w:ind w:left="0"/>
        <w:jc w:val="both"/>
      </w:pPr>
      <w:r>
        <w:rPr>
          <w:rFonts w:ascii="Times New Roman"/>
          <w:b w:val="false"/>
          <w:i w:val="false"/>
          <w:color w:val="000000"/>
          <w:sz w:val="28"/>
        </w:rPr>
        <w:t>
      - фон круга – белого цвета;</w:t>
      </w:r>
    </w:p>
    <w:bookmarkEnd w:id="306"/>
    <w:bookmarkStart w:name="z1898" w:id="307"/>
    <w:p>
      <w:pPr>
        <w:spacing w:after="0"/>
        <w:ind w:left="0"/>
        <w:jc w:val="both"/>
      </w:pPr>
      <w:r>
        <w:rPr>
          <w:rFonts w:ascii="Times New Roman"/>
          <w:b w:val="false"/>
          <w:i w:val="false"/>
          <w:color w:val="000000"/>
          <w:sz w:val="28"/>
        </w:rPr>
        <w:t>
      - возрастная группа, для которой игрушка не предназначена, и контуры лица – черного цвета.</w:t>
      </w:r>
    </w:p>
    <w:bookmarkEnd w:id="307"/>
    <w:bookmarkStart w:name="z1899" w:id="308"/>
    <w:p>
      <w:pPr>
        <w:spacing w:after="0"/>
        <w:ind w:left="0"/>
        <w:jc w:val="both"/>
      </w:pPr>
      <w:r>
        <w:rPr>
          <w:rFonts w:ascii="Times New Roman"/>
          <w:b w:val="false"/>
          <w:i w:val="false"/>
          <w:color w:val="000000"/>
          <w:sz w:val="28"/>
        </w:rPr>
        <w:t>
      Минимальный диаметр условного графического обозначения должен быть 10 мм, а пропорции между элементами должны соответствовать рисунку. Допускается пропорциональное уменьшение графического обозначения не более чем на 30% от его минимального диаметра при отсутствии достаточного места на игрушке.</w:t>
      </w:r>
    </w:p>
    <w:bookmarkEnd w:id="308"/>
    <w:bookmarkStart w:name="z1900" w:id="309"/>
    <w:p>
      <w:pPr>
        <w:spacing w:after="0"/>
        <w:ind w:left="0"/>
        <w:jc w:val="both"/>
      </w:pPr>
      <w:r>
        <w:rPr>
          <w:rFonts w:ascii="Times New Roman"/>
          <w:b w:val="false"/>
          <w:i w:val="false"/>
          <w:color w:val="000000"/>
          <w:sz w:val="28"/>
        </w:rPr>
        <w:t>
      4. Предупреждающие надписи, приведенные в стандартах, включенных в перечень стандартов, в результате применения которых на добровольной основе обеспечивается соблюдение требований настоящего технического регламента, утвержденный Решением Комиссии Таможенного союза от 23 сентября 2011 г. № 798, должны быть доведены до пользователя, приобретателя (потребителя).</w:t>
      </w:r>
    </w:p>
    <w:bookmarkEnd w:id="3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 xml:space="preserve">"О безопасности игрушек" </w:t>
            </w:r>
            <w:r>
              <w:br/>
            </w:r>
            <w:r>
              <w:rPr>
                <w:rFonts w:ascii="Times New Roman"/>
                <w:b w:val="false"/>
                <w:i w:val="false"/>
                <w:color w:val="000000"/>
                <w:sz w:val="20"/>
              </w:rPr>
              <w:t>(ТР ТС 008/2011)</w:t>
            </w:r>
          </w:p>
        </w:tc>
      </w:tr>
    </w:tbl>
    <w:bookmarkStart w:name="z1902" w:id="310"/>
    <w:p>
      <w:pPr>
        <w:spacing w:after="0"/>
        <w:ind w:left="0"/>
        <w:jc w:val="left"/>
      </w:pPr>
      <w:r>
        <w:rPr>
          <w:rFonts w:ascii="Times New Roman"/>
          <w:b/>
          <w:i w:val="false"/>
          <w:color w:val="000000"/>
        </w:rPr>
        <w:t xml:space="preserve"> ТРЕБОВАНИЯ </w:t>
      </w:r>
      <w:r>
        <w:br/>
      </w:r>
      <w:r>
        <w:rPr>
          <w:rFonts w:ascii="Times New Roman"/>
          <w:b/>
          <w:i w:val="false"/>
          <w:color w:val="000000"/>
        </w:rPr>
        <w:t>к содержанию химических веществ или реактивов в химических игрушках и игровых комплектах, включающих химические вещества и не относящихся к комплектам для химических опытов</w:t>
      </w:r>
    </w:p>
    <w:bookmarkEnd w:id="310"/>
    <w:p>
      <w:pPr>
        <w:spacing w:after="0"/>
        <w:ind w:left="0"/>
        <w:jc w:val="both"/>
      </w:pPr>
      <w:r>
        <w:rPr>
          <w:rFonts w:ascii="Times New Roman"/>
          <w:b w:val="false"/>
          <w:i w:val="false"/>
          <w:color w:val="ff0000"/>
          <w:sz w:val="28"/>
        </w:rPr>
        <w:t xml:space="preserve">
      Сноска. Решение дополнено приложением 4 в соответствии с решением Совета Евразийской экономической комиссии от 14.05.2024 </w:t>
      </w:r>
      <w:r>
        <w:rPr>
          <w:rFonts w:ascii="Times New Roman"/>
          <w:b w:val="false"/>
          <w:i w:val="false"/>
          <w:color w:val="ff0000"/>
          <w:sz w:val="28"/>
        </w:rPr>
        <w:t>№ 50</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p>
    <w:bookmarkStart w:name="z1903" w:id="311"/>
    <w:p>
      <w:pPr>
        <w:spacing w:after="0"/>
        <w:ind w:left="0"/>
        <w:jc w:val="both"/>
      </w:pPr>
      <w:r>
        <w:rPr>
          <w:rFonts w:ascii="Times New Roman"/>
          <w:b w:val="false"/>
          <w:i w:val="false"/>
          <w:color w:val="000000"/>
          <w:sz w:val="28"/>
        </w:rPr>
        <w:t>
      1. В химических игрушках и игровых комплектах, включающих химические вещества, содержание химических веществ или реактивов не должно превышать максимально допустимое количество, установленное для каждого вещества в соответствии с таблицей 1.</w:t>
      </w:r>
    </w:p>
    <w:bookmarkEnd w:id="3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1</w:t>
            </w:r>
          </w:p>
        </w:tc>
      </w:tr>
    </w:tbl>
    <w:bookmarkStart w:name="z1904" w:id="312"/>
    <w:p>
      <w:pPr>
        <w:spacing w:after="0"/>
        <w:ind w:left="0"/>
        <w:jc w:val="left"/>
      </w:pPr>
      <w:r>
        <w:rPr>
          <w:rFonts w:ascii="Times New Roman"/>
          <w:b/>
          <w:i w:val="false"/>
          <w:color w:val="000000"/>
        </w:rPr>
        <w:t xml:space="preserve"> Максимальное количество химических веществ и смесей в химических наборах, маркировка</w:t>
      </w:r>
    </w:p>
    <w:bookmarkEnd w:id="3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Химическое вещество (смесь)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количество в наборе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313"/>
          <w:p>
            <w:pPr>
              <w:spacing w:after="20"/>
              <w:ind w:left="20"/>
              <w:jc w:val="both"/>
            </w:pPr>
            <w:r>
              <w:rPr>
                <w:rFonts w:ascii="Times New Roman"/>
                <w:b w:val="false"/>
                <w:i w:val="false"/>
                <w:color w:val="000000"/>
                <w:sz w:val="20"/>
              </w:rPr>
              <w:t>
Сигнальное слово</w:t>
            </w:r>
          </w:p>
          <w:bookmarkEnd w:id="313"/>
          <w:p>
            <w:pPr>
              <w:spacing w:after="20"/>
              <w:ind w:left="20"/>
              <w:jc w:val="both"/>
            </w:pPr>
            <w:r>
              <w:rPr>
                <w:rFonts w:ascii="Times New Roman"/>
                <w:b w:val="false"/>
                <w:i w:val="false"/>
                <w:color w:val="000000"/>
                <w:sz w:val="20"/>
              </w:rPr>
              <w:t>
(маркировка)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CAS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314"/>
          <w:p>
            <w:pPr>
              <w:spacing w:after="20"/>
              <w:ind w:left="20"/>
              <w:jc w:val="both"/>
            </w:pPr>
            <w:r>
              <w:rPr>
                <w:rFonts w:ascii="Times New Roman"/>
                <w:b w:val="false"/>
                <w:i w:val="false"/>
                <w:color w:val="000000"/>
                <w:sz w:val="20"/>
              </w:rPr>
              <w:t>
Номер</w:t>
            </w:r>
          </w:p>
          <w:bookmarkEnd w:id="314"/>
          <w:p>
            <w:pPr>
              <w:spacing w:after="20"/>
              <w:ind w:left="20"/>
              <w:jc w:val="both"/>
            </w:pPr>
            <w:r>
              <w:rPr>
                <w:rFonts w:ascii="Times New Roman"/>
                <w:b w:val="false"/>
                <w:i w:val="false"/>
                <w:color w:val="000000"/>
                <w:sz w:val="20"/>
              </w:rPr>
              <w:t>
EINECS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INDEX</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Алюмокалиевые квасцы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10043-67-1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аммония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10361-29-2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233-786-0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аммония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12125-02-9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235-186-4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017-014-00-8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аммония-железа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10138-04-2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233-382-4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Натрия-аммония гидрофосфат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13011-54-6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235-860-8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кальция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кальция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10043-52-4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017-013-00-2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Гидроокиаксид кальция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кальция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10124-37-5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кальция*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1305-78-8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кальция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7778-18-9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Активированный уголь**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Лимонная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Листовая медь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7440-50-8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Оксид меди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215-269-1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меди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7758-98-7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231-847-6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029-004-00-0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Дисульфид натрия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7681-57-4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016-063-00-2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Глицерин </w:t>
            </w:r>
          </w:p>
          <w:p>
            <w:pPr>
              <w:spacing w:after="20"/>
              <w:ind w:left="20"/>
              <w:jc w:val="both"/>
            </w:pPr>
            <w:r>
              <w:rPr>
                <w:rFonts w:ascii="Times New Roman"/>
                <w:b w:val="false"/>
                <w:i w:val="false"/>
                <w:color w:val="000000"/>
                <w:sz w:val="20"/>
              </w:rPr>
              <w:t>(с содержанием воды не менее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200-289-5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Гексаметилен тетрамин**</w:t>
            </w:r>
          </w:p>
          <w:p>
            <w:pPr>
              <w:spacing w:after="20"/>
              <w:ind w:left="20"/>
              <w:jc w:val="both"/>
            </w:pPr>
            <w:r>
              <w:rPr>
                <w:rFonts w:ascii="Times New Roman"/>
                <w:b w:val="false"/>
                <w:i w:val="false"/>
                <w:color w:val="000000"/>
                <w:sz w:val="20"/>
              </w:rPr>
              <w:t>(твердое топливо)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612-101-00-2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Железные опилки/порошок железа**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7439-89-6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железа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7705-08-0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железа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7720-78-7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231-753-5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315"/>
          <w:p>
            <w:pPr>
              <w:spacing w:after="20"/>
              <w:ind w:left="20"/>
              <w:jc w:val="both"/>
            </w:pPr>
            <w:r>
              <w:rPr>
                <w:rFonts w:ascii="Times New Roman"/>
                <w:b w:val="false"/>
                <w:i w:val="false"/>
                <w:color w:val="000000"/>
                <w:sz w:val="20"/>
              </w:rPr>
              <w:t>
026-003-00-7</w:t>
            </w:r>
          </w:p>
          <w:bookmarkEnd w:id="315"/>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марганца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7785-87-7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025-003-00-4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Нингидрин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485-47-2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Пепсин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647-008-00-6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Бромид калия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Гексацианоферрат (III) калия**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13746-66-2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Гексацианоферрат (II) калия**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13943-58-3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Йодид калия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7681-11-0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231-659-4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Перманганат калия***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7722-64-7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025-002-00-9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Смесь перманганата калия с сульфатом натрия (1 : 2) (по массе)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 серебра (водный раствор с массовой концентрацией 0,01 г/см</w:t>
            </w:r>
            <w:r>
              <w:rPr>
                <w:rFonts w:ascii="Times New Roman"/>
                <w:b w:val="false"/>
                <w:i w:val="false"/>
                <w:color w:val="000000"/>
                <w:vertAlign w:val="superscript"/>
              </w:rPr>
              <w:t>3</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7761-88-8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231-853-9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047-001-00-2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Ацетат натрия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Карбонат натрия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011-005-00-2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натрия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7647-14-5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231-598-3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Гидрокарбонат натрия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Гидросульфат натрия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7681-38-1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231-665-7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016-046-00-X</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316"/>
          <w:p>
            <w:pPr>
              <w:spacing w:after="20"/>
              <w:ind w:left="20"/>
              <w:jc w:val="both"/>
            </w:pPr>
            <w:r>
              <w:rPr>
                <w:rFonts w:ascii="Times New Roman"/>
                <w:b w:val="false"/>
                <w:i w:val="false"/>
                <w:color w:val="000000"/>
                <w:sz w:val="20"/>
              </w:rPr>
              <w:t xml:space="preserve">
Раствор силиката натрия </w:t>
            </w:r>
          </w:p>
          <w:bookmarkEnd w:id="316"/>
          <w:p>
            <w:pPr>
              <w:spacing w:after="20"/>
              <w:ind w:left="20"/>
              <w:jc w:val="both"/>
            </w:pPr>
            <w:r>
              <w:rPr>
                <w:rFonts w:ascii="Times New Roman"/>
                <w:b w:val="false"/>
                <w:i w:val="false"/>
                <w:color w:val="000000"/>
                <w:sz w:val="20"/>
              </w:rPr>
              <w:t>
(SiO2:Na2O &gt;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см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натрия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7757-82-6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Тиосульфат натрия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7772-98-7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231-867-5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7704-34-9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016-094-00-1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Таннин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1401-55-4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215-753-2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Винная кислота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201-766-0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 олова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7772-99-8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231-868-0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Йодная настойка** (этанольный раствор </w:t>
            </w:r>
          </w:p>
          <w:p>
            <w:pPr>
              <w:spacing w:after="20"/>
              <w:ind w:left="20"/>
              <w:jc w:val="both"/>
            </w:pPr>
            <w:r>
              <w:rPr>
                <w:rFonts w:ascii="Times New Roman"/>
                <w:b w:val="false"/>
                <w:i w:val="false"/>
                <w:color w:val="000000"/>
                <w:sz w:val="20"/>
              </w:rPr>
              <w:t>с массовой концентрацией 0,025 г/см</w:t>
            </w:r>
            <w:r>
              <w:rPr>
                <w:rFonts w:ascii="Times New Roman"/>
                <w:b w:val="false"/>
                <w:i w:val="false"/>
                <w:color w:val="000000"/>
                <w:vertAlign w:val="superscript"/>
              </w:rPr>
              <w:t>3</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w:t>
            </w:r>
            <w:r>
              <w:rPr>
                <w:rFonts w:ascii="Times New Roman"/>
                <w:b w:val="false"/>
                <w:i w:val="false"/>
                <w:color w:val="000000"/>
                <w:vertAlign w:val="superscript"/>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053-001-003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Мочевина**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Лактоза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200-559-2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Бессвинцовый припой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Магниевая полоса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магния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7487-88-9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Диоксид марганца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317"/>
          <w:p>
            <w:pPr>
              <w:spacing w:after="20"/>
              <w:ind w:left="20"/>
              <w:jc w:val="both"/>
            </w:pPr>
            <w:r>
              <w:rPr>
                <w:rFonts w:ascii="Times New Roman"/>
                <w:b w:val="false"/>
                <w:i w:val="false"/>
                <w:color w:val="000000"/>
                <w:sz w:val="20"/>
              </w:rPr>
              <w:t>
025-001-00-3</w:t>
            </w:r>
          </w:p>
          <w:bookmarkEnd w:id="317"/>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Цинковый порошок (стабилизированный) /цинковые гранулы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7440-66-6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231-175-3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030-001-01-9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 цинка (гептагидрат)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Опасно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7446-20-0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231-793-3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не указано иное, максимальные количества твердых веществ относятся к безводным химикатам. Безводные вещества могут быть замещены эквивалентным количеством гидратированных химических веществ.</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318"/>
          <w:p>
            <w:pPr>
              <w:spacing w:after="20"/>
              <w:ind w:left="20"/>
              <w:jc w:val="both"/>
            </w:pPr>
            <w:r>
              <w:rPr>
                <w:rFonts w:ascii="Times New Roman"/>
                <w:b w:val="false"/>
                <w:i w:val="false"/>
                <w:color w:val="000000"/>
                <w:sz w:val="20"/>
              </w:rPr>
              <w:t>
* Каждый набор должен содержать только одно из этих веществ.</w:t>
            </w:r>
          </w:p>
          <w:bookmarkEnd w:id="318"/>
          <w:p>
            <w:pPr>
              <w:spacing w:after="20"/>
              <w:ind w:left="20"/>
              <w:jc w:val="both"/>
            </w:pPr>
            <w:r>
              <w:rPr>
                <w:rFonts w:ascii="Times New Roman"/>
                <w:b w:val="false"/>
                <w:i w:val="false"/>
                <w:color w:val="000000"/>
                <w:sz w:val="20"/>
              </w:rPr>
              <w:t>
</w:t>
            </w:r>
            <w:r>
              <w:rPr>
                <w:rFonts w:ascii="Times New Roman"/>
                <w:b w:val="false"/>
                <w:i w:val="false"/>
                <w:color w:val="000000"/>
                <w:sz w:val="20"/>
              </w:rPr>
              <w:t>** Обычно применяют номенклатуру химических веществ IUPAC, за исключением этих веществ.</w:t>
            </w:r>
          </w:p>
          <w:p>
            <w:pPr>
              <w:spacing w:after="20"/>
              <w:ind w:left="20"/>
              <w:jc w:val="both"/>
            </w:pPr>
            <w:r>
              <w:rPr>
                <w:rFonts w:ascii="Times New Roman"/>
                <w:b w:val="false"/>
                <w:i w:val="false"/>
                <w:color w:val="000000"/>
                <w:sz w:val="20"/>
              </w:rPr>
              <w:t>
</w:t>
            </w:r>
            <w:r>
              <w:rPr>
                <w:rFonts w:ascii="Times New Roman"/>
                <w:b w:val="false"/>
                <w:i w:val="false"/>
                <w:color w:val="000000"/>
                <w:sz w:val="20"/>
              </w:rPr>
              <w:t>*** Поставляют только с химическими наборами, предназначенными для детей в возрасте старше 12 лет.</w:t>
            </w:r>
          </w:p>
          <w:p>
            <w:pPr>
              <w:spacing w:after="20"/>
              <w:ind w:left="20"/>
              <w:jc w:val="both"/>
            </w:pPr>
            <w:r>
              <w:rPr>
                <w:rFonts w:ascii="Times New Roman"/>
                <w:b w:val="false"/>
                <w:i w:val="false"/>
                <w:color w:val="000000"/>
                <w:sz w:val="20"/>
              </w:rPr>
              <w:t>
**** Денатурированный спирт (этанол).</w:t>
            </w:r>
          </w:p>
        </w:tc>
      </w:tr>
    </w:tbl>
    <w:bookmarkStart w:name="z241" w:id="319"/>
    <w:p>
      <w:pPr>
        <w:spacing w:after="0"/>
        <w:ind w:left="0"/>
        <w:jc w:val="both"/>
      </w:pPr>
      <w:r>
        <w:rPr>
          <w:rFonts w:ascii="Times New Roman"/>
          <w:b w:val="false"/>
          <w:i w:val="false"/>
          <w:color w:val="000000"/>
          <w:sz w:val="28"/>
        </w:rPr>
        <w:t>
      2. При поставке индикаторов в растворе содержание в них сухого вещества не должно превышать количество и концентрации, указанные в таблице 2.</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2</w:t>
            </w:r>
          </w:p>
        </w:tc>
      </w:tr>
    </w:tbl>
    <w:bookmarkStart w:name="z243" w:id="320"/>
    <w:p>
      <w:pPr>
        <w:spacing w:after="0"/>
        <w:ind w:left="0"/>
        <w:jc w:val="left"/>
      </w:pPr>
      <w:r>
        <w:rPr>
          <w:rFonts w:ascii="Times New Roman"/>
          <w:b/>
          <w:i w:val="false"/>
          <w:color w:val="000000"/>
        </w:rPr>
        <w:t xml:space="preserve"> Максимальное количество индикаторов и их концентрация в химических наборах, маркировка</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Химическое вещество (смесь)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Максимальное количество в наборе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Сигнальное слово (маркировка)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CAS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321"/>
          <w:p>
            <w:pPr>
              <w:spacing w:after="20"/>
              <w:ind w:left="20"/>
              <w:jc w:val="both"/>
            </w:pPr>
            <w:r>
              <w:rPr>
                <w:rFonts w:ascii="Times New Roman"/>
                <w:b w:val="false"/>
                <w:i w:val="false"/>
                <w:color w:val="000000"/>
                <w:sz w:val="20"/>
              </w:rPr>
              <w:t>
Номер</w:t>
            </w:r>
          </w:p>
          <w:bookmarkEnd w:id="321"/>
          <w:p>
            <w:pPr>
              <w:spacing w:after="20"/>
              <w:ind w:left="20"/>
              <w:jc w:val="both"/>
            </w:pPr>
            <w:r>
              <w:rPr>
                <w:rFonts w:ascii="Times New Roman"/>
                <w:b w:val="false"/>
                <w:i w:val="false"/>
                <w:color w:val="000000"/>
                <w:sz w:val="20"/>
              </w:rPr>
              <w:t>
EINECS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INDEX</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Эозин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17372-87-1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322"/>
          <w:p>
            <w:pPr>
              <w:spacing w:after="20"/>
              <w:ind w:left="20"/>
              <w:jc w:val="both"/>
            </w:pPr>
            <w:r>
              <w:rPr>
                <w:rFonts w:ascii="Times New Roman"/>
                <w:b w:val="false"/>
                <w:i w:val="false"/>
                <w:color w:val="000000"/>
                <w:sz w:val="20"/>
              </w:rPr>
              <w:t>
Йод (водный раствор</w:t>
            </w:r>
          </w:p>
          <w:bookmarkEnd w:id="322"/>
          <w:p>
            <w:pPr>
              <w:spacing w:after="20"/>
              <w:ind w:left="20"/>
              <w:jc w:val="both"/>
            </w:pPr>
            <w:r>
              <w:rPr>
                <w:rFonts w:ascii="Times New Roman"/>
                <w:b w:val="false"/>
                <w:i w:val="false"/>
                <w:color w:val="000000"/>
                <w:sz w:val="20"/>
              </w:rPr>
              <w:t>
</w:t>
            </w:r>
            <w:r>
              <w:rPr>
                <w:rFonts w:ascii="Times New Roman"/>
                <w:b w:val="false"/>
                <w:i w:val="false"/>
                <w:color w:val="000000"/>
                <w:sz w:val="20"/>
              </w:rPr>
              <w:t>с массовой концентрацией</w:t>
            </w:r>
          </w:p>
          <w:p>
            <w:pPr>
              <w:spacing w:after="20"/>
              <w:ind w:left="20"/>
              <w:jc w:val="both"/>
            </w:pPr>
            <w:r>
              <w:rPr>
                <w:rFonts w:ascii="Times New Roman"/>
                <w:b w:val="false"/>
                <w:i w:val="false"/>
                <w:color w:val="000000"/>
                <w:sz w:val="20"/>
              </w:rPr>
              <w:t>
0,025 г/мл (массовая концентрация 0,025 г/см3 йодида калия))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7553-56-2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053-001-00-3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Лакмус синий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Лакмус красный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1393-92-6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Люминол (5 -процентная смесь (по массе) с сульфатом натрия)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Метилоранж (15 -процентная смесь (по массе) с сульфатом натрия)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Метиленовый синий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Феноловый красный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Осторожно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205-609-7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Тимоловый синий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Универсальная индикаторная бумага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блок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47" w:id="323"/>
    <w:p>
      <w:pPr>
        <w:spacing w:after="0"/>
        <w:ind w:left="0"/>
        <w:jc w:val="both"/>
      </w:pPr>
      <w:r>
        <w:rPr>
          <w:rFonts w:ascii="Times New Roman"/>
          <w:b w:val="false"/>
          <w:i w:val="false"/>
          <w:color w:val="000000"/>
          <w:sz w:val="28"/>
        </w:rPr>
        <w:t>
      3. Красители и окрашивающие материалы, не указанные в таблице 2, могут включаться в химические наборы только если они не вступают в реакцию с веществами и смесями набора и не относятся к следующим классам опасности:</w:t>
      </w:r>
    </w:p>
    <w:bookmarkEnd w:id="323"/>
    <w:bookmarkStart w:name="z248" w:id="324"/>
    <w:p>
      <w:pPr>
        <w:spacing w:after="0"/>
        <w:ind w:left="0"/>
        <w:jc w:val="both"/>
      </w:pPr>
      <w:r>
        <w:rPr>
          <w:rFonts w:ascii="Times New Roman"/>
          <w:b w:val="false"/>
          <w:i w:val="false"/>
          <w:color w:val="000000"/>
          <w:sz w:val="28"/>
        </w:rPr>
        <w:t>
      - острая токсичность по воздействию на организм;</w:t>
      </w:r>
    </w:p>
    <w:bookmarkEnd w:id="324"/>
    <w:bookmarkStart w:name="z249" w:id="325"/>
    <w:p>
      <w:pPr>
        <w:spacing w:after="0"/>
        <w:ind w:left="0"/>
        <w:jc w:val="both"/>
      </w:pPr>
      <w:r>
        <w:rPr>
          <w:rFonts w:ascii="Times New Roman"/>
          <w:b w:val="false"/>
          <w:i w:val="false"/>
          <w:color w:val="000000"/>
          <w:sz w:val="28"/>
        </w:rPr>
        <w:t>
      - поражение (некроз и раздражение) кожи;</w:t>
      </w:r>
    </w:p>
    <w:bookmarkEnd w:id="325"/>
    <w:bookmarkStart w:name="z250" w:id="326"/>
    <w:p>
      <w:pPr>
        <w:spacing w:after="0"/>
        <w:ind w:left="0"/>
        <w:jc w:val="both"/>
      </w:pPr>
      <w:r>
        <w:rPr>
          <w:rFonts w:ascii="Times New Roman"/>
          <w:b w:val="false"/>
          <w:i w:val="false"/>
          <w:color w:val="000000"/>
          <w:sz w:val="28"/>
        </w:rPr>
        <w:t>
      - серьезное повреждение (раздражение) глаз;</w:t>
      </w:r>
    </w:p>
    <w:bookmarkEnd w:id="326"/>
    <w:bookmarkStart w:name="z251" w:id="327"/>
    <w:p>
      <w:pPr>
        <w:spacing w:after="0"/>
        <w:ind w:left="0"/>
        <w:jc w:val="both"/>
      </w:pPr>
      <w:r>
        <w:rPr>
          <w:rFonts w:ascii="Times New Roman"/>
          <w:b w:val="false"/>
          <w:i w:val="false"/>
          <w:color w:val="000000"/>
          <w:sz w:val="28"/>
        </w:rPr>
        <w:t>
      - сенсибилизирующее действие;</w:t>
      </w:r>
    </w:p>
    <w:bookmarkEnd w:id="327"/>
    <w:bookmarkStart w:name="z252" w:id="328"/>
    <w:p>
      <w:pPr>
        <w:spacing w:after="0"/>
        <w:ind w:left="0"/>
        <w:jc w:val="both"/>
      </w:pPr>
      <w:r>
        <w:rPr>
          <w:rFonts w:ascii="Times New Roman"/>
          <w:b w:val="false"/>
          <w:i w:val="false"/>
          <w:color w:val="000000"/>
          <w:sz w:val="28"/>
        </w:rPr>
        <w:t>
      - мутагенность;</w:t>
      </w:r>
    </w:p>
    <w:bookmarkEnd w:id="328"/>
    <w:bookmarkStart w:name="z253" w:id="329"/>
    <w:p>
      <w:pPr>
        <w:spacing w:after="0"/>
        <w:ind w:left="0"/>
        <w:jc w:val="both"/>
      </w:pPr>
      <w:r>
        <w:rPr>
          <w:rFonts w:ascii="Times New Roman"/>
          <w:b w:val="false"/>
          <w:i w:val="false"/>
          <w:color w:val="000000"/>
          <w:sz w:val="28"/>
        </w:rPr>
        <w:t>
      - канцерогенность;</w:t>
      </w:r>
    </w:p>
    <w:bookmarkEnd w:id="329"/>
    <w:bookmarkStart w:name="z254" w:id="330"/>
    <w:p>
      <w:pPr>
        <w:spacing w:after="0"/>
        <w:ind w:left="0"/>
        <w:jc w:val="both"/>
      </w:pPr>
      <w:r>
        <w:rPr>
          <w:rFonts w:ascii="Times New Roman"/>
          <w:b w:val="false"/>
          <w:i w:val="false"/>
          <w:color w:val="000000"/>
          <w:sz w:val="28"/>
        </w:rPr>
        <w:t>
      - воздействие на функцию воспроизводства;</w:t>
      </w:r>
    </w:p>
    <w:bookmarkEnd w:id="330"/>
    <w:bookmarkStart w:name="z255" w:id="331"/>
    <w:p>
      <w:pPr>
        <w:spacing w:after="0"/>
        <w:ind w:left="0"/>
        <w:jc w:val="both"/>
      </w:pPr>
      <w:r>
        <w:rPr>
          <w:rFonts w:ascii="Times New Roman"/>
          <w:b w:val="false"/>
          <w:i w:val="false"/>
          <w:color w:val="000000"/>
          <w:sz w:val="28"/>
        </w:rPr>
        <w:t>
      - специфическая избирательность токсичности, поражающая отдельные органы-мишени и системы при однократном воздействии;</w:t>
      </w:r>
    </w:p>
    <w:bookmarkEnd w:id="331"/>
    <w:bookmarkStart w:name="z256" w:id="332"/>
    <w:p>
      <w:pPr>
        <w:spacing w:after="0"/>
        <w:ind w:left="0"/>
        <w:jc w:val="both"/>
      </w:pPr>
      <w:r>
        <w:rPr>
          <w:rFonts w:ascii="Times New Roman"/>
          <w:b w:val="false"/>
          <w:i w:val="false"/>
          <w:color w:val="000000"/>
          <w:sz w:val="28"/>
        </w:rPr>
        <w:t>
      - специфическая избирательность токсичности, поражающая отдельные органы-мишени и системы при многократном воздействии;</w:t>
      </w:r>
    </w:p>
    <w:bookmarkEnd w:id="332"/>
    <w:bookmarkStart w:name="z257" w:id="333"/>
    <w:p>
      <w:pPr>
        <w:spacing w:after="0"/>
        <w:ind w:left="0"/>
        <w:jc w:val="both"/>
      </w:pPr>
      <w:r>
        <w:rPr>
          <w:rFonts w:ascii="Times New Roman"/>
          <w:b w:val="false"/>
          <w:i w:val="false"/>
          <w:color w:val="000000"/>
          <w:sz w:val="28"/>
        </w:rPr>
        <w:t>
      - опасность при аспирации.</w:t>
      </w:r>
    </w:p>
    <w:bookmarkEnd w:id="333"/>
    <w:bookmarkStart w:name="z258" w:id="334"/>
    <w:p>
      <w:pPr>
        <w:spacing w:after="0"/>
        <w:ind w:left="0"/>
        <w:jc w:val="both"/>
      </w:pPr>
      <w:r>
        <w:rPr>
          <w:rFonts w:ascii="Times New Roman"/>
          <w:b w:val="false"/>
          <w:i w:val="false"/>
          <w:color w:val="000000"/>
          <w:sz w:val="28"/>
        </w:rPr>
        <w:t>
      В химические наборы могут быть включены красители, разрешенные для применения в пищевых продуктах или косметике.</w:t>
      </w:r>
    </w:p>
    <w:bookmarkEnd w:id="3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 Таможенного союза</w:t>
            </w:r>
            <w:r>
              <w:br/>
            </w:r>
            <w:r>
              <w:rPr>
                <w:rFonts w:ascii="Times New Roman"/>
                <w:b w:val="false"/>
                <w:i w:val="false"/>
                <w:color w:val="000000"/>
                <w:sz w:val="20"/>
              </w:rPr>
              <w:t>от 23 сентября 2011 г. № 798</w:t>
            </w:r>
            <w:r>
              <w:br/>
            </w:r>
            <w:r>
              <w:rPr>
                <w:rFonts w:ascii="Times New Roman"/>
                <w:b w:val="false"/>
                <w:i w:val="false"/>
                <w:color w:val="000000"/>
                <w:sz w:val="20"/>
              </w:rPr>
              <w:t>(в редакции Решения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 декабря 2024 г. № 136)</w:t>
            </w:r>
          </w:p>
        </w:tc>
      </w:tr>
    </w:tbl>
    <w:bookmarkStart w:name="z310" w:id="335"/>
    <w:p>
      <w:pPr>
        <w:spacing w:after="0"/>
        <w:ind w:left="0"/>
        <w:jc w:val="left"/>
      </w:pPr>
      <w:r>
        <w:rPr>
          <w:rFonts w:ascii="Times New Roman"/>
          <w:b/>
          <w:i w:val="false"/>
          <w:color w:val="000000"/>
        </w:rPr>
        <w:t xml:space="preserve"> ПЕРЕЧЕНЬ</w:t>
      </w:r>
      <w:r>
        <w:br/>
      </w:r>
      <w:r>
        <w:rPr>
          <w:rFonts w:ascii="Times New Roman"/>
          <w:b/>
          <w:i w:val="false"/>
          <w:color w:val="000000"/>
        </w:rPr>
        <w:t>международных и региональных (межгосударственных) стандартов, а в случае их отсутствия – национальных (государственных)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игрушек" (ТР ТС 008/2011)</w:t>
      </w:r>
    </w:p>
    <w:bookmarkEnd w:id="335"/>
    <w:p>
      <w:pPr>
        <w:spacing w:after="0"/>
        <w:ind w:left="0"/>
        <w:jc w:val="both"/>
      </w:pPr>
      <w:r>
        <w:rPr>
          <w:rFonts w:ascii="Times New Roman"/>
          <w:b w:val="false"/>
          <w:i w:val="false"/>
          <w:color w:val="ff0000"/>
          <w:sz w:val="28"/>
        </w:rPr>
        <w:t xml:space="preserve">
      Сноска. Перечень в редакции решения Коллегии Евразийской экономической комиссии от 02.12.2024 </w:t>
      </w:r>
      <w:r>
        <w:rPr>
          <w:rFonts w:ascii="Times New Roman"/>
          <w:b w:val="false"/>
          <w:i w:val="false"/>
          <w:color w:val="ff0000"/>
          <w:sz w:val="28"/>
        </w:rPr>
        <w:t>№ 136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и распространяется на правоотношения, возникшие с 26.11.2024).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Структурный элемент или объект технического регулирования технического регламента Евразийского экономического союза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и наименование стандарта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35099-2024 "Игрушки. Классификация. Термины и определения"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01.07.2025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2.1, 2.4, 3.2.1 – 3.2.5, 3.2.7 – 3.2.9, </w:t>
            </w:r>
          </w:p>
          <w:p>
            <w:pPr>
              <w:spacing w:after="20"/>
              <w:ind w:left="20"/>
              <w:jc w:val="both"/>
            </w:pPr>
            <w:r>
              <w:rPr>
                <w:rFonts w:ascii="Times New Roman"/>
                <w:b w:val="false"/>
                <w:i w:val="false"/>
                <w:color w:val="000000"/>
                <w:sz w:val="20"/>
              </w:rPr>
              <w:t xml:space="preserve">3.2.11 – 3.2.20, 3.2.22, </w:t>
            </w:r>
          </w:p>
          <w:p>
            <w:pPr>
              <w:spacing w:after="20"/>
              <w:ind w:left="20"/>
              <w:jc w:val="both"/>
            </w:pPr>
            <w:r>
              <w:rPr>
                <w:rFonts w:ascii="Times New Roman"/>
                <w:b w:val="false"/>
                <w:i w:val="false"/>
                <w:color w:val="000000"/>
                <w:sz w:val="20"/>
              </w:rPr>
              <w:t>4 и 5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71-1-2014 "Игрушки. Требования безопасности. Часть 1. Механические и физические свойства" </w:t>
            </w:r>
          </w:p>
          <w:p>
            <w:pPr>
              <w:spacing w:after="20"/>
              <w:ind w:left="20"/>
              <w:jc w:val="both"/>
            </w:pPr>
            <w:r>
              <w:rPr>
                <w:rFonts w:ascii="Times New Roman"/>
                <w:b w:val="false"/>
                <w:i w:val="false"/>
                <w:color w:val="000000"/>
                <w:sz w:val="20"/>
              </w:rPr>
              <w:t>(за исключением пунктов 4.15.1.7, 4.15.5.6 и 4.15.5.7)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01.07.2025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71-1-2022 "Игрушки. Требования безопасности. Часть 1. Механические и физические свойства" </w:t>
            </w:r>
          </w:p>
          <w:p>
            <w:pPr>
              <w:spacing w:after="20"/>
              <w:ind w:left="20"/>
              <w:jc w:val="both"/>
            </w:pPr>
            <w:r>
              <w:rPr>
                <w:rFonts w:ascii="Times New Roman"/>
                <w:b w:val="false"/>
                <w:i w:val="false"/>
                <w:color w:val="000000"/>
                <w:sz w:val="20"/>
              </w:rPr>
              <w:t>(за исключением пунктов 4.15.1.7, 4.15.5.6 и 4.15.5.7)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71-8-2014 "Игрушки. Требования безопасности. Часть 8. Игрушки для активного отдыха для домашнего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01.07.2025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71-8-2021 "Игрушки. Требования безопасности. Часть 8. Игрушки для активного отдыха для домашнего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71-14-2018 "Игрушки. Требования безопасности. Часть 14. Батуты для домашнего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01.07.2025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71-14-2022 "Игрушки. Требования безопасности. Часть 14. Батуты для домашнего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2.2, 3.2.12 </w:t>
            </w:r>
          </w:p>
          <w:p>
            <w:pPr>
              <w:spacing w:after="20"/>
              <w:ind w:left="20"/>
              <w:jc w:val="both"/>
            </w:pPr>
            <w:r>
              <w:rPr>
                <w:rFonts w:ascii="Times New Roman"/>
                <w:b w:val="false"/>
                <w:i w:val="false"/>
                <w:color w:val="000000"/>
                <w:sz w:val="20"/>
              </w:rPr>
              <w:t>(абзац четвертый), 3.2.21, 3.2.26 и 3.2.27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1.3, 2.1.10, 2.13.7, 2.30.1 – 2.30.6, 2.31.1 (за исключением высоты букв) и 2.31.2 ГОСТ 25779-90 "Игрушки. Общие требования безопасности и методы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3.2.6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 (для всех возрастных групп) ГОСТ EN 71-1-2014 "Игрушки. Требования безопасности. Часть 1. Механические и физические свойства"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01.07.2025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5.2 (для всех возрастных групп) ГОСТ EN 71-1-2022 "Игрушки. Требования безопасности. Часть 1. Механические и физические свойства"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3.2.10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4.18 ГОСТ EN 71-1-2014 "Игрушки. Требования безопасности. Часть 1. Механические и физические свойства"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01.07.2025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4.18 ГОСТ EN 71-1-2022 "Игрушки. Требования безопасности. Часть 1. Механические и физические свойства"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2.25.1 и 2.25.2 ГОСТ 25779-90 </w:t>
            </w:r>
          </w:p>
          <w:p>
            <w:pPr>
              <w:spacing w:after="20"/>
              <w:ind w:left="20"/>
              <w:jc w:val="both"/>
            </w:pPr>
            <w:r>
              <w:rPr>
                <w:rFonts w:ascii="Times New Roman"/>
                <w:b w:val="false"/>
                <w:i w:val="false"/>
                <w:color w:val="000000"/>
                <w:sz w:val="20"/>
              </w:rPr>
              <w:t>"Игрушки. Общие требования безопасности и методы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3.3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8124-2-2014 "Безопасность игрушек. Часть 2. Воспламеняемость"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71-1-2014 "Игрушки. Требования безопасности. Часть 1. Механические и физические свойства"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01.07.2025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71-1-2022 "Игрушки. Требования безопасности. Часть 1. Механические и физические свойства"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3.4 и 3.5 статьи 4, приложение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8124-3-2014 "Безопасность игрушек. Часть 3. Миграция некоторых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71-4-2014 "Игрушки. Требования безопасности. Часть 4. Наборы для химических опытов </w:t>
            </w:r>
          </w:p>
          <w:p>
            <w:pPr>
              <w:spacing w:after="20"/>
              <w:ind w:left="20"/>
              <w:jc w:val="both"/>
            </w:pPr>
            <w:r>
              <w:rPr>
                <w:rFonts w:ascii="Times New Roman"/>
                <w:b w:val="false"/>
                <w:i w:val="false"/>
                <w:color w:val="000000"/>
                <w:sz w:val="20"/>
              </w:rPr>
              <w:t>и аналогичных занятий"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01.07.2025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35097-2024 (EN 71-4:2020) "Игрушки. Требования безопасности. Часть 4. Наборы для химических опытов и аналогичных занятий"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71-5-2018 "Игрушки. </w:t>
            </w:r>
          </w:p>
          <w:p>
            <w:pPr>
              <w:spacing w:after="20"/>
              <w:ind w:left="20"/>
              <w:jc w:val="both"/>
            </w:pPr>
            <w:r>
              <w:rPr>
                <w:rFonts w:ascii="Times New Roman"/>
                <w:b w:val="false"/>
                <w:i w:val="false"/>
                <w:color w:val="000000"/>
                <w:sz w:val="20"/>
              </w:rPr>
              <w:t xml:space="preserve">Требования безопасности. Часть 5. </w:t>
            </w:r>
          </w:p>
          <w:p>
            <w:pPr>
              <w:spacing w:after="20"/>
              <w:ind w:left="20"/>
              <w:jc w:val="both"/>
            </w:pPr>
            <w:r>
              <w:rPr>
                <w:rFonts w:ascii="Times New Roman"/>
                <w:b w:val="false"/>
                <w:i w:val="false"/>
                <w:color w:val="000000"/>
                <w:sz w:val="20"/>
              </w:rPr>
              <w:t>Игровые наборы, включающие химические вещества и не относящиеся к наборам для проведения химических опытов"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71-7-2014 "Игрушки. </w:t>
            </w:r>
          </w:p>
          <w:p>
            <w:pPr>
              <w:spacing w:after="20"/>
              <w:ind w:left="20"/>
              <w:jc w:val="both"/>
            </w:pPr>
            <w:r>
              <w:rPr>
                <w:rFonts w:ascii="Times New Roman"/>
                <w:b w:val="false"/>
                <w:i w:val="false"/>
                <w:color w:val="000000"/>
                <w:sz w:val="20"/>
              </w:rPr>
              <w:t>Требования безопасности. Часть 7. Краски для рисования пальцами. Технические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01.07.2025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71-7-2021 "Игрушки. Требования безопасности. Часть 7. Краски для рисования пальцами. Технические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71-13-2018 "Игрушки. Требования безопасности. Часть 13. Настольные игры для развития обоняния, наборы для изготовления парфюмерно-косметической продукции и вкусовые игры"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3.2.28, 3.6.1 – 3.6.3 и 5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62115-2014 "Игрушки электрические.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01.07.2025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62115-2022 "Игрушки электрические. Безопасность"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3.2.29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60825-1-2013 "Безопасность лазерной аппаратуры. Часть 1. Классификация оборудования, требования и руководство для пользователей"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01.07.2025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60825-1-2023 "Безопасность лазерной аппаратуры. Часть 1. Классификация оборудования и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3.9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71-1-2014 "Игрушки. Требования безопасности. Часть 1. Механические и физические свойства"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01.07.2025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71-1-2022 "Игрушки. Требования безопасности. Часть 1. Механические и физические свойства"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2.5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25779-90 "Игрушки. Общие требования безопасности и методы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01.07.2025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4.1 и 4.2 (первое перечисление </w:t>
            </w:r>
          </w:p>
          <w:p>
            <w:pPr>
              <w:spacing w:after="20"/>
              <w:ind w:left="20"/>
              <w:jc w:val="both"/>
            </w:pPr>
            <w:r>
              <w:rPr>
                <w:rFonts w:ascii="Times New Roman"/>
                <w:b w:val="false"/>
                <w:i w:val="false"/>
                <w:color w:val="000000"/>
                <w:sz w:val="20"/>
              </w:rPr>
              <w:t>(в части защитно-декоративного покрытия)) ГОСТ 34399-2018 "Игрушки. Защитно-декоративное покрытие и поверхностное окрашивание. Требования безопасности и методы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3.7 приложения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33795-2016 "Древесное сырье, лесоматериалы, полуфабрикаты и изделия из древесины и древесных материалов. Допустимая удельная активность радионуклидов, отбор проб и методы измерения удельной активности радионуклидов"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01.07.2025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 Таможенного союза</w:t>
            </w:r>
            <w:r>
              <w:br/>
            </w:r>
            <w:r>
              <w:rPr>
                <w:rFonts w:ascii="Times New Roman"/>
                <w:b w:val="false"/>
                <w:i w:val="false"/>
                <w:color w:val="000000"/>
                <w:sz w:val="20"/>
              </w:rPr>
              <w:t>от 23 сентября 2011 года № 798</w:t>
            </w:r>
            <w:r>
              <w:br/>
            </w:r>
            <w:r>
              <w:rPr>
                <w:rFonts w:ascii="Times New Roman"/>
                <w:b w:val="false"/>
                <w:i w:val="false"/>
                <w:color w:val="000000"/>
                <w:sz w:val="20"/>
              </w:rPr>
              <w:t>(в редакции Решения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26 сентября 2017 г. № 124)</w:t>
            </w:r>
          </w:p>
        </w:tc>
      </w:tr>
    </w:tbl>
    <w:bookmarkStart w:name="z312" w:id="336"/>
    <w:p>
      <w:pPr>
        <w:spacing w:after="0"/>
        <w:ind w:left="0"/>
        <w:jc w:val="left"/>
      </w:pPr>
      <w:r>
        <w:rPr>
          <w:rFonts w:ascii="Times New Roman"/>
          <w:b/>
          <w:i w:val="false"/>
          <w:color w:val="000000"/>
        </w:rPr>
        <w:t xml:space="preserve"> ПЕРЕЧЕНЬ</w:t>
      </w:r>
      <w:r>
        <w:br/>
      </w:r>
      <w:r>
        <w:rPr>
          <w:rFonts w:ascii="Times New Roman"/>
          <w:b/>
          <w:i w:val="false"/>
          <w:color w:val="000000"/>
        </w:rPr>
        <w:t>международных и региональных (межгосударственных) стандартов, а в случае их отсутствия – национальных (государственных)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игрушек" (ТР ТС 008/2011) и осуществления оценки соответствия объектов технического регулирования</w:t>
      </w:r>
    </w:p>
    <w:bookmarkEnd w:id="336"/>
    <w:p>
      <w:pPr>
        <w:spacing w:after="0"/>
        <w:ind w:left="0"/>
        <w:jc w:val="both"/>
      </w:pPr>
      <w:r>
        <w:rPr>
          <w:rFonts w:ascii="Times New Roman"/>
          <w:b w:val="false"/>
          <w:i w:val="false"/>
          <w:color w:val="ff0000"/>
          <w:sz w:val="28"/>
        </w:rPr>
        <w:t xml:space="preserve">
      Сноска. Перечень в редакции решения Коллегии Евразийской экономической комиссии от 26.09.2017 </w:t>
      </w:r>
      <w:r>
        <w:rPr>
          <w:rFonts w:ascii="Times New Roman"/>
          <w:b w:val="false"/>
          <w:i w:val="false"/>
          <w:color w:val="ff0000"/>
          <w:sz w:val="28"/>
        </w:rPr>
        <w:t>№ 124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с изменениями, внесенными решениями Коллегии Евразийской экономической комиссии от 17.12.2019 </w:t>
      </w:r>
      <w:r>
        <w:rPr>
          <w:rFonts w:ascii="Times New Roman"/>
          <w:b w:val="false"/>
          <w:i w:val="false"/>
          <w:color w:val="ff0000"/>
          <w:sz w:val="28"/>
        </w:rPr>
        <w:t>№ 221</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23.06.2020 </w:t>
      </w:r>
      <w:r>
        <w:rPr>
          <w:rFonts w:ascii="Times New Roman"/>
          <w:b w:val="false"/>
          <w:i w:val="false"/>
          <w:color w:val="ff0000"/>
          <w:sz w:val="28"/>
        </w:rPr>
        <w:t>№ 80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11.01.2022 </w:t>
      </w:r>
      <w:r>
        <w:rPr>
          <w:rFonts w:ascii="Times New Roman"/>
          <w:b w:val="false"/>
          <w:i w:val="false"/>
          <w:color w:val="ff0000"/>
          <w:sz w:val="28"/>
        </w:rPr>
        <w:t>№ 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18.10.2022 </w:t>
      </w:r>
      <w:r>
        <w:rPr>
          <w:rFonts w:ascii="Times New Roman"/>
          <w:b w:val="false"/>
          <w:i w:val="false"/>
          <w:color w:val="ff0000"/>
          <w:sz w:val="28"/>
        </w:rPr>
        <w:t>№ 144</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от 02.12.2024 </w:t>
      </w:r>
      <w:r>
        <w:rPr>
          <w:rFonts w:ascii="Times New Roman"/>
          <w:b w:val="false"/>
          <w:i w:val="false"/>
          <w:color w:val="ff0000"/>
          <w:sz w:val="28"/>
        </w:rPr>
        <w:t>№ 136</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 и распространяется на правоотношения, возникшие с 26.11.2024).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технического регламента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 стандарта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15820-82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Полистирол и сополимеры стирола. Газохроматографический метод определения остаточных мономеров и неполимеризующихся примесей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решением Коллегии Евразийской экономической комиссии от 17.12.2019 </w:t>
            </w:r>
            <w:r>
              <w:rPr>
                <w:rFonts w:ascii="Times New Roman"/>
                <w:b w:val="false"/>
                <w:i w:val="false"/>
                <w:color w:val="ff0000"/>
                <w:sz w:val="20"/>
              </w:rPr>
              <w:t>№ 221</w:t>
            </w:r>
            <w:r>
              <w:rPr>
                <w:rFonts w:ascii="Times New Roman"/>
                <w:b w:val="false"/>
                <w:i w:val="false"/>
                <w:color w:val="ff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18165-2014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Методы определения содержания алюминия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решением Коллегии Евразийской экономической комиссии от 02.12.2024 </w:t>
            </w:r>
            <w:r>
              <w:rPr>
                <w:rFonts w:ascii="Times New Roman"/>
                <w:b w:val="false"/>
                <w:i w:val="false"/>
                <w:color w:val="ff0000"/>
                <w:sz w:val="20"/>
              </w:rPr>
              <w:t>№ 136</w:t>
            </w:r>
            <w:r>
              <w:rPr>
                <w:rFonts w:ascii="Times New Roman"/>
                <w:b w:val="false"/>
                <w:i w:val="false"/>
                <w:color w:val="ff0000"/>
                <w:sz w:val="20"/>
              </w:rPr>
              <w:t xml:space="preserve"> (вступает в силу по истечении 30 календарных дней с даты его официального опубликования и распространяется на правоотношения, возникшие с 26.11.2024).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34446-2018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Отбор образцов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33795-2016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Древесное сырье, лесоматериалы, полуфабрикаты и изделия из древесины и древесных материалов. Допустимая удельная активность радионуклидов, отбор проб и методы измерения удельной активности радионуклидов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применяется </w:t>
            </w:r>
          </w:p>
          <w:p>
            <w:pPr>
              <w:spacing w:after="20"/>
              <w:ind w:left="20"/>
              <w:jc w:val="both"/>
            </w:pPr>
            <w:r>
              <w:rPr>
                <w:rFonts w:ascii="Times New Roman"/>
                <w:b w:val="false"/>
                <w:i w:val="false"/>
                <w:color w:val="000000"/>
                <w:sz w:val="20"/>
              </w:rPr>
              <w:t>с 01.07.2025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3.1 статьи 4, приложение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22648-77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Пластмассы. Методы определения гигиенических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24295-80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хозяйственная стальная эмалированная. Методы анализа вытяжек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25737-91 (ИСО 6401-85)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Пластмассы. Гомополимеры и сополимеры винилхлорида. Определение остаточного мономера винилхлорида. Газохроматографический метод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01.07.2025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6401-2021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Пластмассы. Поливинилхлорид. Определение содержания остаточного мономера винилхлорида. Газохроматографический метод.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3.1 статьи 4, приложение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26150-84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 изделия строительные полимерные отделочные на основе поливинилхлорида. Метод санитарно-химической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3.7, приложение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33795-2016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Древесное сырье, лесоматериалы, полуфабрикаты и изделия из древесины и древесных материалов. Допустимая удельная активность радионуклидов, отбор проб и методы измерения удельной активности радионуклидов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применяется </w:t>
            </w:r>
          </w:p>
          <w:p>
            <w:pPr>
              <w:spacing w:after="20"/>
              <w:ind w:left="20"/>
              <w:jc w:val="both"/>
            </w:pPr>
            <w:r>
              <w:rPr>
                <w:rFonts w:ascii="Times New Roman"/>
                <w:b w:val="false"/>
                <w:i w:val="false"/>
                <w:color w:val="000000"/>
                <w:sz w:val="20"/>
              </w:rPr>
              <w:t>с 01.07.2025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30108-94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 изделия строительные. Определение удельной эффективности активности естественных радионуклидов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30351-2001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Полиамиды, волокна, ткани, пленки полиамидные. Определение массовой доли остаточных количеств капролактама и низкомолекулярных соединений и их концентрации миграции в воду. Методы жидкостной и газожидкостной хроматографии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31870-2012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Определение содержания элементов методами атомной спектрометрии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ГОСТ Р 51309-2001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Определение содержания элементов методами атомной спектрометрии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ГОСТ Р 51309-2003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Определение содержания элементов методами атомной спектрометрии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31949-2012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Метод определения содержания бора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31956-2013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Методы определения содержания хрома (VI) и общего хрома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2.1, 2.4, 3.2.1 – 3.2.20, 3.2.22, 3.2.25, 4 и 5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71-1-2014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Требования безопасности. Часть 1. Механические и физические свойства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01.07.2025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71-1-2022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Требования безопасности. Часть 1. Механические и физические свойства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71-8-2014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Требования безопасности. Часть 8. Игрушки для активного отдыха для домашнего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01.07.2025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71-8-2021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Требования безопасности. Часть 8. Игрушки для активного отдыха для домашнего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71-14-2018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Требования безопасности. Часть 14. Батуты для домашнего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01.07.2025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71-14-2022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Требования безопасности. Часть 14. Батуты для домашнего использования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2.2, 3.2.10, 3.2.12 (абзац четвертый), 3.2.21, 3.2.26 и 3.2.27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25779-90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Общие требования безопасности и методы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3.3 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ИСО 8124-2-2014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игрушек. Часть 2. Воспламеняемость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решением Коллегии Евразийской экономической комиссии от 17.12.2019 </w:t>
            </w:r>
            <w:r>
              <w:rPr>
                <w:rFonts w:ascii="Times New Roman"/>
                <w:b w:val="false"/>
                <w:i w:val="false"/>
                <w:color w:val="ff0000"/>
                <w:sz w:val="20"/>
              </w:rPr>
              <w:t>№ 221</w:t>
            </w:r>
            <w:r>
              <w:rPr>
                <w:rFonts w:ascii="Times New Roman"/>
                <w:b w:val="false"/>
                <w:i w:val="false"/>
                <w:color w:val="ff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71-1-2014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Требования безопасности. Часть 1. Механические и физические свойства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71-4-2014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Требования безопасности. Часть 4. Наборы для химических опытов и аналогичных занятий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01.07.2025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71-5-2018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Требования безопасности. Часть 5. Игровые наборы, включающие химические вещества и не относящиеся к наборам для проведения химических опытов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применяется </w:t>
            </w:r>
          </w:p>
          <w:p>
            <w:pPr>
              <w:spacing w:after="20"/>
              <w:ind w:left="20"/>
              <w:jc w:val="both"/>
            </w:pPr>
            <w:r>
              <w:rPr>
                <w:rFonts w:ascii="Times New Roman"/>
                <w:b w:val="false"/>
                <w:i w:val="false"/>
                <w:color w:val="000000"/>
                <w:sz w:val="20"/>
              </w:rPr>
              <w:t>с 01.11.2021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35097-2024 (EN 71-4:2020)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Требования безопасности. Часть 4. Наборы для химических опытов и аналогичных занятий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пункты 3.4, 3.5 и 3.8 статьи 4, приложение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8124-3-2014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игрушек. Часть 3. Миграция некоторых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71-13-2018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Требования безопасности. Часть 13. Настольные игры для развития обоняния, наборы для изготовления парфюмерно-косметической продукции и вкусовые игры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01.11.2021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71-4-2014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Требования безопасности. Часть 4. Наборы для химических опытов и аналогичных занятий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01.07.2025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35097-2024 (EN 71-4:2020)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Требования безопасности. Часть 4. Наборы для химических опытов и аналогичных занятий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решением Коллегии Евразийской экономической комиссии от 02.12.2024 </w:t>
            </w:r>
            <w:r>
              <w:rPr>
                <w:rFonts w:ascii="Times New Roman"/>
                <w:b w:val="false"/>
                <w:i w:val="false"/>
                <w:color w:val="ff0000"/>
                <w:sz w:val="20"/>
              </w:rPr>
              <w:t>№ 136</w:t>
            </w:r>
            <w:r>
              <w:rPr>
                <w:rFonts w:ascii="Times New Roman"/>
                <w:b w:val="false"/>
                <w:i w:val="false"/>
                <w:color w:val="ff0000"/>
                <w:sz w:val="20"/>
              </w:rPr>
              <w:t xml:space="preserve"> (вступает в силу по истечении 30 календарных дней с даты его официального опубликования и распространяется на правоотношения, возникшие с 26.11.2024).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r>
              <w:rPr>
                <w:rFonts w:ascii="Times New Roman"/>
                <w:b w:val="false"/>
                <w:i w:val="false"/>
                <w:color w:val="000000"/>
                <w:vertAlign w:val="superscript"/>
              </w:rPr>
              <w:t>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71-5-2018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Требования безопасности. Часть 5. Игровые наборы, включающие химические вещества и не относящиеся к наборам для проведения химических опытов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71-7-2014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Требования безопасности. Часть 7. Краски для рисования пальцами. Технические требования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01.07.2025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71-7-2021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Игрушки. Требования безопасности. Часть 7. Краски для рисования пальцами. Технические требования </w:t>
            </w:r>
          </w:p>
          <w:p>
            <w:pPr>
              <w:spacing w:after="20"/>
              <w:ind w:left="20"/>
              <w:jc w:val="both"/>
            </w:pPr>
            <w:r>
              <w:rPr>
                <w:rFonts w:ascii="Times New Roman"/>
                <w:b w:val="false"/>
                <w:i w:val="false"/>
                <w:color w:val="000000"/>
                <w:sz w:val="20"/>
              </w:rPr>
              <w:t>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3.2.28, 3.2.29, 3.6.1 – 3.6.3 и 5 статьи 4</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IEC 62115-2014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электрические. Требования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01.07.2025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IEC 62115-2022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электрические. Безопасность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IEC 60825-1-2013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лазерной аппаратуры. Часть 1. Классификация оборудования, требования и руководство для пользователей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01.07.2025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IEC 60825-1-2023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лазерной аппаратуры. Часть 1. Классификация оборудования и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3.9 </w:t>
            </w:r>
          </w:p>
          <w:p>
            <w:pPr>
              <w:spacing w:after="20"/>
              <w:ind w:left="20"/>
              <w:jc w:val="both"/>
            </w:pPr>
            <w:r>
              <w:rPr>
                <w:rFonts w:ascii="Times New Roman"/>
                <w:b w:val="false"/>
                <w:i w:val="false"/>
                <w:color w:val="000000"/>
                <w:sz w:val="20"/>
              </w:rPr>
              <w:t>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71-1-2014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Требования безопасности. Часть 1. Механические и физические свойства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01.07.2025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r>
              <w:rPr>
                <w:rFonts w:ascii="Times New Roman"/>
                <w:b w:val="false"/>
                <w:i w:val="false"/>
                <w:color w:val="000000"/>
                <w:vertAlign w:val="superscript"/>
              </w:rPr>
              <w:t>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EN 71-1-2022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Требования безопасности. Часть 1. Механические и физические свойства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r>
              <w:rPr>
                <w:rFonts w:ascii="Times New Roman"/>
                <w:b w:val="false"/>
                <w:i w:val="false"/>
                <w:color w:val="000000"/>
                <w:vertAlign w:val="superscript"/>
              </w:rPr>
              <w:t>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пункт 2.5 </w:t>
            </w:r>
          </w:p>
          <w:p>
            <w:pPr>
              <w:spacing w:after="20"/>
              <w:ind w:left="20"/>
              <w:jc w:val="both"/>
            </w:pPr>
            <w:r>
              <w:rPr>
                <w:rFonts w:ascii="Times New Roman"/>
                <w:b w:val="false"/>
                <w:i w:val="false"/>
                <w:color w:val="000000"/>
                <w:sz w:val="20"/>
              </w:rPr>
              <w:t>статьи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w:t>
            </w:r>
          </w:p>
          <w:p>
            <w:pPr>
              <w:spacing w:after="20"/>
              <w:ind w:left="20"/>
              <w:jc w:val="both"/>
            </w:pPr>
            <w:r>
              <w:rPr>
                <w:rFonts w:ascii="Times New Roman"/>
                <w:b w:val="false"/>
                <w:i w:val="false"/>
                <w:color w:val="000000"/>
                <w:sz w:val="20"/>
              </w:rPr>
              <w:t>25779-90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Общие требования безопасности и методы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01.07.2025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пункты 5.1 и 5.3 – 5.5 ГОСТ 34399-2018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Защитно-декоративное покрытие и поверхностное окрашивание. Требования безопасности и методы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решением Коллегии Евразийской экономической комиссии от 02.12.2024 </w:t>
            </w:r>
            <w:r>
              <w:rPr>
                <w:rFonts w:ascii="Times New Roman"/>
                <w:b w:val="false"/>
                <w:i w:val="false"/>
                <w:color w:val="ff0000"/>
                <w:sz w:val="20"/>
              </w:rPr>
              <w:t>№ 136</w:t>
            </w:r>
            <w:r>
              <w:rPr>
                <w:rFonts w:ascii="Times New Roman"/>
                <w:b w:val="false"/>
                <w:i w:val="false"/>
                <w:color w:val="ff0000"/>
                <w:sz w:val="20"/>
              </w:rPr>
              <w:t xml:space="preserve"> (вступает в силу по истечении 30 календарных дней с даты его официального опубликования и распространяется на правоотношения, возникшие с 26.11.2024).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ISO </w:t>
            </w:r>
          </w:p>
          <w:p>
            <w:pPr>
              <w:spacing w:after="20"/>
              <w:ind w:left="20"/>
              <w:jc w:val="both"/>
            </w:pPr>
            <w:r>
              <w:rPr>
                <w:rFonts w:ascii="Times New Roman"/>
                <w:b w:val="false"/>
                <w:i w:val="false"/>
                <w:color w:val="000000"/>
                <w:sz w:val="20"/>
              </w:rPr>
              <w:t>7218-2015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пищевых продуктов и кормов для животных. Общие требования и рекомендации по микробиологическим исследованиям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решением Коллегии Евразийской экономической комиссии от 02.12.2024 </w:t>
            </w:r>
            <w:r>
              <w:rPr>
                <w:rFonts w:ascii="Times New Roman"/>
                <w:b w:val="false"/>
                <w:i w:val="false"/>
                <w:color w:val="ff0000"/>
                <w:sz w:val="20"/>
              </w:rPr>
              <w:t>№ 136</w:t>
            </w:r>
            <w:r>
              <w:rPr>
                <w:rFonts w:ascii="Times New Roman"/>
                <w:b w:val="false"/>
                <w:i w:val="false"/>
                <w:color w:val="ff0000"/>
                <w:sz w:val="20"/>
              </w:rPr>
              <w:t xml:space="preserve"> (вступает в силу по истечении 30 календарных дней с даты его официального опубликования и распространяется на правоотношения, возникшие с 26.11.2024).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ISO 16000-6-2016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Воздух замкнутых помещений. Часть 6. Определение летучих органических соединений в воздухе замкнутых помещений и испытательной камеры путем активного отбора проб на сорбент Tenax ТА с последующей термической десорбцией и газохроматографическим анализом с использованием МСД/ПИД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31950-2012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определения содержания обшей ртути беспламенной атомно- абсорбционной спектрометрией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ГОСТ P 51212-2001</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Методы определения содержания общей ртути беспламенной атомно-абсорбционной спектрометрией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1087-97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Пластилин детский. Технические условия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EN </w:t>
            </w:r>
          </w:p>
          <w:p>
            <w:pPr>
              <w:spacing w:after="20"/>
              <w:ind w:left="20"/>
              <w:jc w:val="both"/>
            </w:pPr>
            <w:r>
              <w:rPr>
                <w:rFonts w:ascii="Times New Roman"/>
                <w:b w:val="false"/>
                <w:i w:val="false"/>
                <w:color w:val="000000"/>
                <w:sz w:val="20"/>
              </w:rPr>
              <w:t xml:space="preserve">71-1-2014 </w:t>
            </w:r>
          </w:p>
          <w:p>
            <w:pPr>
              <w:spacing w:after="20"/>
              <w:ind w:left="20"/>
              <w:jc w:val="both"/>
            </w:pPr>
            <w:r>
              <w:rPr>
                <w:rFonts w:ascii="Times New Roman"/>
                <w:b w:val="false"/>
                <w:i w:val="false"/>
                <w:color w:val="000000"/>
                <w:sz w:val="20"/>
              </w:rPr>
              <w:t>пункт 8.28</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Требования безопасности. Часть 1. Механические и физические свойства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решением Коллегии Евразийской экономической комиссии от 17.12.2019 </w:t>
            </w:r>
            <w:r>
              <w:rPr>
                <w:rFonts w:ascii="Times New Roman"/>
                <w:b w:val="false"/>
                <w:i w:val="false"/>
                <w:color w:val="ff0000"/>
                <w:sz w:val="20"/>
              </w:rPr>
              <w:t>№ 221</w:t>
            </w:r>
            <w:r>
              <w:rPr>
                <w:rFonts w:ascii="Times New Roman"/>
                <w:b w:val="false"/>
                <w:i w:val="false"/>
                <w:color w:val="ff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ГОСТ P 51310-2001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Методы определения содержания бенз(а)пирена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31860-2012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Метод определения содержания бенз(а)пирена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31280-2004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Меха и меховые изделия. Вредные вещества. Методы обнаружения </w:t>
            </w:r>
          </w:p>
          <w:p>
            <w:pPr>
              <w:spacing w:after="20"/>
              <w:ind w:left="20"/>
              <w:jc w:val="both"/>
            </w:pPr>
            <w:r>
              <w:rPr>
                <w:rFonts w:ascii="Times New Roman"/>
                <w:b w:val="false"/>
                <w:i w:val="false"/>
                <w:color w:val="000000"/>
                <w:sz w:val="20"/>
              </w:rPr>
              <w:t>и определения содержания свободного формальдегида и водовымываемых хрома (VI) и хрома общего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w:t>
            </w:r>
          </w:p>
          <w:p>
            <w:pPr>
              <w:spacing w:after="20"/>
              <w:ind w:left="20"/>
              <w:jc w:val="both"/>
            </w:pPr>
            <w:r>
              <w:rPr>
                <w:rFonts w:ascii="Times New Roman"/>
                <w:b w:val="false"/>
                <w:i w:val="false"/>
                <w:color w:val="000000"/>
                <w:sz w:val="20"/>
              </w:rPr>
              <w:t>55227-2012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Методы определения содержания формальдегида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33451-2015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Определение содержания диоктилтилфталата, дибутилфталата методом газовой хроматографии в модельных средах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33449-2015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Определение содержания диметилтерефталата методом газовой хроматографии в модельных средах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33448-2015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Упаковка. Определение содержания ацетальдегида и ацетона методом газовой хроматографии в модельных среда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СТБ ISO </w:t>
            </w:r>
          </w:p>
          <w:p>
            <w:pPr>
              <w:spacing w:after="20"/>
              <w:ind w:left="20"/>
              <w:jc w:val="both"/>
            </w:pPr>
            <w:r>
              <w:rPr>
                <w:rFonts w:ascii="Times New Roman"/>
                <w:b w:val="false"/>
                <w:i w:val="false"/>
                <w:color w:val="000000"/>
                <w:sz w:val="20"/>
              </w:rPr>
              <w:t>11885-2011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воды. Определение некоторых элементов методом атомно-эмиссионной спектрометрии с индуктивно связанной плазмой (ICP-OES)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решением Коллегии Евразийской экономической комиссии от 02.12.2024 </w:t>
            </w:r>
            <w:r>
              <w:rPr>
                <w:rFonts w:ascii="Times New Roman"/>
                <w:b w:val="false"/>
                <w:i w:val="false"/>
                <w:color w:val="ff0000"/>
                <w:sz w:val="20"/>
              </w:rPr>
              <w:t>№ 136</w:t>
            </w:r>
            <w:r>
              <w:rPr>
                <w:rFonts w:ascii="Times New Roman"/>
                <w:b w:val="false"/>
                <w:i w:val="false"/>
                <w:color w:val="ff0000"/>
                <w:sz w:val="20"/>
              </w:rPr>
              <w:t xml:space="preserve"> (вступает в силу по истечении 30 календарных дней с даты его официального опубликования и распространяется на правоотношения, возникшие с 26.11.2024).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Санитарные правила и нормы 9-29-95</w:t>
            </w:r>
          </w:p>
          <w:p>
            <w:pPr>
              <w:spacing w:after="20"/>
              <w:ind w:left="20"/>
              <w:jc w:val="both"/>
            </w:pPr>
            <w:r>
              <w:rPr>
                <w:rFonts w:ascii="Times New Roman"/>
                <w:b w:val="false"/>
                <w:i w:val="false"/>
                <w:color w:val="000000"/>
                <w:sz w:val="20"/>
              </w:rPr>
              <w:t>
(РФ № 2.1.8.042-96)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Санитарные нормы допустимых уровней физических факторов при применении товаров народного потребления в бытовых условиях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1.1.037-95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Биотестирование продукции из полимерных и других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11-12-25-96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нитрила акриловой кислоты в вытяжках (потовая жидкость) из волокна "Нитрон Д" методом газожидкостной хроматографии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71-93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газохроматографическому измерению концентраций ацетона в воздухе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75-92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формальдегида в воде, водных вытяжках из полимерных материалов и модельных средах, имитирующих пищевые продукты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76-93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газохроматографическому измерению концентраций метанола и этанола в атмосферном воздухе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266-92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газохроматографическому измерению концентраций формальдегида в атмосферном воздухе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268-92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газохроматографическому измерению концентраций цианистого водорода и нитрила акриловой кислоты в воздухе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942-72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перехода органических растворителей из полимерных материалов в контактирующие с ними воздух, модельные растворы, сухие и жидкие пищевые продукты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1424-76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отбору проб из объектов внешней среды и подготовка их для последующего определения канцерогенных полициклических ароматических углеводородов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2563-82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фотометрическому измерению концентраций ацетальдегида в воздухе рабочей 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2704-83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газохроматографическому определению метилтолуилата, динила и диметилтерефталата в воздухе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2902-83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Методические указания по газохроматографическому измерению концентраций метилового, этилового, изопропилового, </w:t>
            </w:r>
          </w:p>
          <w:p>
            <w:pPr>
              <w:spacing w:after="20"/>
              <w:ind w:left="20"/>
              <w:jc w:val="both"/>
            </w:pPr>
            <w:r>
              <w:rPr>
                <w:rFonts w:ascii="Times New Roman"/>
                <w:b w:val="false"/>
                <w:i w:val="false"/>
                <w:color w:val="000000"/>
                <w:sz w:val="20"/>
              </w:rPr>
              <w:t>н-пропилового,</w:t>
            </w:r>
          </w:p>
          <w:p>
            <w:pPr>
              <w:spacing w:after="20"/>
              <w:ind w:left="20"/>
              <w:jc w:val="both"/>
            </w:pPr>
            <w:r>
              <w:rPr>
                <w:rFonts w:ascii="Times New Roman"/>
                <w:b w:val="false"/>
                <w:i w:val="false"/>
                <w:color w:val="000000"/>
                <w:sz w:val="20"/>
              </w:rPr>
              <w:t xml:space="preserve"> н-бутилового, </w:t>
            </w:r>
          </w:p>
          <w:p>
            <w:pPr>
              <w:spacing w:after="20"/>
              <w:ind w:left="20"/>
              <w:jc w:val="both"/>
            </w:pPr>
            <w:r>
              <w:rPr>
                <w:rFonts w:ascii="Times New Roman"/>
                <w:b w:val="false"/>
                <w:i w:val="false"/>
                <w:color w:val="000000"/>
                <w:sz w:val="20"/>
              </w:rPr>
              <w:t xml:space="preserve">втор-бутилового и изобутилового спиртов </w:t>
            </w:r>
          </w:p>
          <w:p>
            <w:pPr>
              <w:spacing w:after="20"/>
              <w:ind w:left="20"/>
              <w:jc w:val="both"/>
            </w:pPr>
            <w:r>
              <w:rPr>
                <w:rFonts w:ascii="Times New Roman"/>
                <w:b w:val="false"/>
                <w:i w:val="false"/>
                <w:color w:val="000000"/>
                <w:sz w:val="20"/>
              </w:rPr>
              <w:t>в воздухе рабочей 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3999-85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газохроматографическому измерению концентраций этиленгликоля и метанола в воздухе рабочей 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4077-86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санитарно-гигиеническому исследованию резин и изделий из них, предназначенных для контакта с пищевыми продуктами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4149-86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осуществлению государственного санитарного надзора за производством и применением полимерных материалов класса полиолефинов, предназначенных для контакта с пищевыми продуктами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4167-86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Методические указания по газохроматографическому измерению концентраций бензина, бензола, толуола этилбензола, </w:t>
            </w:r>
          </w:p>
          <w:p>
            <w:pPr>
              <w:spacing w:after="20"/>
              <w:ind w:left="20"/>
              <w:jc w:val="both"/>
            </w:pPr>
            <w:r>
              <w:rPr>
                <w:rFonts w:ascii="Times New Roman"/>
                <w:b w:val="false"/>
                <w:i w:val="false"/>
                <w:color w:val="000000"/>
                <w:sz w:val="20"/>
              </w:rPr>
              <w:t xml:space="preserve">о-, м-, п-ксилолов, стирола, псевдокумола </w:t>
            </w:r>
          </w:p>
          <w:p>
            <w:pPr>
              <w:spacing w:after="20"/>
              <w:ind w:left="20"/>
              <w:jc w:val="both"/>
            </w:pPr>
            <w:r>
              <w:rPr>
                <w:rFonts w:ascii="Times New Roman"/>
                <w:b w:val="false"/>
                <w:i w:val="false"/>
                <w:color w:val="000000"/>
                <w:sz w:val="20"/>
              </w:rPr>
              <w:t>в воздухе рабочей 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4395-87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гигиенической оценке лакированной консервной 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4477-87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Методические указания по газохроматографическому измерению концентраций бензола, толуола и </w:t>
            </w:r>
          </w:p>
          <w:p>
            <w:pPr>
              <w:spacing w:after="20"/>
              <w:ind w:left="20"/>
              <w:jc w:val="both"/>
            </w:pPr>
            <w:r>
              <w:rPr>
                <w:rFonts w:ascii="Times New Roman"/>
                <w:b w:val="false"/>
                <w:i w:val="false"/>
                <w:color w:val="000000"/>
                <w:sz w:val="20"/>
              </w:rPr>
              <w:t>п-ксилола в воздухе рабочей 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4628-88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газохроматографическому определению остаточных мономеров и неполимеризующихся примесей, выделяющихся из полистирольных пластиков в воде, модельных средах и пищевых продуктах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4759-88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газохроматографическому измерению концентраций стирола в воздухе рабочей 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2.3.3.052- 96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Санитарно-химические исследования изделий из полистирола и сополимеров стирола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4.1/4.3.1485-03*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Гигиеническая оценка одежды для детей, подростков и взрослых</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4.1/4.3.2038-05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Санитарно-эпидемиологическая оценка игрушек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4.1.025-95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концентраций (мет)акриловых соединений в объектах окружающей среды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решением Коллегии Евразийской экономической комиссии от 17.12.2019 </w:t>
            </w:r>
            <w:r>
              <w:rPr>
                <w:rFonts w:ascii="Times New Roman"/>
                <w:b w:val="false"/>
                <w:i w:val="false"/>
                <w:color w:val="ff0000"/>
                <w:sz w:val="20"/>
              </w:rPr>
              <w:t>№ 221</w:t>
            </w:r>
            <w:r>
              <w:rPr>
                <w:rFonts w:ascii="Times New Roman"/>
                <w:b w:val="false"/>
                <w:i w:val="false"/>
                <w:color w:val="ff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4.1.580-96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нитрила акриловой кислоты, выделяющегося из полиакрилонитрильного волокна в воздух, методом газовой хроматографии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4.1.598-96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газохроматографическому определению ароматических, серосодержащих, галогенсодержащих веществ, метанола, ацетона и ацетонитрила в атмосферном воздухе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4.1.599-96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no газохроматографическому определению ацетальдегида в атмосферном воздухе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4.1.600-96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газохроматографическому определению ацетона, метанола и изопропанола в атмосферном воздухе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4.1.607-06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винилхлорида в атмосферном воздухе методом газожидкостной хроматографии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4.1.611-96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газохроматографическому определению диметилфталата в атмосферном воздухе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4.1.614-96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диэтилфталата в атмосферном воздухе методом высокоэффективной жидкостной хроматографии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4.1.617-96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газохроматографическому определению ксиленолов, крезолов и фенола в атмосферном воздухе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4.1.624-96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газохроматографическому определению метилового и этилового спиртов в атмосферном воздухе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4.1.646-96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газохроматографическому определению галогенсодержащих веществ в воде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4.1.647-96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газохроматографическому определению фенола в воде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4.1.649-96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хромато-масс-спектрометрическому определению летучих органических веществ в воде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4.1.650-96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газохроматографическому определению ацетона, метанола, бензола, толуола, этилбензола, пентана,</w:t>
            </w:r>
          </w:p>
          <w:p>
            <w:pPr>
              <w:spacing w:after="20"/>
              <w:ind w:left="20"/>
              <w:jc w:val="both"/>
            </w:pPr>
            <w:r>
              <w:rPr>
                <w:rFonts w:ascii="Times New Roman"/>
                <w:b w:val="false"/>
                <w:i w:val="false"/>
                <w:color w:val="000000"/>
                <w:sz w:val="20"/>
              </w:rPr>
              <w:t>
о-, м-, п-ксилола, гексана, октана и декана в воде</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4.1.651-96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газохроматографическому определению толуола в воде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4.1.652-96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газохроматографическому определению этилбензола в воде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4.1.654-96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Методические указания по газохроматографическому определению бутаналя, бутанола, изобутанола, 2-этилгексаналя, </w:t>
            </w:r>
          </w:p>
          <w:p>
            <w:pPr>
              <w:spacing w:after="20"/>
              <w:ind w:left="20"/>
              <w:jc w:val="both"/>
            </w:pPr>
            <w:r>
              <w:rPr>
                <w:rFonts w:ascii="Times New Roman"/>
                <w:b w:val="false"/>
                <w:i w:val="false"/>
                <w:color w:val="000000"/>
                <w:sz w:val="20"/>
              </w:rPr>
              <w:t xml:space="preserve">2-этилгексеналя и </w:t>
            </w:r>
          </w:p>
          <w:p>
            <w:pPr>
              <w:spacing w:after="20"/>
              <w:ind w:left="20"/>
              <w:jc w:val="both"/>
            </w:pPr>
            <w:r>
              <w:rPr>
                <w:rFonts w:ascii="Times New Roman"/>
                <w:b w:val="false"/>
                <w:i w:val="false"/>
                <w:color w:val="000000"/>
                <w:sz w:val="20"/>
              </w:rPr>
              <w:t>2-этилгексанола в воде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4.1.656-96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газохроматографическому определению метилакрилата и метилметакрилата в воде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4.1.657-96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газохроматографическому определению бутилакрилата и бутилметакрилата в воде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4.1.658-96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газохроматографическому определению акрилонитрила в воде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4.1.662-97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определению массовой концентрации стирола в атмосферном воздухе методом газовой хроматографии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4.1.737-99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Хромато-масс-спектрометрическое определение фенолов в воде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4.1.738-99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Хромато-масс-спектрометрическое определение фталатов и органических кислот в воде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4.1.739-99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Хромато-масс-спектрометрическое определение бензола, толуола, хлорбензола, этилбензола, о-ксилола, стирола в воде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4.1.741-99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Хромато-масс-спектрометрическое определение фенантрена, антрацена, флуорантена, пирена, хризена и бенз(а)пирена в воде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4.1.742-99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Инверсионное вольтамперометрическое измерение концентрации ионов цинка, кадмия, свинца и меди в воде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4.1.745-99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Газохроматографическое определение диметилового эфира терефталевой кислоты в воде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4.1.752-99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Газохроматографическое определение фенола в воде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4.1.753-99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Ионохроматографическое определение формальдегида в воде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4.1.1044а- 01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Газохроматографическое определение акрилонитрила, ацетонитрила, диметиламина, димеилформамида, диэтиламина, пропиламина, триэтиламина и этиламина в воздухе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4.1.1046(а)-01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Газохроматографическое определение орто-, мета- и параксилолов в воздухе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4.1.1053-01*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Ионохроматографическое определение формальдегида в воздухе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4.1.1206-03*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Газохроматографическое определение акрилонитрила, ацетонитрила, диметил-формамида, диэтиламина и триэтиламина в воде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4.1.1209-03*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Газохроматографическое определение </w:t>
            </w:r>
          </w:p>
          <w:p>
            <w:pPr>
              <w:spacing w:after="20"/>
              <w:ind w:left="20"/>
              <w:jc w:val="both"/>
            </w:pPr>
            <w:r>
              <w:rPr>
                <w:rFonts w:ascii="Times New Roman"/>
                <w:b w:val="false"/>
                <w:i w:val="false"/>
                <w:color w:val="000000"/>
                <w:sz w:val="20"/>
              </w:rPr>
              <w:t>e</w:t>
            </w:r>
            <w:r>
              <w:rPr>
                <w:rFonts w:ascii="Times New Roman"/>
                <w:b w:val="false"/>
                <w:i w:val="false"/>
                <w:color w:val="000000"/>
                <w:sz w:val="20"/>
              </w:rPr>
              <w:t>-капролактама в воде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4.1.1256-03*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массовой концентрации цинка флуориметрическим методом в пробах питьевой воды и воды поверхностных и подземных источников водопользования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4.1.1255-03*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массовой концентрации алюминия флуориметрическим методом в пробах питьевой воды и воды поверхностных и подземных источников водопользования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4.1.1257-03*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массовой концентрации бора флуориметрическим методом в пробах питьевой воды и воды поверхностных и подземных источников водопользования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4.1.1263-03*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массовой концентрации фенолов общих и летучих флуориметрическим методом в пробах питьевой воды и воды поверхностных и подземных источников водопользования</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4.1.1265-03*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массовой концентрации формальдегида флуориметрическим методом в пробах питьевой воды и воды поверхностных и подземных источников водопользования</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4.1.1271-03*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массовой концентрации фенола флуориметрическим методом в воздухе рабочей зоны и атмосферном воздухе населенных мест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4.1.1272-03*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массовой концентрации формальдегида флуориметрическим методом в воздухе рабочей зоны и атмосферном воздухе населенных мест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4.1.1273-03*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массовой концентрации бенз(а)пирена в атмосферном воздухе и в воздухе рабочей зоны методом высокоэффективной жидкостной хроматографии с флуориметрическим детектированием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4.1.1478-03*</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фенола в атмосферном воздухе и воздушной среде жилых и общественных зданий методом высокоэффективной жидкостной хроматографии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4.2.801-99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микробиологического контроля парфюмерно-косметической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2715-83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газохроматографическому определению этилхлоргидрина (ЭХГ) в воздухе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решением Коллегии Евразийской экономической комиссии от 02.12.2024 </w:t>
            </w:r>
            <w:r>
              <w:rPr>
                <w:rFonts w:ascii="Times New Roman"/>
                <w:b w:val="false"/>
                <w:i w:val="false"/>
                <w:color w:val="ff0000"/>
                <w:sz w:val="20"/>
              </w:rPr>
              <w:t>№ 136</w:t>
            </w:r>
            <w:r>
              <w:rPr>
                <w:rFonts w:ascii="Times New Roman"/>
                <w:b w:val="false"/>
                <w:i w:val="false"/>
                <w:color w:val="ff0000"/>
                <w:sz w:val="20"/>
              </w:rPr>
              <w:t xml:space="preserve"> (вступает в силу по истечении 30 календарных дней с даты его официального опубликования и распространяется на правоотношения, возникшие с 26.11.2024).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решением Коллегии Евразийской экономической комиссии от 02.12.2024 </w:t>
            </w:r>
            <w:r>
              <w:rPr>
                <w:rFonts w:ascii="Times New Roman"/>
                <w:b w:val="false"/>
                <w:i w:val="false"/>
                <w:color w:val="ff0000"/>
                <w:sz w:val="20"/>
              </w:rPr>
              <w:t>№ 136</w:t>
            </w:r>
            <w:r>
              <w:rPr>
                <w:rFonts w:ascii="Times New Roman"/>
                <w:b w:val="false"/>
                <w:i w:val="false"/>
                <w:color w:val="ff0000"/>
                <w:sz w:val="20"/>
              </w:rPr>
              <w:t xml:space="preserve"> (вступает в силу по истечении 30 календарных дней с даты его официального опубликования и распространяется на правоотношения, возникшие с 26.11.2024).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решением Коллегии Евразийской экономической комиссии от 02.12.2024 </w:t>
            </w:r>
            <w:r>
              <w:rPr>
                <w:rFonts w:ascii="Times New Roman"/>
                <w:b w:val="false"/>
                <w:i w:val="false"/>
                <w:color w:val="ff0000"/>
                <w:sz w:val="20"/>
              </w:rPr>
              <w:t>№ 136</w:t>
            </w:r>
            <w:r>
              <w:rPr>
                <w:rFonts w:ascii="Times New Roman"/>
                <w:b w:val="false"/>
                <w:i w:val="false"/>
                <w:color w:val="ff0000"/>
                <w:sz w:val="20"/>
              </w:rPr>
              <w:t xml:space="preserve"> (вступает в силу по истечении 30 календарных дней с даты его официального опубликования и распространяется на правоотношения, возникшие с 26.11.2024).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решением Коллегии Евразийской экономической комиссии от 02.12.2024 </w:t>
            </w:r>
            <w:r>
              <w:rPr>
                <w:rFonts w:ascii="Times New Roman"/>
                <w:b w:val="false"/>
                <w:i w:val="false"/>
                <w:color w:val="ff0000"/>
                <w:sz w:val="20"/>
              </w:rPr>
              <w:t>№ 136</w:t>
            </w:r>
            <w:r>
              <w:rPr>
                <w:rFonts w:ascii="Times New Roman"/>
                <w:b w:val="false"/>
                <w:i w:val="false"/>
                <w:color w:val="ff0000"/>
                <w:sz w:val="20"/>
              </w:rPr>
              <w:t xml:space="preserve"> (вступает в силу по истечении 30 календарных дней с даты его официального опубликования и распространяется на правоотношения, возникшие с 26.11.2024).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r>
              <w:rPr>
                <w:rFonts w:ascii="Times New Roman"/>
                <w:b w:val="false"/>
                <w:i w:val="false"/>
                <w:color w:val="000000"/>
                <w:vertAlign w:val="superscript"/>
              </w:rPr>
              <w:t>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4.1.3166-14*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Газохроматографическое определение гексана, гептана, ацетальдегида, ацетона, метилацетата, этилацетата, метанола, изопропанола, акрилонитрила, н-пропанола, н-пропилацетата, бутилацетата, изобутанола, н-бутанола, бензола, толуола, этилбензола, м-, о- и п-ксилолов, изопропилбензола, стирола, </w:t>
            </w:r>
            <w:r>
              <w:rPr>
                <w:rFonts w:ascii="Times New Roman"/>
                <w:b w:val="false"/>
                <w:i w:val="false"/>
                <w:color w:val="000000"/>
                <w:sz w:val="20"/>
              </w:rPr>
              <w:t>a</w:t>
            </w:r>
            <w:r>
              <w:rPr>
                <w:rFonts w:ascii="Times New Roman"/>
                <w:b w:val="false"/>
                <w:i w:val="false"/>
                <w:color w:val="000000"/>
                <w:sz w:val="20"/>
              </w:rPr>
              <w:t>-метилстирола в воде и водных вытяжках из материалов различного состава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свидетельство об аттестации № 01. 00282-2008/ 0153.16.01.13, номер в реестре ФР.1.31.2013. 16740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4.1.3167-14*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Газохроматографическое определение гексана, гептана, бензола, толуола, этилбензола, м-, о-, </w:t>
            </w:r>
          </w:p>
          <w:p>
            <w:pPr>
              <w:spacing w:after="20"/>
              <w:ind w:left="20"/>
              <w:jc w:val="both"/>
            </w:pPr>
            <w:r>
              <w:rPr>
                <w:rFonts w:ascii="Times New Roman"/>
                <w:b w:val="false"/>
                <w:i w:val="false"/>
                <w:color w:val="000000"/>
                <w:sz w:val="20"/>
              </w:rPr>
              <w:t xml:space="preserve">п-ксилолов, изопропилбензола, </w:t>
            </w:r>
          </w:p>
          <w:p>
            <w:pPr>
              <w:spacing w:after="20"/>
              <w:ind w:left="20"/>
              <w:jc w:val="both"/>
            </w:pPr>
            <w:r>
              <w:rPr>
                <w:rFonts w:ascii="Times New Roman"/>
                <w:b w:val="false"/>
                <w:i w:val="false"/>
                <w:color w:val="000000"/>
                <w:sz w:val="20"/>
              </w:rPr>
              <w:t xml:space="preserve">н-пропилбензола, стирола, </w:t>
            </w:r>
            <w:r>
              <w:rPr>
                <w:rFonts w:ascii="Times New Roman"/>
                <w:b w:val="false"/>
                <w:i w:val="false"/>
                <w:color w:val="000000"/>
                <w:sz w:val="20"/>
              </w:rPr>
              <w:t>a</w:t>
            </w:r>
            <w:r>
              <w:rPr>
                <w:rFonts w:ascii="Times New Roman"/>
                <w:b w:val="false"/>
                <w:i w:val="false"/>
                <w:color w:val="000000"/>
                <w:sz w:val="20"/>
              </w:rPr>
              <w:t>-метилстирола, бензальдегида в атмосферном воздухе, воздухе испытательной камеры и замкнутых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аттестации № 01.</w:t>
            </w:r>
          </w:p>
          <w:p>
            <w:pPr>
              <w:spacing w:after="20"/>
              <w:ind w:left="20"/>
              <w:jc w:val="both"/>
            </w:pPr>
            <w:r>
              <w:rPr>
                <w:rFonts w:ascii="Times New Roman"/>
                <w:b w:val="false"/>
                <w:i w:val="false"/>
                <w:color w:val="000000"/>
                <w:sz w:val="20"/>
              </w:rPr>
              <w:t>00282-2008/</w:t>
            </w:r>
          </w:p>
          <w:p>
            <w:pPr>
              <w:spacing w:after="20"/>
              <w:ind w:left="20"/>
              <w:jc w:val="both"/>
            </w:pPr>
            <w:r>
              <w:rPr>
                <w:rFonts w:ascii="Times New Roman"/>
                <w:b w:val="false"/>
                <w:i w:val="false"/>
                <w:color w:val="000000"/>
                <w:sz w:val="20"/>
              </w:rPr>
              <w:t>0155.16.01.13, номер в реестре ФР.1.31.2013.</w:t>
            </w:r>
          </w:p>
          <w:p>
            <w:pPr>
              <w:spacing w:after="20"/>
              <w:ind w:left="20"/>
              <w:jc w:val="both"/>
            </w:pPr>
            <w:r>
              <w:rPr>
                <w:rFonts w:ascii="Times New Roman"/>
                <w:b w:val="false"/>
                <w:i w:val="false"/>
                <w:color w:val="000000"/>
                <w:sz w:val="20"/>
              </w:rPr>
              <w:t>16742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4.1.3168-14*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Газохроматографическое определение диметилфталата, диметилтерефталата, диэтилфталата, дибутилфталата, бутилбензилфталата, </w:t>
            </w:r>
          </w:p>
          <w:p>
            <w:pPr>
              <w:spacing w:after="20"/>
              <w:ind w:left="20"/>
              <w:jc w:val="both"/>
            </w:pPr>
            <w:r>
              <w:rPr>
                <w:rFonts w:ascii="Times New Roman"/>
                <w:b w:val="false"/>
                <w:i w:val="false"/>
                <w:color w:val="000000"/>
                <w:sz w:val="20"/>
              </w:rPr>
              <w:t>бис(2-этилгексил)фталата и диоктилфталата в атмосферном воздухе, воздухе испытательной камеры и замкнутых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с 01.04.2021, свидетельство об аттестации № 01. 00282-2008/0146.14.12.12 от 14.12.2012, номер в реестре ФР.1.31.2013.16763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r>
              <w:rPr>
                <w:rFonts w:ascii="Times New Roman"/>
                <w:b w:val="false"/>
                <w:i w:val="false"/>
                <w:color w:val="000000"/>
                <w:vertAlign w:val="superscript"/>
              </w:rPr>
              <w:t>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4.1.3169-14*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Газохроматографическое определение диметилфталата, диметилтерефталата, диэтилфталата, дибутилфталата, бутилбензилфталата, </w:t>
            </w:r>
          </w:p>
          <w:p>
            <w:pPr>
              <w:spacing w:after="20"/>
              <w:ind w:left="20"/>
              <w:jc w:val="both"/>
            </w:pPr>
            <w:r>
              <w:rPr>
                <w:rFonts w:ascii="Times New Roman"/>
                <w:b w:val="false"/>
                <w:i w:val="false"/>
                <w:color w:val="000000"/>
                <w:sz w:val="20"/>
              </w:rPr>
              <w:t>бис(2-этилгексил)фталата и диоктилфталата в воде водных вытяжках из материалов различного состава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аттестации № 01.</w:t>
            </w:r>
          </w:p>
          <w:p>
            <w:pPr>
              <w:spacing w:after="20"/>
              <w:ind w:left="20"/>
              <w:jc w:val="both"/>
            </w:pPr>
            <w:r>
              <w:rPr>
                <w:rFonts w:ascii="Times New Roman"/>
                <w:b w:val="false"/>
                <w:i w:val="false"/>
                <w:color w:val="000000"/>
                <w:sz w:val="20"/>
              </w:rPr>
              <w:t>00282-2008/0147.</w:t>
            </w:r>
          </w:p>
          <w:p>
            <w:pPr>
              <w:spacing w:after="20"/>
              <w:ind w:left="20"/>
              <w:jc w:val="both"/>
            </w:pPr>
            <w:r>
              <w:rPr>
                <w:rFonts w:ascii="Times New Roman"/>
                <w:b w:val="false"/>
                <w:i w:val="false"/>
                <w:color w:val="000000"/>
                <w:sz w:val="20"/>
              </w:rPr>
              <w:t>16.01.13, номер в реестре ФР.1.31.2013.</w:t>
            </w:r>
          </w:p>
          <w:p>
            <w:pPr>
              <w:spacing w:after="20"/>
              <w:ind w:left="20"/>
              <w:jc w:val="both"/>
            </w:pPr>
            <w:r>
              <w:rPr>
                <w:rFonts w:ascii="Times New Roman"/>
                <w:b w:val="false"/>
                <w:i w:val="false"/>
                <w:color w:val="000000"/>
                <w:sz w:val="20"/>
              </w:rPr>
              <w:t>16764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r>
              <w:rPr>
                <w:rFonts w:ascii="Times New Roman"/>
                <w:b w:val="false"/>
                <w:i w:val="false"/>
                <w:color w:val="000000"/>
                <w:vertAlign w:val="superscript"/>
              </w:rPr>
              <w:t>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4.1.3170-14*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Газохроматографическое определение ацетальдегида, ацетона, метилацетата, этилацетата, метанола, изо-пропанола, этанола, н-пропилацетата, н-пропанола, изо-бутилацетата, бутилацетата, изо-бутанола, н-бутанола в атмосферном воздухе, воздухе испытательной камеры и замкнутых помещений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аттестации № 01.00282-2008/0154.16.01.13, номер в реестре ФР.1.31.2013.16741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r>
              <w:rPr>
                <w:rFonts w:ascii="Times New Roman"/>
                <w:b w:val="false"/>
                <w:i w:val="false"/>
                <w:color w:val="000000"/>
                <w:vertAlign w:val="superscript"/>
              </w:rPr>
              <w:t>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4.1.3171-14*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Газохроматографическое определение ацетальдегида, ацетона, метилацетата, метанола, этанола, метилакрилата, метилметакрилата, этилакрилата, </w:t>
            </w:r>
          </w:p>
          <w:p>
            <w:pPr>
              <w:spacing w:after="20"/>
              <w:ind w:left="20"/>
              <w:jc w:val="both"/>
            </w:pPr>
            <w:r>
              <w:rPr>
                <w:rFonts w:ascii="Times New Roman"/>
                <w:b w:val="false"/>
                <w:i w:val="false"/>
                <w:color w:val="000000"/>
                <w:sz w:val="20"/>
              </w:rPr>
              <w:t xml:space="preserve">изо-бутилакрилата, бутилакрилата, бутилметакрилата, толуола, стирола, </w:t>
            </w:r>
            <w:r>
              <w:rPr>
                <w:rFonts w:ascii="Times New Roman"/>
                <w:b w:val="false"/>
                <w:i w:val="false"/>
                <w:color w:val="000000"/>
                <w:sz w:val="20"/>
              </w:rPr>
              <w:t>a</w:t>
            </w:r>
            <w:r>
              <w:rPr>
                <w:rFonts w:ascii="Times New Roman"/>
                <w:b w:val="false"/>
                <w:i w:val="false"/>
                <w:color w:val="000000"/>
                <w:sz w:val="20"/>
              </w:rPr>
              <w:t>-метилстирола в воде и водных вытяжках из материалов различного состава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аттестации № 01.00282-2008/0160.19.03.13, номер в реестре ФР.1.31.2013.16751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 № 29 </w:t>
            </w:r>
          </w:p>
          <w:p>
            <w:pPr>
              <w:spacing w:after="20"/>
              <w:ind w:left="20"/>
              <w:jc w:val="both"/>
            </w:pPr>
            <w:r>
              <w:rPr>
                <w:rFonts w:ascii="Times New Roman"/>
                <w:b w:val="false"/>
                <w:i w:val="false"/>
                <w:color w:val="000000"/>
                <w:sz w:val="20"/>
              </w:rPr>
              <w:t>ФЦ/830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Газохроматографическое определение массовой концентрации бензола, толуола, этилбензола, </w:t>
            </w:r>
          </w:p>
          <w:p>
            <w:pPr>
              <w:spacing w:after="20"/>
              <w:ind w:left="20"/>
              <w:jc w:val="both"/>
            </w:pPr>
            <w:r>
              <w:rPr>
                <w:rFonts w:ascii="Times New Roman"/>
                <w:b w:val="false"/>
                <w:i w:val="false"/>
                <w:color w:val="000000"/>
                <w:sz w:val="20"/>
              </w:rPr>
              <w:t xml:space="preserve">м-, п-, и о-ксилолов, изопропилбензола, </w:t>
            </w:r>
          </w:p>
          <w:p>
            <w:pPr>
              <w:spacing w:after="20"/>
              <w:ind w:left="20"/>
              <w:jc w:val="both"/>
            </w:pPr>
            <w:r>
              <w:rPr>
                <w:rFonts w:ascii="Times New Roman"/>
                <w:b w:val="false"/>
                <w:i w:val="false"/>
                <w:color w:val="000000"/>
                <w:sz w:val="20"/>
              </w:rPr>
              <w:t xml:space="preserve">н-пропилбензола, стирола, </w:t>
            </w:r>
            <w:r>
              <w:rPr>
                <w:rFonts w:ascii="Times New Roman"/>
                <w:b w:val="false"/>
                <w:i w:val="false"/>
                <w:color w:val="000000"/>
                <w:sz w:val="20"/>
              </w:rPr>
              <w:t>a</w:t>
            </w:r>
            <w:r>
              <w:rPr>
                <w:rFonts w:ascii="Times New Roman"/>
                <w:b w:val="false"/>
                <w:i w:val="false"/>
                <w:color w:val="000000"/>
                <w:sz w:val="20"/>
              </w:rPr>
              <w:t>-метилстирола в водных вытяжках из полистирольных пластиков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№29 ФЦ/2688-03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Экспресс-метод оценки токсичности проб воздуха по водорастворимым компонентам с использованием в качестве тест-объекта спермы крупного рогатого скота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МР № 29 </w:t>
            </w:r>
          </w:p>
          <w:p>
            <w:pPr>
              <w:spacing w:after="20"/>
              <w:ind w:left="20"/>
              <w:jc w:val="both"/>
            </w:pPr>
            <w:r>
              <w:rPr>
                <w:rFonts w:ascii="Times New Roman"/>
                <w:b w:val="false"/>
                <w:i w:val="false"/>
                <w:color w:val="000000"/>
                <w:sz w:val="20"/>
              </w:rPr>
              <w:t>ФЦ/828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Газохроматографическое определение массовой концентрации гексана, гептана, ацетальдегида, ацетона, метилацетата, этилацетата, метанола, </w:t>
            </w:r>
          </w:p>
          <w:p>
            <w:pPr>
              <w:spacing w:after="20"/>
              <w:ind w:left="20"/>
              <w:jc w:val="both"/>
            </w:pPr>
            <w:r>
              <w:rPr>
                <w:rFonts w:ascii="Times New Roman"/>
                <w:b w:val="false"/>
                <w:i w:val="false"/>
                <w:color w:val="000000"/>
                <w:sz w:val="20"/>
              </w:rPr>
              <w:t xml:space="preserve">изо-пропанола, акрилонитрила, </w:t>
            </w:r>
          </w:p>
          <w:p>
            <w:pPr>
              <w:spacing w:after="20"/>
              <w:ind w:left="20"/>
              <w:jc w:val="both"/>
            </w:pPr>
            <w:r>
              <w:rPr>
                <w:rFonts w:ascii="Times New Roman"/>
                <w:b w:val="false"/>
                <w:i w:val="false"/>
                <w:color w:val="000000"/>
                <w:sz w:val="20"/>
              </w:rPr>
              <w:t xml:space="preserve">н-пропанола, бутилацетата, изо-бутанола, н-бутанола, бензола, толуола, этилбензола, </w:t>
            </w:r>
          </w:p>
          <w:p>
            <w:pPr>
              <w:spacing w:after="20"/>
              <w:ind w:left="20"/>
              <w:jc w:val="both"/>
            </w:pPr>
            <w:r>
              <w:rPr>
                <w:rFonts w:ascii="Times New Roman"/>
                <w:b w:val="false"/>
                <w:i w:val="false"/>
                <w:color w:val="000000"/>
                <w:sz w:val="20"/>
              </w:rPr>
              <w:t xml:space="preserve">м-, о- и п-ксилолов, изопропилбензола, стирола, </w:t>
            </w:r>
          </w:p>
          <w:p>
            <w:pPr>
              <w:spacing w:after="20"/>
              <w:ind w:left="20"/>
              <w:jc w:val="both"/>
            </w:pPr>
            <w:r>
              <w:rPr>
                <w:rFonts w:ascii="Times New Roman"/>
                <w:b w:val="false"/>
                <w:i w:val="false"/>
                <w:color w:val="000000"/>
                <w:sz w:val="20"/>
              </w:rPr>
              <w:t>альфа-метилстирола в водных вытяжках из полимерных материалов различного состава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MP 1328-75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Методические рекомендации по </w:t>
            </w:r>
          </w:p>
          <w:p>
            <w:pPr>
              <w:spacing w:after="20"/>
              <w:ind w:left="20"/>
              <w:jc w:val="both"/>
            </w:pPr>
            <w:r>
              <w:rPr>
                <w:rFonts w:ascii="Times New Roman"/>
                <w:b w:val="false"/>
                <w:i w:val="false"/>
                <w:color w:val="000000"/>
                <w:sz w:val="20"/>
              </w:rPr>
              <w:t>
определению капролактама в воде, воздухе и биологических средах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1503-76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 по определению гексаметилендиамина в воде при санитарно-химических исследованиях в полимерных материалах, применяемых в пищевой и текстильной промышленности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1870-78</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 по меркуриметрическому определению малых количеств винилацетата в воде, водноспиртовых растворах и пищевых продуктах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01.07.2025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 1941-78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Методические рекомендации по определению хлористого винила в ПВХ и полимерных материалах на его основе, </w:t>
            </w:r>
          </w:p>
          <w:p>
            <w:pPr>
              <w:spacing w:after="20"/>
              <w:ind w:left="20"/>
              <w:jc w:val="both"/>
            </w:pPr>
            <w:r>
              <w:rPr>
                <w:rFonts w:ascii="Times New Roman"/>
                <w:b w:val="false"/>
                <w:i w:val="false"/>
                <w:color w:val="000000"/>
                <w:sz w:val="20"/>
              </w:rPr>
              <w:t>в модельных средах, имитирующих пищевые продукты, в продуктах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2915-82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 по определению винилацетата в воде методом газожидкостной хроматографии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применяется до 01.07.2025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2946-83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 Измерение импульсной локальной вибрации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 52.04.186-89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контролю загрязнения атмосферы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Исключена решением Коллегии Евразийской экономической комиссии от 02.12.2024 </w:t>
            </w:r>
            <w:r>
              <w:rPr>
                <w:rFonts w:ascii="Times New Roman"/>
                <w:b w:val="false"/>
                <w:i w:val="false"/>
                <w:color w:val="ff0000"/>
                <w:sz w:val="20"/>
              </w:rPr>
              <w:t>№ 136</w:t>
            </w:r>
            <w:r>
              <w:rPr>
                <w:rFonts w:ascii="Times New Roman"/>
                <w:b w:val="false"/>
                <w:i w:val="false"/>
                <w:color w:val="ff0000"/>
                <w:sz w:val="20"/>
              </w:rPr>
              <w:t xml:space="preserve"> (вступает в силу по истечении 30 календарных дней с даты его официального опубликования и распространяется на правоотношения, возникшие с 26.11.2024).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 52.24.488-2006*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летучих фенолов в водах. Методика выполнения изменений экстракционно-фотометрическим методом после отгонки с паром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свидетельство об аттестации </w:t>
            </w:r>
          </w:p>
          <w:p>
            <w:pPr>
              <w:spacing w:after="20"/>
              <w:ind w:left="20"/>
              <w:jc w:val="both"/>
            </w:pPr>
            <w:r>
              <w:rPr>
                <w:rFonts w:ascii="Times New Roman"/>
                <w:b w:val="false"/>
                <w:i w:val="false"/>
                <w:color w:val="000000"/>
                <w:sz w:val="20"/>
              </w:rPr>
              <w:t xml:space="preserve">№ 143.24-2006 </w:t>
            </w:r>
          </w:p>
          <w:p>
            <w:pPr>
              <w:spacing w:after="20"/>
              <w:ind w:left="20"/>
              <w:jc w:val="both"/>
            </w:pPr>
            <w:r>
              <w:rPr>
                <w:rFonts w:ascii="Times New Roman"/>
                <w:b w:val="false"/>
                <w:i w:val="false"/>
                <w:color w:val="000000"/>
                <w:sz w:val="20"/>
              </w:rPr>
              <w:t>от 30.01.2006,</w:t>
            </w:r>
          </w:p>
          <w:p>
            <w:pPr>
              <w:spacing w:after="20"/>
              <w:ind w:left="20"/>
              <w:jc w:val="both"/>
            </w:pPr>
            <w:r>
              <w:rPr>
                <w:rFonts w:ascii="Times New Roman"/>
                <w:b w:val="false"/>
                <w:i w:val="false"/>
                <w:color w:val="000000"/>
                <w:sz w:val="20"/>
              </w:rPr>
              <w:t>
номер в реестре ФР.1.31.2007. 03466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 52.24.492- 2006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формальдегида в водах. Методика выполнения измерений фотометрическим методом с ацетилацетоном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ПНД Ф 14.1:2:4.36-95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выполнения измерений массовой концентрации бора в пробах природной, питьевой и сточной воды на анализаторе жидкости "Флюорат-02"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ПНД Ф 14.1:2:4.139-98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выполнения измерений кобальта, никеля, меди, хрома, цинка, марганца, железа, серебра в питьевых, природных и сточных водах методом атомно-абсорбционной спектрометрии с пламенной атомизацией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ПНД Ф 14.1:2:4.140-98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выполнения измерений массовых концентраций бериллия, ванадия, висмута, кадмия, кобальта, меди, молибдена, мышьяка, никеля, олова, свинца, селена, серебра, сурьмы и хрома в питьевых, природных и сточных водах методом атомно-абсорбционной спектрометрии с электрометрической атомизацей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ПНД Ф 14.1:2:4.143-98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выполнения измерений алюминия, бария, бора, железа, кобальта, марганца, меди, никеля, стронция, титана, хрома и цинка в питьевых, природных и сточных водах методом ICP спектрометрии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ПНД Ф </w:t>
            </w:r>
          </w:p>
          <w:p>
            <w:pPr>
              <w:spacing w:after="20"/>
              <w:ind w:left="20"/>
              <w:jc w:val="both"/>
            </w:pPr>
            <w:r>
              <w:rPr>
                <w:rFonts w:ascii="Times New Roman"/>
                <w:b w:val="false"/>
                <w:i w:val="false"/>
                <w:color w:val="000000"/>
                <w:sz w:val="20"/>
              </w:rPr>
              <w:t>14.2.22-95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выполнения измерений массовой концентрации ионов железа, кадмия, свинца, цинка и хрома в пробах природных и сточных вод методом пламенной атомно-абсорбционной спектрометрии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ПНД Ф 14.1:2:4.182-02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Количественный химический анализ вод. Методика выполнения измерений массовой концентрации фенолов в пробах питьевых, природных и сточных вод флуориметрическим методом на анализаторе жидкости "Флюорат-02"</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ПНД Ф 14.1:2:4.185-02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выполнения измерений массовой концентрации бенз(а)пирена в пробах природных, питьевых и сточных вод методом криолюминесценции с использованием анализатора жидкости "Флюорат-02-2М" и приставки "КРИО-1"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ПНД Ф 14.1:2:4.186-02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выполнения измерений массовой концентрации бенз(а)пирена в пробах природных, питьевых и сточных вод методом высокоэффективной жидкостной хроматографии (ВЭЖХ) с использованием анализатора жидкости "Флюорат-02" в качестве флуориметрического детектора (М01-21-01)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ПНД Ф 14.2:4.187-02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выполнения измерений массовой концентрации формальдегида в пробах природных, питьевых и сточных вод на анализаторе жидкости "Флюорат-02"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ПНД Ф </w:t>
            </w:r>
          </w:p>
          <w:p>
            <w:pPr>
              <w:spacing w:after="20"/>
              <w:ind w:left="20"/>
              <w:jc w:val="both"/>
            </w:pPr>
            <w:r>
              <w:rPr>
                <w:rFonts w:ascii="Times New Roman"/>
                <w:b w:val="false"/>
                <w:i w:val="false"/>
                <w:color w:val="000000"/>
                <w:sz w:val="20"/>
              </w:rPr>
              <w:t>14.2:4.70-96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выполнения измерений полициклических ароматических углеводородов в питьевых и природных водах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НДП 30.2:3.2-95 (НДП 30.2:3.2-04) *</w:t>
            </w:r>
          </w:p>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выполнения измерений </w:t>
            </w:r>
            <w:r>
              <w:rPr>
                <w:rFonts w:ascii="Times New Roman"/>
                <w:b w:val="false"/>
                <w:i w:val="false"/>
                <w:color w:val="000000"/>
                <w:sz w:val="20"/>
              </w:rPr>
              <w:t>e</w:t>
            </w:r>
            <w:r>
              <w:rPr>
                <w:rFonts w:ascii="Times New Roman"/>
                <w:b w:val="false"/>
                <w:i w:val="false"/>
                <w:color w:val="000000"/>
                <w:sz w:val="20"/>
              </w:rPr>
              <w:t>-капролактама в природных и сточных водах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ПНД Ф 14.1:2:4.211-05*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выполнения измерений массовой концентрации капролактама в пробах природных и сточных вод газохроматографическим методом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аттестации № 224.01.11.083/2004 от 23.04.2004, номер в реестре ФР.1.31.2013.13995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Инструкция </w:t>
            </w:r>
          </w:p>
          <w:p>
            <w:pPr>
              <w:spacing w:after="20"/>
              <w:ind w:left="20"/>
              <w:jc w:val="both"/>
            </w:pPr>
            <w:r>
              <w:rPr>
                <w:rFonts w:ascii="Times New Roman"/>
                <w:b w:val="false"/>
                <w:i w:val="false"/>
                <w:color w:val="000000"/>
                <w:sz w:val="20"/>
              </w:rPr>
              <w:t>№ 006- 0712*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определения и оценки микробиологических показателей безопасности и безвредности для человека товаров народного потребления, бумаги и картона, контактирующих с пищевыми продуктами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Инструкция </w:t>
            </w:r>
          </w:p>
          <w:p>
            <w:pPr>
              <w:spacing w:after="20"/>
              <w:ind w:left="20"/>
              <w:jc w:val="both"/>
            </w:pPr>
            <w:r>
              <w:rPr>
                <w:rFonts w:ascii="Times New Roman"/>
                <w:b w:val="false"/>
                <w:i w:val="false"/>
                <w:color w:val="000000"/>
                <w:sz w:val="20"/>
              </w:rPr>
              <w:t>№ 091-0610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санитарно-микробиологического контроля продукции, предназначенной для детей и подростков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1.1.11-12-35-</w:t>
            </w:r>
          </w:p>
          <w:p>
            <w:pPr>
              <w:spacing w:after="20"/>
              <w:ind w:left="20"/>
              <w:jc w:val="both"/>
            </w:pPr>
            <w:r>
              <w:rPr>
                <w:rFonts w:ascii="Times New Roman"/>
                <w:b w:val="false"/>
                <w:i w:val="false"/>
                <w:color w:val="000000"/>
                <w:sz w:val="20"/>
              </w:rPr>
              <w:t>2004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постановке экспериментальных исследований для первичной токсикологической оценки и гигиенической регламентации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2.3.3.10-15-64-2005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Санитарно-химические исследования изделий, изготовленных из полимерных и других синтетических материалов, контактирующих с пищевыми продуктами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4.1.10-12-39- 2005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выполнения измерений концентраций ацетона, метанола, бензола, толуола, этилбензола, пентана, </w:t>
            </w:r>
          </w:p>
          <w:p>
            <w:pPr>
              <w:spacing w:after="20"/>
              <w:ind w:left="20"/>
              <w:jc w:val="both"/>
            </w:pPr>
            <w:r>
              <w:rPr>
                <w:rFonts w:ascii="Times New Roman"/>
                <w:b w:val="false"/>
                <w:i w:val="false"/>
                <w:color w:val="000000"/>
                <w:sz w:val="20"/>
              </w:rPr>
              <w:t>о-, м-, п-ксилола, гексана, октана и декана в воде методом газовой хроматографии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4.1.10-12-40- 2005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выполнения измерений концентраций толуола в воде методом газовой хроматографии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4.1.10-15-90- 2005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государственного санитарного надзора за производством и применением полимерных материалов класса полиолефинов, предназначенных для контакта с пищевыми продуктами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4.1.10-14-91- 2005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Газохроматографический метод определения остаточных мономеров и неполимеризующихся примесей, выделяющихся из полистирольных пластиков в воде, модельных средах и пищевых продуктах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4.1.10-15-92- 2005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Санитарно-химические исследования резин и изделий из них, предназначенных для контакта с пищевыми продуктами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4.1.10-14-101-2005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исследования полимерных материалов для гигиенической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 016-1211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оценки гигиенической безопасности отдельных видов продукции для детей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Инструкция № 880-71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по санитарно-химическому исследованию изделий, изготовленных из полимерных и других синтетических материалов, предназначенных для контакта с пищевыми продуктами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 4259-87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по санитарно-химическому исследованию изделий, изготовленных из полимерных и других синтетических материалов, предназначенных для использования в хозяйственно-питьевом водоснабжении и водном хозяйстве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М 04-46-2007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выполнения измерений массовой доли ртути в пробах пищевых продуктов, продовольственного сырья, кормов, комбикормов и сырья для их производства атомно-абсорбционным методом с использованием анализатора ртути </w:t>
            </w:r>
          </w:p>
          <w:p>
            <w:pPr>
              <w:spacing w:after="20"/>
              <w:ind w:left="20"/>
              <w:jc w:val="both"/>
            </w:pPr>
            <w:r>
              <w:rPr>
                <w:rFonts w:ascii="Times New Roman"/>
                <w:b w:val="false"/>
                <w:i w:val="false"/>
                <w:color w:val="000000"/>
                <w:sz w:val="20"/>
              </w:rPr>
              <w:t>РА-915+ с приставкой ПИРО 915+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 49-9804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газохроматографического определения дибутилфталата и диоктилфталата в воздухе и газовых выбросах целлюлозно-бумажных производств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1401-2000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выполнения измерений концентраций стирола в водной и водно-спиртовых средах, имитирующих алкогольные напитки, методом газовой хроматографии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1402-2000*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выполнения измерений концентраций дибутилфталата (ДБФ) и диоктилфталата (ДОФ) в водной и водно-спиртовых средах, имитирующих алкогольные напитки, методом газовой хроматографии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1489-2001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выполнения измерений концентраций бенз(а)пирена в воде методом жидкостной хроматографии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1490-2001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выполнения измерений концентраций галогенсодержащих алифатических углеводородов в воде централизованного питьевого водоснабжения методом газожидкостной хроматографии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1792-2002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выполнения измерений концентраций элементов в жидких пробах на спектрометре ARL 3410+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1924-2003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газохроматографического определения фенола и эпихлоргидрина в модельных средах, имитирующих пищевые продукты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2367-2005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выполнения измерений концентраций диметилового эфира терефталевой кислоты (ДМТ) в модельных средах, имитирующих пищевые продукты, методом газовой хроматографии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2558-2006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выполнения измерений концентраций ацетона и ацетальдегида в вытяжках модельных сред, имитирующих пищевые продукты, методом газовой хроматографии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3057-2008*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выполнения измерений концентраций тяжелых металлов в водных матрицах методом атомно-абсорбционной спектрометрии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3421-2010*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выполнения измерений объемной и удельной активности гамма-излучающих радионуклидов на гамма-спектрометрах с полупроводниковыми детекторами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4498-2013*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выполнения измерений эффективной удельной активности природных радионуклидов радия-226, тория-232, калия-40 на</w:t>
            </w:r>
          </w:p>
          <w:p>
            <w:pPr>
              <w:spacing w:after="20"/>
              <w:ind w:left="20"/>
              <w:jc w:val="both"/>
            </w:pPr>
            <w:r>
              <w:rPr>
                <w:rFonts w:ascii="Times New Roman"/>
                <w:b w:val="false"/>
                <w:i w:val="false"/>
                <w:color w:val="000000"/>
                <w:sz w:val="20"/>
              </w:rPr>
              <w:t>гамма-бета-спектрометрах</w:t>
            </w:r>
          </w:p>
          <w:p>
            <w:pPr>
              <w:spacing w:after="20"/>
              <w:ind w:left="20"/>
              <w:jc w:val="both"/>
            </w:pPr>
            <w:r>
              <w:rPr>
                <w:rFonts w:ascii="Times New Roman"/>
                <w:b w:val="false"/>
                <w:i w:val="false"/>
                <w:color w:val="000000"/>
                <w:sz w:val="20"/>
              </w:rPr>
              <w:t>МКС-АТ1315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5562-2016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концентраций агидола-2, каптакса, альтакса, цимата, этилцимата, дифенилгуанидина, тиурама Д и тиурама Е в водных вытяжках из материалов. Методика выполнения измерений методом жидкостной хроматографии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w:t>
            </w:r>
            <w:r>
              <w:rPr>
                <w:rFonts w:ascii="Times New Roman"/>
                <w:b w:val="false"/>
                <w:i w:val="false"/>
                <w:color w:val="000000"/>
                <w:sz w:val="20"/>
              </w:rPr>
              <w: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санитарно-химическому исследованию детских латексных сосок и баллончиков сосок-пустышек от 19.10.90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санитарно-гигиенической оценке резиновых и латексных изделий медицинского назначения от 19.12.86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акрилонитрила, ацетонитрила, ацетальдегида и ацетона методом газожидкостной хроматографии // Лурье Ю.Ю. Аналитическая химия промышленных сточных вод. – М., 1984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Раздельное определение различных гликолей и глицерина методом адсорбционной хроматографии // Лурье Ю.Ю. Аналитическая химия промышленных сточных вод. – М., 1984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Определение фенола с </w:t>
            </w:r>
          </w:p>
          <w:p>
            <w:pPr>
              <w:spacing w:after="20"/>
              <w:ind w:left="20"/>
              <w:jc w:val="both"/>
            </w:pPr>
            <w:r>
              <w:rPr>
                <w:rFonts w:ascii="Times New Roman"/>
                <w:b w:val="false"/>
                <w:i w:val="false"/>
                <w:color w:val="000000"/>
                <w:sz w:val="20"/>
              </w:rPr>
              <w:t>п-нитрофенилдиазонием // Соловьева Т.В. Руководство по методам определения вредных веществ в атмосферном воздухе. – М., 1974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ацетона с салициловым альдегидом // Соловьева Т.В. Руководство по методам определения вредных веществ в атмосферном воздухе. – М., 1974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метилметакрилата по формальдегиду // Соловьева Т.В. Руководство по методам определения вредных веществ в атмосферном воздухе. – М., 1974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выполнения измерений концентраций ацетона и ацетальдегида в вытяжках модельных сред, имитирующих пищевые продукты, методом газовой хроматографии. Утв. МЗ РБ 27.11.06 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гексаметилендиамина с 2,4-динитрохлорбензолом // Соловьева Т.В. Руководство по методам определения вредных веществ в атмосферном воздухе.– М., 1974*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капролактама с гидроксиламином // Соловьева Т.В. Руководство по методам определения вредных веществ в атмосферном воздухе – М., 1974*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МВИ.МН 6309-2020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Массовая концентрация хлорбензола, выделяемого из изделий из поликарбоната, в водных и воздушных средах. Методика выполнения измерений методом газовой хроматографии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 об аттестации № BY 00120 от 29.10.2020; применяется с 01.06.2022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KZ.06.01.00197-2020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выполнения измерений уровня миграции, выраженного в единицах массовой концентрации, в водные и воздушные среды бутадиена, содержащегося в изделиях из полистирола и сополимеров стирола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свидетельство</w:t>
            </w:r>
          </w:p>
          <w:p>
            <w:pPr>
              <w:spacing w:after="20"/>
              <w:ind w:left="20"/>
              <w:jc w:val="both"/>
            </w:pPr>
            <w:r>
              <w:rPr>
                <w:rFonts w:ascii="Times New Roman"/>
                <w:b w:val="false"/>
                <w:i w:val="false"/>
                <w:color w:val="000000"/>
                <w:sz w:val="20"/>
              </w:rPr>
              <w:t xml:space="preserve">
 об аттестации № 168 от 22.10.2020; применяется до 01.07.2025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34945-2023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полистирола и сополимеров стирола. Определение бутадиена в воздушных и водных средах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АМИ.МН 0003-2021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е-капролактама, выделяемого из изделий из полиамидов, в водной и воздушной средах. Методика измерений методом высокоэффективной жидкостной хроматографии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свидетельство об аттестации </w:t>
            </w:r>
          </w:p>
          <w:p>
            <w:pPr>
              <w:spacing w:after="20"/>
              <w:ind w:left="20"/>
              <w:jc w:val="both"/>
            </w:pPr>
            <w:r>
              <w:rPr>
                <w:rFonts w:ascii="Times New Roman"/>
                <w:b w:val="false"/>
                <w:i w:val="false"/>
                <w:color w:val="000000"/>
                <w:sz w:val="20"/>
              </w:rPr>
              <w:t xml:space="preserve">№ BY 00221 </w:t>
            </w:r>
          </w:p>
          <w:p>
            <w:pPr>
              <w:spacing w:after="20"/>
              <w:ind w:left="20"/>
              <w:jc w:val="both"/>
            </w:pPr>
            <w:r>
              <w:rPr>
                <w:rFonts w:ascii="Times New Roman"/>
                <w:b w:val="false"/>
                <w:i w:val="false"/>
                <w:color w:val="000000"/>
                <w:sz w:val="20"/>
              </w:rPr>
              <w:t xml:space="preserve">от 29.09.2021; применяется </w:t>
            </w:r>
          </w:p>
          <w:p>
            <w:pPr>
              <w:spacing w:after="20"/>
              <w:ind w:left="20"/>
              <w:jc w:val="both"/>
            </w:pPr>
            <w:r>
              <w:rPr>
                <w:rFonts w:ascii="Times New Roman"/>
                <w:b w:val="false"/>
                <w:i w:val="false"/>
                <w:color w:val="000000"/>
                <w:sz w:val="20"/>
              </w:rPr>
              <w:t>с 01.01.2024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АМИ.МН 0002-2021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бенз(а)пирена, выделяемого из изделий из парафинов, восков и резино-латексных композиций, в водной и воздушной средах. Методика измерений методом высокоэффективной жидкостной хроматографии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свидетельство об аттестации </w:t>
            </w:r>
          </w:p>
          <w:p>
            <w:pPr>
              <w:spacing w:after="20"/>
              <w:ind w:left="20"/>
              <w:jc w:val="both"/>
            </w:pPr>
            <w:r>
              <w:rPr>
                <w:rFonts w:ascii="Times New Roman"/>
                <w:b w:val="false"/>
                <w:i w:val="false"/>
                <w:color w:val="000000"/>
                <w:sz w:val="20"/>
              </w:rPr>
              <w:t xml:space="preserve">№ BY 00121 </w:t>
            </w:r>
          </w:p>
          <w:p>
            <w:pPr>
              <w:spacing w:after="20"/>
              <w:ind w:left="20"/>
              <w:jc w:val="both"/>
            </w:pPr>
            <w:r>
              <w:rPr>
                <w:rFonts w:ascii="Times New Roman"/>
                <w:b w:val="false"/>
                <w:i w:val="false"/>
                <w:color w:val="000000"/>
                <w:sz w:val="20"/>
              </w:rPr>
              <w:t xml:space="preserve">от 29.09.2021; применяется </w:t>
            </w:r>
          </w:p>
          <w:p>
            <w:pPr>
              <w:spacing w:after="20"/>
              <w:ind w:left="20"/>
              <w:jc w:val="both"/>
            </w:pPr>
            <w:r>
              <w:rPr>
                <w:rFonts w:ascii="Times New Roman"/>
                <w:b w:val="false"/>
                <w:i w:val="false"/>
                <w:color w:val="000000"/>
                <w:sz w:val="20"/>
              </w:rPr>
              <w:t>с 01.01.2024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KZ.06.04.00001-2021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Методика выполнения измерений уровня миграции, выраженного в единицах массовой концентрации, в водные и воздушные среды ацетофенона, содержащегося в изделиях из резино-латексных композиций, а также полистирола и сополимеров стирола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свидетельство об аттестации № 2 от 21.10.2021; </w:t>
            </w:r>
          </w:p>
          <w:p>
            <w:pPr>
              <w:spacing w:after="20"/>
              <w:ind w:left="20"/>
              <w:jc w:val="both"/>
            </w:pPr>
            <w:r>
              <w:rPr>
                <w:rFonts w:ascii="Times New Roman"/>
                <w:b w:val="false"/>
                <w:i w:val="false"/>
                <w:color w:val="000000"/>
                <w:sz w:val="20"/>
              </w:rPr>
              <w:t xml:space="preserve">применяется </w:t>
            </w:r>
          </w:p>
          <w:p>
            <w:pPr>
              <w:spacing w:after="20"/>
              <w:ind w:left="20"/>
              <w:jc w:val="both"/>
            </w:pPr>
            <w:r>
              <w:rPr>
                <w:rFonts w:ascii="Times New Roman"/>
                <w:b w:val="false"/>
                <w:i w:val="false"/>
                <w:color w:val="000000"/>
                <w:sz w:val="20"/>
              </w:rPr>
              <w:t>с 01.01.2024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АМИ.МН 0111-2023*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концентрация винилацетата, выделяемого из изделий из текстильных материалов и полимеров на основе винилацетата, в водных и воздушной средах. Методика измерений методом газовой хроматографии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свидетельство о метрологической аттестации методики (метода) измерений </w:t>
            </w:r>
          </w:p>
          <w:p>
            <w:pPr>
              <w:spacing w:after="20"/>
              <w:ind w:left="20"/>
              <w:jc w:val="both"/>
            </w:pPr>
            <w:r>
              <w:rPr>
                <w:rFonts w:ascii="Times New Roman"/>
                <w:b w:val="false"/>
                <w:i w:val="false"/>
                <w:color w:val="000000"/>
                <w:sz w:val="20"/>
              </w:rPr>
              <w:t xml:space="preserve">от 23 августа </w:t>
            </w:r>
          </w:p>
          <w:p>
            <w:pPr>
              <w:spacing w:after="20"/>
              <w:ind w:left="20"/>
              <w:jc w:val="both"/>
            </w:pPr>
            <w:r>
              <w:rPr>
                <w:rFonts w:ascii="Times New Roman"/>
                <w:b w:val="false"/>
                <w:i w:val="false"/>
                <w:color w:val="000000"/>
                <w:sz w:val="20"/>
              </w:rPr>
              <w:t xml:space="preserve">2023 г. </w:t>
            </w:r>
          </w:p>
          <w:p>
            <w:pPr>
              <w:spacing w:after="20"/>
              <w:ind w:left="20"/>
              <w:jc w:val="both"/>
            </w:pPr>
            <w:r>
              <w:rPr>
                <w:rFonts w:ascii="Times New Roman"/>
                <w:b w:val="false"/>
                <w:i w:val="false"/>
                <w:color w:val="000000"/>
                <w:sz w:val="20"/>
              </w:rPr>
              <w:t>№ BY 00123;</w:t>
            </w:r>
          </w:p>
          <w:p>
            <w:pPr>
              <w:spacing w:after="20"/>
              <w:ind w:left="20"/>
              <w:jc w:val="both"/>
            </w:pPr>
            <w:r>
              <w:rPr>
                <w:rFonts w:ascii="Times New Roman"/>
                <w:b w:val="false"/>
                <w:i w:val="false"/>
                <w:color w:val="000000"/>
                <w:sz w:val="20"/>
              </w:rPr>
              <w:t>
применяется с 01.07.2025</w:t>
            </w:r>
          </w:p>
        </w:tc>
      </w:tr>
    </w:tbl>
    <w:bookmarkStart w:name="z313" w:id="337"/>
    <w:p>
      <w:pPr>
        <w:spacing w:after="0"/>
        <w:ind w:left="0"/>
        <w:jc w:val="both"/>
      </w:pPr>
      <w:r>
        <w:rPr>
          <w:rFonts w:ascii="Times New Roman"/>
          <w:b w:val="false"/>
          <w:i w:val="false"/>
          <w:color w:val="000000"/>
          <w:sz w:val="28"/>
        </w:rPr>
        <w:t>
      * Применяется до разработки соответствующего межгосударственного стандарта</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 Таможенного союза</w:t>
            </w:r>
            <w:r>
              <w:br/>
            </w:r>
            <w:r>
              <w:rPr>
                <w:rFonts w:ascii="Times New Roman"/>
                <w:b w:val="false"/>
                <w:i w:val="false"/>
                <w:color w:val="000000"/>
                <w:sz w:val="20"/>
              </w:rPr>
              <w:t>от 23 сентября 2011 года № 798</w:t>
            </w:r>
          </w:p>
        </w:tc>
      </w:tr>
    </w:tbl>
    <w:bookmarkStart w:name="z315" w:id="338"/>
    <w:p>
      <w:pPr>
        <w:spacing w:after="0"/>
        <w:ind w:left="0"/>
        <w:jc w:val="left"/>
      </w:pPr>
      <w:r>
        <w:rPr>
          <w:rFonts w:ascii="Times New Roman"/>
          <w:b/>
          <w:i w:val="false"/>
          <w:color w:val="000000"/>
        </w:rPr>
        <w:t xml:space="preserve"> Перечень</w:t>
      </w:r>
      <w:r>
        <w:br/>
      </w:r>
      <w:r>
        <w:rPr>
          <w:rFonts w:ascii="Times New Roman"/>
          <w:b/>
          <w:i w:val="false"/>
          <w:color w:val="000000"/>
        </w:rPr>
        <w:t>стандартов, содержащих правила и методы исследований</w:t>
      </w:r>
      <w:r>
        <w:br/>
      </w:r>
      <w:r>
        <w:rPr>
          <w:rFonts w:ascii="Times New Roman"/>
          <w:b/>
          <w:i w:val="false"/>
          <w:color w:val="000000"/>
        </w:rPr>
        <w:t>(испытаний) и измерений, в том числе правила отбора образцов,</w:t>
      </w:r>
      <w:r>
        <w:br/>
      </w:r>
      <w:r>
        <w:rPr>
          <w:rFonts w:ascii="Times New Roman"/>
          <w:b/>
          <w:i w:val="false"/>
          <w:color w:val="000000"/>
        </w:rPr>
        <w:t>необходимых для применения и исполнения требований технического</w:t>
      </w:r>
      <w:r>
        <w:br/>
      </w:r>
      <w:r>
        <w:rPr>
          <w:rFonts w:ascii="Times New Roman"/>
          <w:b/>
          <w:i w:val="false"/>
          <w:color w:val="000000"/>
        </w:rPr>
        <w:t>регламента Таможенного союза "О безопасности игрушек"</w:t>
      </w:r>
      <w:r>
        <w:br/>
      </w:r>
      <w:r>
        <w:rPr>
          <w:rFonts w:ascii="Times New Roman"/>
          <w:b/>
          <w:i w:val="false"/>
          <w:color w:val="000000"/>
        </w:rPr>
        <w:t>(ТР ТС 008/2011) и осуществления оценки</w:t>
      </w:r>
      <w:r>
        <w:br/>
      </w:r>
      <w:r>
        <w:rPr>
          <w:rFonts w:ascii="Times New Roman"/>
          <w:b/>
          <w:i w:val="false"/>
          <w:color w:val="000000"/>
        </w:rPr>
        <w:t>(подтверждения) соответствия продукции</w:t>
      </w:r>
    </w:p>
    <w:bookmarkEnd w:id="3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w:t>
            </w:r>
          </w:p>
          <w:p>
            <w:pPr>
              <w:spacing w:after="20"/>
              <w:ind w:left="20"/>
              <w:jc w:val="both"/>
            </w:pPr>
            <w:r>
              <w:rPr>
                <w:rFonts w:ascii="Times New Roman"/>
                <w:b w:val="false"/>
                <w:i w:val="false"/>
                <w:color w:val="000000"/>
                <w:sz w:val="20"/>
              </w:rPr>
              <w:t>
технического</w:t>
            </w:r>
          </w:p>
          <w:p>
            <w:pPr>
              <w:spacing w:after="20"/>
              <w:ind w:left="20"/>
              <w:jc w:val="both"/>
            </w:pPr>
            <w:r>
              <w:rPr>
                <w:rFonts w:ascii="Times New Roman"/>
                <w:b w:val="false"/>
                <w:i w:val="false"/>
                <w:color w:val="000000"/>
                <w:sz w:val="20"/>
              </w:rPr>
              <w:t>
регламента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Обозначение</w:t>
            </w:r>
          </w:p>
          <w:p>
            <w:pPr>
              <w:spacing w:after="20"/>
              <w:ind w:left="20"/>
              <w:jc w:val="both"/>
            </w:pPr>
            <w:r>
              <w:rPr>
                <w:rFonts w:ascii="Times New Roman"/>
                <w:b w:val="false"/>
                <w:i w:val="false"/>
                <w:color w:val="000000"/>
                <w:sz w:val="20"/>
              </w:rPr>
              <w:t>
стандарта.</w:t>
            </w:r>
          </w:p>
          <w:p>
            <w:pPr>
              <w:spacing w:after="20"/>
              <w:ind w:left="20"/>
              <w:jc w:val="both"/>
            </w:pPr>
            <w:r>
              <w:rPr>
                <w:rFonts w:ascii="Times New Roman"/>
                <w:b w:val="false"/>
                <w:i w:val="false"/>
                <w:color w:val="000000"/>
                <w:sz w:val="20"/>
              </w:rPr>
              <w:t>
Информация об</w:t>
            </w:r>
          </w:p>
          <w:p>
            <w:pPr>
              <w:spacing w:after="20"/>
              <w:ind w:left="20"/>
              <w:jc w:val="both"/>
            </w:pPr>
            <w:r>
              <w:rPr>
                <w:rFonts w:ascii="Times New Roman"/>
                <w:b w:val="false"/>
                <w:i w:val="false"/>
                <w:color w:val="000000"/>
                <w:sz w:val="20"/>
              </w:rPr>
              <w:t>
изменении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стандарта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15820-82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 и сополимеры стирола.</w:t>
            </w:r>
          </w:p>
          <w:p>
            <w:pPr>
              <w:spacing w:after="20"/>
              <w:ind w:left="20"/>
              <w:jc w:val="both"/>
            </w:pPr>
            <w:r>
              <w:rPr>
                <w:rFonts w:ascii="Times New Roman"/>
                <w:b w:val="false"/>
                <w:i w:val="false"/>
                <w:color w:val="000000"/>
                <w:sz w:val="20"/>
              </w:rPr>
              <w:t>
Газохроматографический метод</w:t>
            </w:r>
          </w:p>
          <w:p>
            <w:pPr>
              <w:spacing w:after="20"/>
              <w:ind w:left="20"/>
              <w:jc w:val="both"/>
            </w:pPr>
            <w:r>
              <w:rPr>
                <w:rFonts w:ascii="Times New Roman"/>
                <w:b w:val="false"/>
                <w:i w:val="false"/>
                <w:color w:val="000000"/>
                <w:sz w:val="20"/>
              </w:rPr>
              <w:t>
определения остаточных мономеров</w:t>
            </w:r>
          </w:p>
          <w:p>
            <w:pPr>
              <w:spacing w:after="20"/>
              <w:ind w:left="20"/>
              <w:jc w:val="both"/>
            </w:pPr>
            <w:r>
              <w:rPr>
                <w:rFonts w:ascii="Times New Roman"/>
                <w:b w:val="false"/>
                <w:i w:val="false"/>
                <w:color w:val="000000"/>
                <w:sz w:val="20"/>
              </w:rPr>
              <w:t>
и неполимеризующихся примесей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18165–89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Метод определения</w:t>
            </w:r>
          </w:p>
          <w:p>
            <w:pPr>
              <w:spacing w:after="20"/>
              <w:ind w:left="20"/>
              <w:jc w:val="both"/>
            </w:pPr>
            <w:r>
              <w:rPr>
                <w:rFonts w:ascii="Times New Roman"/>
                <w:b w:val="false"/>
                <w:i w:val="false"/>
                <w:color w:val="000000"/>
                <w:sz w:val="20"/>
              </w:rPr>
              <w:t>
массовой концентрации алюминия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Отбор проб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18321-73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Статистический контроль качества.</w:t>
            </w:r>
          </w:p>
          <w:p>
            <w:pPr>
              <w:spacing w:after="20"/>
              <w:ind w:left="20"/>
              <w:jc w:val="both"/>
            </w:pPr>
            <w:r>
              <w:rPr>
                <w:rFonts w:ascii="Times New Roman"/>
                <w:b w:val="false"/>
                <w:i w:val="false"/>
                <w:color w:val="000000"/>
                <w:sz w:val="20"/>
              </w:rPr>
              <w:t>
Методы случайного отбора выборок</w:t>
            </w:r>
          </w:p>
          <w:p>
            <w:pPr>
              <w:spacing w:after="20"/>
              <w:ind w:left="20"/>
              <w:jc w:val="both"/>
            </w:pPr>
            <w:r>
              <w:rPr>
                <w:rFonts w:ascii="Times New Roman"/>
                <w:b w:val="false"/>
                <w:i w:val="false"/>
                <w:color w:val="000000"/>
                <w:sz w:val="20"/>
              </w:rPr>
              <w:t>
штучной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22648-77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Пластмассы. Методы определения</w:t>
            </w:r>
          </w:p>
          <w:p>
            <w:pPr>
              <w:spacing w:after="20"/>
              <w:ind w:left="20"/>
              <w:jc w:val="both"/>
            </w:pPr>
            <w:r>
              <w:rPr>
                <w:rFonts w:ascii="Times New Roman"/>
                <w:b w:val="false"/>
                <w:i w:val="false"/>
                <w:color w:val="000000"/>
                <w:sz w:val="20"/>
              </w:rPr>
              <w:t>
гигиенических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24295-80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 хозяйственная стальная</w:t>
            </w:r>
          </w:p>
          <w:p>
            <w:pPr>
              <w:spacing w:after="20"/>
              <w:ind w:left="20"/>
              <w:jc w:val="both"/>
            </w:pPr>
            <w:r>
              <w:rPr>
                <w:rFonts w:ascii="Times New Roman"/>
                <w:b w:val="false"/>
                <w:i w:val="false"/>
                <w:color w:val="000000"/>
                <w:sz w:val="20"/>
              </w:rPr>
              <w:t>
эмалированная. Методы анализа</w:t>
            </w:r>
          </w:p>
          <w:p>
            <w:pPr>
              <w:spacing w:after="20"/>
              <w:ind w:left="20"/>
              <w:jc w:val="both"/>
            </w:pPr>
            <w:r>
              <w:rPr>
                <w:rFonts w:ascii="Times New Roman"/>
                <w:b w:val="false"/>
                <w:i w:val="false"/>
                <w:color w:val="000000"/>
                <w:sz w:val="20"/>
              </w:rPr>
              <w:t>
вытяжек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26150-84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 изделия строительные</w:t>
            </w:r>
          </w:p>
          <w:p>
            <w:pPr>
              <w:spacing w:after="20"/>
              <w:ind w:left="20"/>
              <w:jc w:val="both"/>
            </w:pPr>
            <w:r>
              <w:rPr>
                <w:rFonts w:ascii="Times New Roman"/>
                <w:b w:val="false"/>
                <w:i w:val="false"/>
                <w:color w:val="000000"/>
                <w:sz w:val="20"/>
              </w:rPr>
              <w:t>
полимерные отделочные на основе</w:t>
            </w:r>
          </w:p>
          <w:p>
            <w:pPr>
              <w:spacing w:after="20"/>
              <w:ind w:left="20"/>
              <w:jc w:val="both"/>
            </w:pPr>
            <w:r>
              <w:rPr>
                <w:rFonts w:ascii="Times New Roman"/>
                <w:b w:val="false"/>
                <w:i w:val="false"/>
                <w:color w:val="000000"/>
                <w:sz w:val="20"/>
              </w:rPr>
              <w:t>
поливинилхлорида. Метод</w:t>
            </w:r>
          </w:p>
          <w:p>
            <w:pPr>
              <w:spacing w:after="20"/>
              <w:ind w:left="20"/>
              <w:jc w:val="both"/>
            </w:pPr>
            <w:r>
              <w:rPr>
                <w:rFonts w:ascii="Times New Roman"/>
                <w:b w:val="false"/>
                <w:i w:val="false"/>
                <w:color w:val="000000"/>
                <w:sz w:val="20"/>
              </w:rPr>
              <w:t>
санитарно-химической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p>
            <w:pPr>
              <w:spacing w:after="20"/>
              <w:ind w:left="20"/>
              <w:jc w:val="both"/>
            </w:pPr>
            <w:r>
              <w:rPr>
                <w:rFonts w:ascii="Times New Roman"/>
                <w:b w:val="false"/>
                <w:i w:val="false"/>
                <w:color w:val="000000"/>
                <w:sz w:val="20"/>
              </w:rPr>
              <w:t>
пункты 2, 3,</w:t>
            </w:r>
          </w:p>
          <w:p>
            <w:pPr>
              <w:spacing w:after="20"/>
              <w:ind w:left="20"/>
              <w:jc w:val="both"/>
            </w:pPr>
            <w:r>
              <w:rPr>
                <w:rFonts w:ascii="Times New Roman"/>
                <w:b w:val="false"/>
                <w:i w:val="false"/>
                <w:color w:val="000000"/>
                <w:sz w:val="20"/>
              </w:rPr>
              <w:t>
3.1 (абзац</w:t>
            </w:r>
          </w:p>
          <w:p>
            <w:pPr>
              <w:spacing w:after="20"/>
              <w:ind w:left="20"/>
              <w:jc w:val="both"/>
            </w:pPr>
            <w:r>
              <w:rPr>
                <w:rFonts w:ascii="Times New Roman"/>
                <w:b w:val="false"/>
                <w:i w:val="false"/>
                <w:color w:val="000000"/>
                <w:sz w:val="20"/>
              </w:rPr>
              <w:t>
1-5, 8-17,</w:t>
            </w:r>
          </w:p>
          <w:p>
            <w:pPr>
              <w:spacing w:after="20"/>
              <w:ind w:left="20"/>
              <w:jc w:val="both"/>
            </w:pPr>
            <w:r>
              <w:rPr>
                <w:rFonts w:ascii="Times New Roman"/>
                <w:b w:val="false"/>
                <w:i w:val="false"/>
                <w:color w:val="000000"/>
                <w:sz w:val="20"/>
              </w:rPr>
              <w:t>
18-20), 3.2</w:t>
            </w:r>
          </w:p>
          <w:p>
            <w:pPr>
              <w:spacing w:after="20"/>
              <w:ind w:left="20"/>
              <w:jc w:val="both"/>
            </w:pPr>
            <w:r>
              <w:rPr>
                <w:rFonts w:ascii="Times New Roman"/>
                <w:b w:val="false"/>
                <w:i w:val="false"/>
                <w:color w:val="000000"/>
                <w:sz w:val="20"/>
              </w:rPr>
              <w:t>
(абзацы 1,3)</w:t>
            </w:r>
          </w:p>
          <w:p>
            <w:pPr>
              <w:spacing w:after="20"/>
              <w:ind w:left="20"/>
              <w:jc w:val="both"/>
            </w:pPr>
            <w:r>
              <w:rPr>
                <w:rFonts w:ascii="Times New Roman"/>
                <w:b w:val="false"/>
                <w:i w:val="false"/>
                <w:color w:val="000000"/>
                <w:sz w:val="20"/>
              </w:rPr>
              <w:t>
3.3 (абзац</w:t>
            </w:r>
          </w:p>
          <w:p>
            <w:pPr>
              <w:spacing w:after="20"/>
              <w:ind w:left="20"/>
              <w:jc w:val="both"/>
            </w:pPr>
            <w:r>
              <w:rPr>
                <w:rFonts w:ascii="Times New Roman"/>
                <w:b w:val="false"/>
                <w:i w:val="false"/>
                <w:color w:val="000000"/>
                <w:sz w:val="20"/>
              </w:rPr>
              <w:t>
1), 3.5, 4,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27178-93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30108-94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и изделия строительные.</w:t>
            </w:r>
          </w:p>
          <w:p>
            <w:pPr>
              <w:spacing w:after="20"/>
              <w:ind w:left="20"/>
              <w:jc w:val="both"/>
            </w:pPr>
            <w:r>
              <w:rPr>
                <w:rFonts w:ascii="Times New Roman"/>
                <w:b w:val="false"/>
                <w:i w:val="false"/>
                <w:color w:val="000000"/>
                <w:sz w:val="20"/>
              </w:rPr>
              <w:t>
Определение удельной эффективной</w:t>
            </w:r>
          </w:p>
          <w:p>
            <w:pPr>
              <w:spacing w:after="20"/>
              <w:ind w:left="20"/>
              <w:jc w:val="both"/>
            </w:pPr>
            <w:r>
              <w:rPr>
                <w:rFonts w:ascii="Times New Roman"/>
                <w:b w:val="false"/>
                <w:i w:val="false"/>
                <w:color w:val="000000"/>
                <w:sz w:val="20"/>
              </w:rPr>
              <w:t>
активности естественных</w:t>
            </w:r>
          </w:p>
          <w:p>
            <w:pPr>
              <w:spacing w:after="20"/>
              <w:ind w:left="20"/>
              <w:jc w:val="both"/>
            </w:pPr>
            <w:r>
              <w:rPr>
                <w:rFonts w:ascii="Times New Roman"/>
                <w:b w:val="false"/>
                <w:i w:val="false"/>
                <w:color w:val="000000"/>
                <w:sz w:val="20"/>
              </w:rPr>
              <w:t>
радионуклидов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30351-2001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Полиамиды, волокна, ткани, пленки</w:t>
            </w:r>
          </w:p>
          <w:p>
            <w:pPr>
              <w:spacing w:after="20"/>
              <w:ind w:left="20"/>
              <w:jc w:val="both"/>
            </w:pPr>
            <w:r>
              <w:rPr>
                <w:rFonts w:ascii="Times New Roman"/>
                <w:b w:val="false"/>
                <w:i w:val="false"/>
                <w:color w:val="000000"/>
                <w:sz w:val="20"/>
              </w:rPr>
              <w:t>
полиамидные. Определение массовой</w:t>
            </w:r>
          </w:p>
          <w:p>
            <w:pPr>
              <w:spacing w:after="20"/>
              <w:ind w:left="20"/>
              <w:jc w:val="both"/>
            </w:pPr>
            <w:r>
              <w:rPr>
                <w:rFonts w:ascii="Times New Roman"/>
                <w:b w:val="false"/>
                <w:i w:val="false"/>
                <w:color w:val="000000"/>
                <w:sz w:val="20"/>
              </w:rPr>
              <w:t>
доли остаточных количеств</w:t>
            </w:r>
          </w:p>
          <w:p>
            <w:pPr>
              <w:spacing w:after="20"/>
              <w:ind w:left="20"/>
              <w:jc w:val="both"/>
            </w:pPr>
            <w:r>
              <w:rPr>
                <w:rFonts w:ascii="Times New Roman"/>
                <w:b w:val="false"/>
                <w:i w:val="false"/>
                <w:color w:val="000000"/>
                <w:sz w:val="20"/>
              </w:rPr>
              <w:t>
капролактама и низкомолекулярных</w:t>
            </w:r>
          </w:p>
          <w:p>
            <w:pPr>
              <w:spacing w:after="20"/>
              <w:ind w:left="20"/>
              <w:jc w:val="both"/>
            </w:pPr>
            <w:r>
              <w:rPr>
                <w:rFonts w:ascii="Times New Roman"/>
                <w:b w:val="false"/>
                <w:i w:val="false"/>
                <w:color w:val="000000"/>
                <w:sz w:val="20"/>
              </w:rPr>
              <w:t>
соединений и их концентрации</w:t>
            </w:r>
          </w:p>
          <w:p>
            <w:pPr>
              <w:spacing w:after="20"/>
              <w:ind w:left="20"/>
              <w:jc w:val="both"/>
            </w:pPr>
            <w:r>
              <w:rPr>
                <w:rFonts w:ascii="Times New Roman"/>
                <w:b w:val="false"/>
                <w:i w:val="false"/>
                <w:color w:val="000000"/>
                <w:sz w:val="20"/>
              </w:rPr>
              <w:t>
миграции в воду. Методы жидкостной</w:t>
            </w:r>
          </w:p>
          <w:p>
            <w:pPr>
              <w:spacing w:after="20"/>
              <w:ind w:left="20"/>
              <w:jc w:val="both"/>
            </w:pPr>
            <w:r>
              <w:rPr>
                <w:rFonts w:ascii="Times New Roman"/>
                <w:b w:val="false"/>
                <w:i w:val="false"/>
                <w:color w:val="000000"/>
                <w:sz w:val="20"/>
              </w:rPr>
              <w:t>
и газожидкостной хроматографии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50801-95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Древесное сырье, лесоматериалы,</w:t>
            </w:r>
          </w:p>
          <w:p>
            <w:pPr>
              <w:spacing w:after="20"/>
              <w:ind w:left="20"/>
              <w:jc w:val="both"/>
            </w:pPr>
            <w:r>
              <w:rPr>
                <w:rFonts w:ascii="Times New Roman"/>
                <w:b w:val="false"/>
                <w:i w:val="false"/>
                <w:color w:val="000000"/>
                <w:sz w:val="20"/>
              </w:rPr>
              <w:t>
полуфабрикаты и изделия из</w:t>
            </w:r>
          </w:p>
          <w:p>
            <w:pPr>
              <w:spacing w:after="20"/>
              <w:ind w:left="20"/>
              <w:jc w:val="both"/>
            </w:pPr>
            <w:r>
              <w:rPr>
                <w:rFonts w:ascii="Times New Roman"/>
                <w:b w:val="false"/>
                <w:i w:val="false"/>
                <w:color w:val="000000"/>
                <w:sz w:val="20"/>
              </w:rPr>
              <w:t>
древесины и древесных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25737-91</w:t>
            </w:r>
          </w:p>
          <w:p>
            <w:pPr>
              <w:spacing w:after="20"/>
              <w:ind w:left="20"/>
              <w:jc w:val="both"/>
            </w:pPr>
            <w:r>
              <w:rPr>
                <w:rFonts w:ascii="Times New Roman"/>
                <w:b w:val="false"/>
                <w:i w:val="false"/>
                <w:color w:val="000000"/>
                <w:sz w:val="20"/>
              </w:rPr>
              <w:t>
(ИСО 6401-85)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Пластмассы. Гомополимеры и</w:t>
            </w:r>
          </w:p>
          <w:p>
            <w:pPr>
              <w:spacing w:after="20"/>
              <w:ind w:left="20"/>
              <w:jc w:val="both"/>
            </w:pPr>
            <w:r>
              <w:rPr>
                <w:rFonts w:ascii="Times New Roman"/>
                <w:b w:val="false"/>
                <w:i w:val="false"/>
                <w:color w:val="000000"/>
                <w:sz w:val="20"/>
              </w:rPr>
              <w:t>
сополимеры винилхлорида.</w:t>
            </w:r>
          </w:p>
          <w:p>
            <w:pPr>
              <w:spacing w:after="20"/>
              <w:ind w:left="20"/>
              <w:jc w:val="both"/>
            </w:pPr>
            <w:r>
              <w:rPr>
                <w:rFonts w:ascii="Times New Roman"/>
                <w:b w:val="false"/>
                <w:i w:val="false"/>
                <w:color w:val="000000"/>
                <w:sz w:val="20"/>
              </w:rPr>
              <w:t>
Определение остаточного мономера</w:t>
            </w:r>
          </w:p>
          <w:p>
            <w:pPr>
              <w:spacing w:after="20"/>
              <w:ind w:left="20"/>
              <w:jc w:val="both"/>
            </w:pPr>
            <w:r>
              <w:rPr>
                <w:rFonts w:ascii="Times New Roman"/>
                <w:b w:val="false"/>
                <w:i w:val="false"/>
                <w:color w:val="000000"/>
                <w:sz w:val="20"/>
              </w:rPr>
              <w:t>
винилхлорида.</w:t>
            </w:r>
          </w:p>
          <w:p>
            <w:pPr>
              <w:spacing w:after="20"/>
              <w:ind w:left="20"/>
              <w:jc w:val="both"/>
            </w:pPr>
            <w:r>
              <w:rPr>
                <w:rFonts w:ascii="Times New Roman"/>
                <w:b w:val="false"/>
                <w:i w:val="false"/>
                <w:color w:val="000000"/>
                <w:sz w:val="20"/>
              </w:rPr>
              <w:t>
Газохроматографический метод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p>
            <w:pPr>
              <w:spacing w:after="20"/>
              <w:ind w:left="20"/>
              <w:jc w:val="both"/>
            </w:pPr>
            <w:r>
              <w:rPr>
                <w:rFonts w:ascii="Times New Roman"/>
                <w:b w:val="false"/>
                <w:i w:val="false"/>
                <w:color w:val="000000"/>
                <w:sz w:val="20"/>
              </w:rPr>
              <w:t>
пункты 2, 3,</w:t>
            </w:r>
          </w:p>
          <w:p>
            <w:pPr>
              <w:spacing w:after="20"/>
              <w:ind w:left="20"/>
              <w:jc w:val="both"/>
            </w:pPr>
            <w:r>
              <w:rPr>
                <w:rFonts w:ascii="Times New Roman"/>
                <w:b w:val="false"/>
                <w:i w:val="false"/>
                <w:color w:val="000000"/>
                <w:sz w:val="20"/>
              </w:rPr>
              <w:t>
3.1 (абзац</w:t>
            </w:r>
          </w:p>
          <w:p>
            <w:pPr>
              <w:spacing w:after="20"/>
              <w:ind w:left="20"/>
              <w:jc w:val="both"/>
            </w:pPr>
            <w:r>
              <w:rPr>
                <w:rFonts w:ascii="Times New Roman"/>
                <w:b w:val="false"/>
                <w:i w:val="false"/>
                <w:color w:val="000000"/>
                <w:sz w:val="20"/>
              </w:rPr>
              <w:t>
1-5, 8-17,</w:t>
            </w:r>
          </w:p>
          <w:p>
            <w:pPr>
              <w:spacing w:after="20"/>
              <w:ind w:left="20"/>
              <w:jc w:val="both"/>
            </w:pPr>
            <w:r>
              <w:rPr>
                <w:rFonts w:ascii="Times New Roman"/>
                <w:b w:val="false"/>
                <w:i w:val="false"/>
                <w:color w:val="000000"/>
                <w:sz w:val="20"/>
              </w:rPr>
              <w:t>
18-20), 3.2</w:t>
            </w:r>
          </w:p>
          <w:p>
            <w:pPr>
              <w:spacing w:after="20"/>
              <w:ind w:left="20"/>
              <w:jc w:val="both"/>
            </w:pPr>
            <w:r>
              <w:rPr>
                <w:rFonts w:ascii="Times New Roman"/>
                <w:b w:val="false"/>
                <w:i w:val="false"/>
                <w:color w:val="000000"/>
                <w:sz w:val="20"/>
              </w:rPr>
              <w:t>
(абзацы 1,3)</w:t>
            </w:r>
          </w:p>
          <w:p>
            <w:pPr>
              <w:spacing w:after="20"/>
              <w:ind w:left="20"/>
              <w:jc w:val="both"/>
            </w:pPr>
            <w:r>
              <w:rPr>
                <w:rFonts w:ascii="Times New Roman"/>
                <w:b w:val="false"/>
                <w:i w:val="false"/>
                <w:color w:val="000000"/>
                <w:sz w:val="20"/>
              </w:rPr>
              <w:t>
3.3 (абзац</w:t>
            </w:r>
          </w:p>
          <w:p>
            <w:pPr>
              <w:spacing w:after="20"/>
              <w:ind w:left="20"/>
              <w:jc w:val="both"/>
            </w:pPr>
            <w:r>
              <w:rPr>
                <w:rFonts w:ascii="Times New Roman"/>
                <w:b w:val="false"/>
                <w:i w:val="false"/>
                <w:color w:val="000000"/>
                <w:sz w:val="20"/>
              </w:rPr>
              <w:t>
1), 3.5, 4,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25779-90</w:t>
            </w:r>
          </w:p>
          <w:p>
            <w:pPr>
              <w:spacing w:after="20"/>
              <w:ind w:left="20"/>
              <w:jc w:val="both"/>
            </w:pPr>
            <w:r>
              <w:rPr>
                <w:rFonts w:ascii="Times New Roman"/>
                <w:b w:val="false"/>
                <w:i w:val="false"/>
                <w:color w:val="000000"/>
                <w:sz w:val="20"/>
              </w:rPr>
              <w:t>
(с изменениями</w:t>
            </w:r>
          </w:p>
          <w:p>
            <w:pPr>
              <w:spacing w:after="20"/>
              <w:ind w:left="20"/>
              <w:jc w:val="both"/>
            </w:pPr>
            <w:r>
              <w:rPr>
                <w:rFonts w:ascii="Times New Roman"/>
                <w:b w:val="false"/>
                <w:i w:val="false"/>
                <w:color w:val="000000"/>
                <w:sz w:val="20"/>
              </w:rPr>
              <w:t>
№ 1 и №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Общие требования</w:t>
            </w:r>
          </w:p>
          <w:p>
            <w:pPr>
              <w:spacing w:after="20"/>
              <w:ind w:left="20"/>
              <w:jc w:val="both"/>
            </w:pPr>
            <w:r>
              <w:rPr>
                <w:rFonts w:ascii="Times New Roman"/>
                <w:b w:val="false"/>
                <w:i w:val="false"/>
                <w:color w:val="000000"/>
                <w:sz w:val="20"/>
              </w:rPr>
              <w:t>
безопасности и методы контроля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ГОСТ Р 51555-99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Общие требования</w:t>
            </w:r>
          </w:p>
          <w:p>
            <w:pPr>
              <w:spacing w:after="20"/>
              <w:ind w:left="20"/>
              <w:jc w:val="both"/>
            </w:pPr>
            <w:r>
              <w:rPr>
                <w:rFonts w:ascii="Times New Roman"/>
                <w:b w:val="false"/>
                <w:i w:val="false"/>
                <w:color w:val="000000"/>
                <w:sz w:val="20"/>
              </w:rPr>
              <w:t>
безопасности и методы испытаний.</w:t>
            </w:r>
          </w:p>
          <w:p>
            <w:pPr>
              <w:spacing w:after="20"/>
              <w:ind w:left="20"/>
              <w:jc w:val="both"/>
            </w:pPr>
            <w:r>
              <w:rPr>
                <w:rFonts w:ascii="Times New Roman"/>
                <w:b w:val="false"/>
                <w:i w:val="false"/>
                <w:color w:val="000000"/>
                <w:sz w:val="20"/>
              </w:rPr>
              <w:t>
Механические и физические свойства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ГОСТ Р</w:t>
            </w:r>
          </w:p>
          <w:p>
            <w:pPr>
              <w:spacing w:after="20"/>
              <w:ind w:left="20"/>
              <w:jc w:val="both"/>
            </w:pPr>
            <w:r>
              <w:rPr>
                <w:rFonts w:ascii="Times New Roman"/>
                <w:b w:val="false"/>
                <w:i w:val="false"/>
                <w:color w:val="000000"/>
                <w:sz w:val="20"/>
              </w:rPr>
              <w:t>
51555-2008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Общие требования</w:t>
            </w:r>
          </w:p>
          <w:p>
            <w:pPr>
              <w:spacing w:after="20"/>
              <w:ind w:left="20"/>
              <w:jc w:val="both"/>
            </w:pPr>
            <w:r>
              <w:rPr>
                <w:rFonts w:ascii="Times New Roman"/>
                <w:b w:val="false"/>
                <w:i w:val="false"/>
                <w:color w:val="000000"/>
                <w:sz w:val="20"/>
              </w:rPr>
              <w:t>
безопасности и методы испытаний.</w:t>
            </w:r>
          </w:p>
          <w:p>
            <w:pPr>
              <w:spacing w:after="20"/>
              <w:ind w:left="20"/>
              <w:jc w:val="both"/>
            </w:pPr>
            <w:r>
              <w:rPr>
                <w:rFonts w:ascii="Times New Roman"/>
                <w:b w:val="false"/>
                <w:i w:val="false"/>
                <w:color w:val="000000"/>
                <w:sz w:val="20"/>
              </w:rPr>
              <w:t>
Механические и физические свойства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p>
            <w:pPr>
              <w:spacing w:after="20"/>
              <w:ind w:left="20"/>
              <w:jc w:val="both"/>
            </w:pPr>
            <w:r>
              <w:rPr>
                <w:rFonts w:ascii="Times New Roman"/>
                <w:b w:val="false"/>
                <w:i w:val="false"/>
                <w:color w:val="000000"/>
                <w:sz w:val="20"/>
              </w:rPr>
              <w:t>
пункт 3.2,</w:t>
            </w:r>
          </w:p>
          <w:p>
            <w:pPr>
              <w:spacing w:after="20"/>
              <w:ind w:left="20"/>
              <w:jc w:val="both"/>
            </w:pPr>
            <w:r>
              <w:rPr>
                <w:rFonts w:ascii="Times New Roman"/>
                <w:b w:val="false"/>
                <w:i w:val="false"/>
                <w:color w:val="000000"/>
                <w:sz w:val="20"/>
              </w:rPr>
              <w:t>
(абзацы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ИСО</w:t>
            </w:r>
          </w:p>
          <w:p>
            <w:pPr>
              <w:spacing w:after="20"/>
              <w:ind w:left="20"/>
              <w:jc w:val="both"/>
            </w:pPr>
            <w:r>
              <w:rPr>
                <w:rFonts w:ascii="Times New Roman"/>
                <w:b w:val="false"/>
                <w:i w:val="false"/>
                <w:color w:val="000000"/>
                <w:sz w:val="20"/>
              </w:rPr>
              <w:t>
8124-2-2001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Общие требования</w:t>
            </w:r>
          </w:p>
          <w:p>
            <w:pPr>
              <w:spacing w:after="20"/>
              <w:ind w:left="20"/>
              <w:jc w:val="both"/>
            </w:pPr>
            <w:r>
              <w:rPr>
                <w:rFonts w:ascii="Times New Roman"/>
                <w:b w:val="false"/>
                <w:i w:val="false"/>
                <w:color w:val="000000"/>
                <w:sz w:val="20"/>
              </w:rPr>
              <w:t>
безопасности и методы испытаний.</w:t>
            </w:r>
          </w:p>
          <w:p>
            <w:pPr>
              <w:spacing w:after="20"/>
              <w:ind w:left="20"/>
              <w:jc w:val="both"/>
            </w:pPr>
            <w:r>
              <w:rPr>
                <w:rFonts w:ascii="Times New Roman"/>
                <w:b w:val="false"/>
                <w:i w:val="false"/>
                <w:color w:val="000000"/>
                <w:sz w:val="20"/>
              </w:rPr>
              <w:t>
Воспламеняемость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ИСО</w:t>
            </w:r>
          </w:p>
          <w:p>
            <w:pPr>
              <w:spacing w:after="20"/>
              <w:ind w:left="20"/>
              <w:jc w:val="both"/>
            </w:pPr>
            <w:r>
              <w:rPr>
                <w:rFonts w:ascii="Times New Roman"/>
                <w:b w:val="false"/>
                <w:i w:val="false"/>
                <w:color w:val="000000"/>
                <w:sz w:val="20"/>
              </w:rPr>
              <w:t>
8124-2-2008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Общие требования</w:t>
            </w:r>
          </w:p>
          <w:p>
            <w:pPr>
              <w:spacing w:after="20"/>
              <w:ind w:left="20"/>
              <w:jc w:val="both"/>
            </w:pPr>
            <w:r>
              <w:rPr>
                <w:rFonts w:ascii="Times New Roman"/>
                <w:b w:val="false"/>
                <w:i w:val="false"/>
                <w:color w:val="000000"/>
                <w:sz w:val="20"/>
              </w:rPr>
              <w:t>
безопасности. Часть 2.</w:t>
            </w:r>
          </w:p>
          <w:p>
            <w:pPr>
              <w:spacing w:after="20"/>
              <w:ind w:left="20"/>
              <w:jc w:val="both"/>
            </w:pPr>
            <w:r>
              <w:rPr>
                <w:rFonts w:ascii="Times New Roman"/>
                <w:b w:val="false"/>
                <w:i w:val="false"/>
                <w:color w:val="000000"/>
                <w:sz w:val="20"/>
              </w:rPr>
              <w:t>
Воспламеняемость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p>
            <w:pPr>
              <w:spacing w:after="20"/>
              <w:ind w:left="20"/>
              <w:jc w:val="both"/>
            </w:pPr>
            <w:r>
              <w:rPr>
                <w:rFonts w:ascii="Times New Roman"/>
                <w:b w:val="false"/>
                <w:i w:val="false"/>
                <w:color w:val="000000"/>
                <w:sz w:val="20"/>
              </w:rPr>
              <w:t>
пункт 3.3</w:t>
            </w:r>
          </w:p>
          <w:p>
            <w:pPr>
              <w:spacing w:after="20"/>
              <w:ind w:left="20"/>
              <w:jc w:val="both"/>
            </w:pPr>
            <w:r>
              <w:rPr>
                <w:rFonts w:ascii="Times New Roman"/>
                <w:b w:val="false"/>
                <w:i w:val="false"/>
                <w:color w:val="000000"/>
                <w:sz w:val="20"/>
              </w:rPr>
              <w:t>
(абзац 1),</w:t>
            </w:r>
          </w:p>
          <w:p>
            <w:pPr>
              <w:spacing w:after="20"/>
              <w:ind w:left="20"/>
              <w:jc w:val="both"/>
            </w:pPr>
            <w:r>
              <w:rPr>
                <w:rFonts w:ascii="Times New Roman"/>
                <w:b w:val="false"/>
                <w:i w:val="false"/>
                <w:color w:val="000000"/>
                <w:sz w:val="20"/>
              </w:rPr>
              <w:t>
приложение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ИСО</w:t>
            </w:r>
          </w:p>
          <w:p>
            <w:pPr>
              <w:spacing w:after="20"/>
              <w:ind w:left="20"/>
              <w:jc w:val="both"/>
            </w:pPr>
            <w:r>
              <w:rPr>
                <w:rFonts w:ascii="Times New Roman"/>
                <w:b w:val="false"/>
                <w:i w:val="false"/>
                <w:color w:val="000000"/>
                <w:sz w:val="20"/>
              </w:rPr>
              <w:t>
8124-3-2001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Общие требования</w:t>
            </w:r>
          </w:p>
          <w:p>
            <w:pPr>
              <w:spacing w:after="20"/>
              <w:ind w:left="20"/>
              <w:jc w:val="both"/>
            </w:pPr>
            <w:r>
              <w:rPr>
                <w:rFonts w:ascii="Times New Roman"/>
                <w:b w:val="false"/>
                <w:i w:val="false"/>
                <w:color w:val="000000"/>
                <w:sz w:val="20"/>
              </w:rPr>
              <w:t>
безопасности и методы испытаний.</w:t>
            </w:r>
          </w:p>
          <w:p>
            <w:pPr>
              <w:spacing w:after="20"/>
              <w:ind w:left="20"/>
              <w:jc w:val="both"/>
            </w:pPr>
            <w:r>
              <w:rPr>
                <w:rFonts w:ascii="Times New Roman"/>
                <w:b w:val="false"/>
                <w:i w:val="false"/>
                <w:color w:val="000000"/>
                <w:sz w:val="20"/>
              </w:rPr>
              <w:t>
Выделение вредных для здоровья</w:t>
            </w:r>
          </w:p>
          <w:p>
            <w:pPr>
              <w:spacing w:after="20"/>
              <w:ind w:left="20"/>
              <w:jc w:val="both"/>
            </w:pPr>
            <w:r>
              <w:rPr>
                <w:rFonts w:ascii="Times New Roman"/>
                <w:b w:val="false"/>
                <w:i w:val="false"/>
                <w:color w:val="000000"/>
                <w:sz w:val="20"/>
              </w:rPr>
              <w:t>
ребенка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ИСО</w:t>
            </w:r>
          </w:p>
          <w:p>
            <w:pPr>
              <w:spacing w:after="20"/>
              <w:ind w:left="20"/>
              <w:jc w:val="both"/>
            </w:pPr>
            <w:r>
              <w:rPr>
                <w:rFonts w:ascii="Times New Roman"/>
                <w:b w:val="false"/>
                <w:i w:val="false"/>
                <w:color w:val="000000"/>
                <w:sz w:val="20"/>
              </w:rPr>
              <w:t>
8124-3-2008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Общие требования</w:t>
            </w:r>
          </w:p>
          <w:p>
            <w:pPr>
              <w:spacing w:after="20"/>
              <w:ind w:left="20"/>
              <w:jc w:val="both"/>
            </w:pPr>
            <w:r>
              <w:rPr>
                <w:rFonts w:ascii="Times New Roman"/>
                <w:b w:val="false"/>
                <w:i w:val="false"/>
                <w:color w:val="000000"/>
                <w:sz w:val="20"/>
              </w:rPr>
              <w:t>
безопасности и методы испытаний.</w:t>
            </w:r>
          </w:p>
          <w:p>
            <w:pPr>
              <w:spacing w:after="20"/>
              <w:ind w:left="20"/>
              <w:jc w:val="both"/>
            </w:pPr>
            <w:r>
              <w:rPr>
                <w:rFonts w:ascii="Times New Roman"/>
                <w:b w:val="false"/>
                <w:i w:val="false"/>
                <w:color w:val="000000"/>
                <w:sz w:val="20"/>
              </w:rPr>
              <w:t>
Выделение вредных для здоровья</w:t>
            </w:r>
          </w:p>
          <w:p>
            <w:pPr>
              <w:spacing w:after="20"/>
              <w:ind w:left="20"/>
              <w:jc w:val="both"/>
            </w:pPr>
            <w:r>
              <w:rPr>
                <w:rFonts w:ascii="Times New Roman"/>
                <w:b w:val="false"/>
                <w:i w:val="false"/>
                <w:color w:val="000000"/>
                <w:sz w:val="20"/>
              </w:rPr>
              <w:t>
ребенка элементов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p>
            <w:pPr>
              <w:spacing w:after="20"/>
              <w:ind w:left="20"/>
              <w:jc w:val="both"/>
            </w:pPr>
            <w:r>
              <w:rPr>
                <w:rFonts w:ascii="Times New Roman"/>
                <w:b w:val="false"/>
                <w:i w:val="false"/>
                <w:color w:val="000000"/>
                <w:sz w:val="20"/>
              </w:rPr>
              <w:t>
пункт 3.1</w:t>
            </w:r>
          </w:p>
          <w:p>
            <w:pPr>
              <w:spacing w:after="20"/>
              <w:ind w:left="20"/>
              <w:jc w:val="both"/>
            </w:pPr>
            <w:r>
              <w:rPr>
                <w:rFonts w:ascii="Times New Roman"/>
                <w:b w:val="false"/>
                <w:i w:val="false"/>
                <w:color w:val="000000"/>
                <w:sz w:val="20"/>
              </w:rPr>
              <w:t>
(абзац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w:t>
            </w:r>
          </w:p>
          <w:p>
            <w:pPr>
              <w:spacing w:after="20"/>
              <w:ind w:left="20"/>
              <w:jc w:val="both"/>
            </w:pPr>
            <w:r>
              <w:rPr>
                <w:rFonts w:ascii="Times New Roman"/>
                <w:b w:val="false"/>
                <w:i w:val="false"/>
                <w:color w:val="000000"/>
                <w:sz w:val="20"/>
              </w:rPr>
              <w:t>
60825-1-2011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Безопасность лазерных изделий.</w:t>
            </w:r>
          </w:p>
          <w:p>
            <w:pPr>
              <w:spacing w:after="20"/>
              <w:ind w:left="20"/>
              <w:jc w:val="both"/>
            </w:pPr>
            <w:r>
              <w:rPr>
                <w:rFonts w:ascii="Times New Roman"/>
                <w:b w:val="false"/>
                <w:i w:val="false"/>
                <w:color w:val="000000"/>
                <w:sz w:val="20"/>
              </w:rPr>
              <w:t>
Часть 1. Классификация</w:t>
            </w:r>
          </w:p>
          <w:p>
            <w:pPr>
              <w:spacing w:after="20"/>
              <w:ind w:left="20"/>
              <w:jc w:val="both"/>
            </w:pPr>
            <w:r>
              <w:rPr>
                <w:rFonts w:ascii="Times New Roman"/>
                <w:b w:val="false"/>
                <w:i w:val="false"/>
                <w:color w:val="000000"/>
                <w:sz w:val="20"/>
              </w:rPr>
              <w:t>
оборудования и требования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p>
            <w:pPr>
              <w:spacing w:after="20"/>
              <w:ind w:left="20"/>
              <w:jc w:val="both"/>
            </w:pPr>
            <w:r>
              <w:rPr>
                <w:rFonts w:ascii="Times New Roman"/>
                <w:b w:val="false"/>
                <w:i w:val="false"/>
                <w:color w:val="000000"/>
                <w:sz w:val="20"/>
              </w:rPr>
              <w:t>
пункты 3.5</w:t>
            </w:r>
          </w:p>
          <w:p>
            <w:pPr>
              <w:spacing w:after="20"/>
              <w:ind w:left="20"/>
              <w:jc w:val="both"/>
            </w:pPr>
            <w:r>
              <w:rPr>
                <w:rFonts w:ascii="Times New Roman"/>
                <w:b w:val="false"/>
                <w:i w:val="false"/>
                <w:color w:val="000000"/>
                <w:sz w:val="20"/>
              </w:rPr>
              <w:t>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IEC 62115-2008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электрические. Требования</w:t>
            </w:r>
          </w:p>
          <w:p>
            <w:pPr>
              <w:spacing w:after="20"/>
              <w:ind w:left="20"/>
              <w:jc w:val="both"/>
            </w:pPr>
            <w:r>
              <w:rPr>
                <w:rFonts w:ascii="Times New Roman"/>
                <w:b w:val="false"/>
                <w:i w:val="false"/>
                <w:color w:val="000000"/>
                <w:sz w:val="20"/>
              </w:rPr>
              <w:t>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51557-99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электрические. Требования</w:t>
            </w:r>
          </w:p>
          <w:p>
            <w:pPr>
              <w:spacing w:after="20"/>
              <w:ind w:left="20"/>
              <w:jc w:val="both"/>
            </w:pPr>
            <w:r>
              <w:rPr>
                <w:rFonts w:ascii="Times New Roman"/>
                <w:b w:val="false"/>
                <w:i w:val="false"/>
                <w:color w:val="000000"/>
                <w:sz w:val="20"/>
              </w:rPr>
              <w:t>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РК ГОСТ Р</w:t>
            </w:r>
          </w:p>
          <w:p>
            <w:pPr>
              <w:spacing w:after="20"/>
              <w:ind w:left="20"/>
              <w:jc w:val="both"/>
            </w:pPr>
            <w:r>
              <w:rPr>
                <w:rFonts w:ascii="Times New Roman"/>
                <w:b w:val="false"/>
                <w:i w:val="false"/>
                <w:color w:val="000000"/>
                <w:sz w:val="20"/>
              </w:rPr>
              <w:t>
51557-2008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электрические. Требования</w:t>
            </w:r>
          </w:p>
          <w:p>
            <w:pPr>
              <w:spacing w:after="20"/>
              <w:ind w:left="20"/>
              <w:jc w:val="both"/>
            </w:pPr>
            <w:r>
              <w:rPr>
                <w:rFonts w:ascii="Times New Roman"/>
                <w:b w:val="false"/>
                <w:i w:val="false"/>
                <w:color w:val="000000"/>
                <w:sz w:val="20"/>
              </w:rPr>
              <w:t>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p>
            <w:pPr>
              <w:spacing w:after="20"/>
              <w:ind w:left="20"/>
              <w:jc w:val="both"/>
            </w:pPr>
            <w:r>
              <w:rPr>
                <w:rFonts w:ascii="Times New Roman"/>
                <w:b w:val="false"/>
                <w:i w:val="false"/>
                <w:color w:val="000000"/>
                <w:sz w:val="20"/>
              </w:rPr>
              <w:t>
пункты 1, 4</w:t>
            </w:r>
          </w:p>
          <w:p>
            <w:pPr>
              <w:spacing w:after="20"/>
              <w:ind w:left="20"/>
              <w:jc w:val="both"/>
            </w:pPr>
            <w:r>
              <w:rPr>
                <w:rFonts w:ascii="Times New Roman"/>
                <w:b w:val="false"/>
                <w:i w:val="false"/>
                <w:color w:val="000000"/>
                <w:sz w:val="20"/>
              </w:rPr>
              <w:t>
и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1700-2006</w:t>
            </w:r>
          </w:p>
          <w:p>
            <w:pPr>
              <w:spacing w:after="20"/>
              <w:ind w:left="20"/>
              <w:jc w:val="both"/>
            </w:pPr>
            <w:r>
              <w:rPr>
                <w:rFonts w:ascii="Times New Roman"/>
                <w:b w:val="false"/>
                <w:i w:val="false"/>
                <w:color w:val="000000"/>
                <w:sz w:val="20"/>
              </w:rPr>
              <w:t>
(ЕН 71-7:2002)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Требования безопасности.</w:t>
            </w:r>
          </w:p>
          <w:p>
            <w:pPr>
              <w:spacing w:after="20"/>
              <w:ind w:left="20"/>
              <w:jc w:val="both"/>
            </w:pPr>
            <w:r>
              <w:rPr>
                <w:rFonts w:ascii="Times New Roman"/>
                <w:b w:val="false"/>
                <w:i w:val="false"/>
                <w:color w:val="000000"/>
                <w:sz w:val="20"/>
              </w:rPr>
              <w:t>
Часть 7. Краски для рисования</w:t>
            </w:r>
          </w:p>
          <w:p>
            <w:pPr>
              <w:spacing w:after="20"/>
              <w:ind w:left="20"/>
              <w:jc w:val="both"/>
            </w:pPr>
            <w:r>
              <w:rPr>
                <w:rFonts w:ascii="Times New Roman"/>
                <w:b w:val="false"/>
                <w:i w:val="false"/>
                <w:color w:val="000000"/>
                <w:sz w:val="20"/>
              </w:rPr>
              <w:t>
пальцами. Технические требования</w:t>
            </w:r>
          </w:p>
          <w:p>
            <w:pPr>
              <w:spacing w:after="20"/>
              <w:ind w:left="20"/>
              <w:jc w:val="both"/>
            </w:pPr>
            <w:r>
              <w:rPr>
                <w:rFonts w:ascii="Times New Roman"/>
                <w:b w:val="false"/>
                <w:i w:val="false"/>
                <w:color w:val="000000"/>
                <w:sz w:val="20"/>
              </w:rPr>
              <w:t>
и методы испытаний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4,</w:t>
            </w:r>
          </w:p>
          <w:p>
            <w:pPr>
              <w:spacing w:after="20"/>
              <w:ind w:left="20"/>
              <w:jc w:val="both"/>
            </w:pPr>
            <w:r>
              <w:rPr>
                <w:rFonts w:ascii="Times New Roman"/>
                <w:b w:val="false"/>
                <w:i w:val="false"/>
                <w:color w:val="000000"/>
                <w:sz w:val="20"/>
              </w:rPr>
              <w:t>
пункт 3.1</w:t>
            </w:r>
          </w:p>
          <w:p>
            <w:pPr>
              <w:spacing w:after="20"/>
              <w:ind w:left="20"/>
              <w:jc w:val="both"/>
            </w:pPr>
            <w:r>
              <w:rPr>
                <w:rFonts w:ascii="Times New Roman"/>
                <w:b w:val="false"/>
                <w:i w:val="false"/>
                <w:color w:val="000000"/>
                <w:sz w:val="20"/>
              </w:rPr>
              <w:t>
(абзацы 3,</w:t>
            </w:r>
          </w:p>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СТБ ЕН 71-8-2006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Требования безопасности.</w:t>
            </w:r>
          </w:p>
          <w:p>
            <w:pPr>
              <w:spacing w:after="20"/>
              <w:ind w:left="20"/>
              <w:jc w:val="both"/>
            </w:pPr>
            <w:r>
              <w:rPr>
                <w:rFonts w:ascii="Times New Roman"/>
                <w:b w:val="false"/>
                <w:i w:val="false"/>
                <w:color w:val="000000"/>
                <w:sz w:val="20"/>
              </w:rPr>
              <w:t>
Часть 8. Качели, горки и</w:t>
            </w:r>
          </w:p>
          <w:p>
            <w:pPr>
              <w:spacing w:after="20"/>
              <w:ind w:left="20"/>
              <w:jc w:val="both"/>
            </w:pPr>
            <w:r>
              <w:rPr>
                <w:rFonts w:ascii="Times New Roman"/>
                <w:b w:val="false"/>
                <w:i w:val="false"/>
                <w:color w:val="000000"/>
                <w:sz w:val="20"/>
              </w:rPr>
              <w:t>
аналогичные игрушки для активного</w:t>
            </w:r>
          </w:p>
          <w:p>
            <w:pPr>
              <w:spacing w:after="20"/>
              <w:ind w:left="20"/>
              <w:jc w:val="both"/>
            </w:pPr>
            <w:r>
              <w:rPr>
                <w:rFonts w:ascii="Times New Roman"/>
                <w:b w:val="false"/>
                <w:i w:val="false"/>
                <w:color w:val="000000"/>
                <w:sz w:val="20"/>
              </w:rPr>
              <w:t>
отдыха в помещении и на открытом</w:t>
            </w:r>
          </w:p>
          <w:p>
            <w:pPr>
              <w:spacing w:after="20"/>
              <w:ind w:left="20"/>
              <w:jc w:val="both"/>
            </w:pPr>
            <w:r>
              <w:rPr>
                <w:rFonts w:ascii="Times New Roman"/>
                <w:b w:val="false"/>
                <w:i w:val="false"/>
                <w:color w:val="000000"/>
                <w:sz w:val="20"/>
              </w:rPr>
              <w:t>
воздухе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ИСО</w:t>
            </w:r>
          </w:p>
          <w:p>
            <w:pPr>
              <w:spacing w:after="20"/>
              <w:ind w:left="20"/>
              <w:jc w:val="both"/>
            </w:pPr>
            <w:r>
              <w:rPr>
                <w:rFonts w:ascii="Times New Roman"/>
                <w:b w:val="false"/>
                <w:i w:val="false"/>
                <w:color w:val="000000"/>
                <w:sz w:val="20"/>
              </w:rPr>
              <w:t>
7218-2008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Микробиология. Общее руководство</w:t>
            </w:r>
          </w:p>
          <w:p>
            <w:pPr>
              <w:spacing w:after="20"/>
              <w:ind w:left="20"/>
              <w:jc w:val="both"/>
            </w:pPr>
            <w:r>
              <w:rPr>
                <w:rFonts w:ascii="Times New Roman"/>
                <w:b w:val="false"/>
                <w:i w:val="false"/>
                <w:color w:val="000000"/>
                <w:sz w:val="20"/>
              </w:rPr>
              <w:t>
по микробиологическим</w:t>
            </w:r>
          </w:p>
          <w:p>
            <w:pPr>
              <w:spacing w:after="20"/>
              <w:ind w:left="20"/>
              <w:jc w:val="both"/>
            </w:pPr>
            <w:r>
              <w:rPr>
                <w:rFonts w:ascii="Times New Roman"/>
                <w:b w:val="false"/>
                <w:i w:val="false"/>
                <w:color w:val="000000"/>
                <w:sz w:val="20"/>
              </w:rPr>
              <w:t>
исследованиям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51210-98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Метод определения</w:t>
            </w:r>
          </w:p>
          <w:p>
            <w:pPr>
              <w:spacing w:after="20"/>
              <w:ind w:left="20"/>
              <w:jc w:val="both"/>
            </w:pPr>
            <w:r>
              <w:rPr>
                <w:rFonts w:ascii="Times New Roman"/>
                <w:b w:val="false"/>
                <w:i w:val="false"/>
                <w:color w:val="000000"/>
                <w:sz w:val="20"/>
              </w:rPr>
              <w:t>
содержания бора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51309-99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питьевая. Определение</w:t>
            </w:r>
          </w:p>
          <w:p>
            <w:pPr>
              <w:spacing w:after="20"/>
              <w:ind w:left="20"/>
              <w:jc w:val="both"/>
            </w:pPr>
            <w:r>
              <w:rPr>
                <w:rFonts w:ascii="Times New Roman"/>
                <w:b w:val="false"/>
                <w:i w:val="false"/>
                <w:color w:val="000000"/>
                <w:sz w:val="20"/>
              </w:rPr>
              <w:t>
содержания элементов методами</w:t>
            </w:r>
          </w:p>
          <w:p>
            <w:pPr>
              <w:spacing w:after="20"/>
              <w:ind w:left="20"/>
              <w:jc w:val="both"/>
            </w:pPr>
            <w:r>
              <w:rPr>
                <w:rFonts w:ascii="Times New Roman"/>
                <w:b w:val="false"/>
                <w:i w:val="false"/>
                <w:color w:val="000000"/>
                <w:sz w:val="20"/>
              </w:rPr>
              <w:t>
атомной спектрометрии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 Р 53485-2009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текстильные. Метод</w:t>
            </w:r>
          </w:p>
          <w:p>
            <w:pPr>
              <w:spacing w:after="20"/>
              <w:ind w:left="20"/>
              <w:jc w:val="both"/>
            </w:pPr>
            <w:r>
              <w:rPr>
                <w:rFonts w:ascii="Times New Roman"/>
                <w:b w:val="false"/>
                <w:i w:val="false"/>
                <w:color w:val="000000"/>
                <w:sz w:val="20"/>
              </w:rPr>
              <w:t>
определения токсичности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Санитарные</w:t>
            </w:r>
          </w:p>
          <w:p>
            <w:pPr>
              <w:spacing w:after="20"/>
              <w:ind w:left="20"/>
              <w:jc w:val="both"/>
            </w:pPr>
            <w:r>
              <w:rPr>
                <w:rFonts w:ascii="Times New Roman"/>
                <w:b w:val="false"/>
                <w:i w:val="false"/>
                <w:color w:val="000000"/>
                <w:sz w:val="20"/>
              </w:rPr>
              <w:t>
правила и нормы</w:t>
            </w:r>
          </w:p>
          <w:p>
            <w:pPr>
              <w:spacing w:after="20"/>
              <w:ind w:left="20"/>
              <w:jc w:val="both"/>
            </w:pPr>
            <w:r>
              <w:rPr>
                <w:rFonts w:ascii="Times New Roman"/>
                <w:b w:val="false"/>
                <w:i w:val="false"/>
                <w:color w:val="000000"/>
                <w:sz w:val="20"/>
              </w:rPr>
              <w:t>
2.4.7.14-34-2003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Игрушки и игры. Гигиенические</w:t>
            </w:r>
          </w:p>
          <w:p>
            <w:pPr>
              <w:spacing w:after="20"/>
              <w:ind w:left="20"/>
              <w:jc w:val="both"/>
            </w:pPr>
            <w:r>
              <w:rPr>
                <w:rFonts w:ascii="Times New Roman"/>
                <w:b w:val="false"/>
                <w:i w:val="false"/>
                <w:color w:val="000000"/>
                <w:sz w:val="20"/>
              </w:rPr>
              <w:t>
требования безопасности. Методы</w:t>
            </w:r>
          </w:p>
          <w:p>
            <w:pPr>
              <w:spacing w:after="20"/>
              <w:ind w:left="20"/>
              <w:jc w:val="both"/>
            </w:pPr>
            <w:r>
              <w:rPr>
                <w:rFonts w:ascii="Times New Roman"/>
                <w:b w:val="false"/>
                <w:i w:val="false"/>
                <w:color w:val="000000"/>
                <w:sz w:val="20"/>
              </w:rPr>
              <w:t>
контроля. Требования к</w:t>
            </w:r>
          </w:p>
          <w:p>
            <w:pPr>
              <w:spacing w:after="20"/>
              <w:ind w:left="20"/>
              <w:jc w:val="both"/>
            </w:pPr>
            <w:r>
              <w:rPr>
                <w:rFonts w:ascii="Times New Roman"/>
                <w:b w:val="false"/>
                <w:i w:val="false"/>
                <w:color w:val="000000"/>
                <w:sz w:val="20"/>
              </w:rPr>
              <w:t>
производству и реализации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Санитарные правила</w:t>
            </w:r>
          </w:p>
          <w:p>
            <w:pPr>
              <w:spacing w:after="20"/>
              <w:ind w:left="20"/>
              <w:jc w:val="both"/>
            </w:pPr>
            <w:r>
              <w:rPr>
                <w:rFonts w:ascii="Times New Roman"/>
                <w:b w:val="false"/>
                <w:i w:val="false"/>
                <w:color w:val="000000"/>
                <w:sz w:val="20"/>
              </w:rPr>
              <w:t>
и нормы 9-29-95</w:t>
            </w:r>
          </w:p>
          <w:p>
            <w:pPr>
              <w:spacing w:after="20"/>
              <w:ind w:left="20"/>
              <w:jc w:val="both"/>
            </w:pPr>
            <w:r>
              <w:rPr>
                <w:rFonts w:ascii="Times New Roman"/>
                <w:b w:val="false"/>
                <w:i w:val="false"/>
                <w:color w:val="000000"/>
                <w:sz w:val="20"/>
              </w:rPr>
              <w:t>
(РФ №</w:t>
            </w:r>
          </w:p>
          <w:p>
            <w:pPr>
              <w:spacing w:after="20"/>
              <w:ind w:left="20"/>
              <w:jc w:val="both"/>
            </w:pPr>
            <w:r>
              <w:rPr>
                <w:rFonts w:ascii="Times New Roman"/>
                <w:b w:val="false"/>
                <w:i w:val="false"/>
                <w:color w:val="000000"/>
                <w:sz w:val="20"/>
              </w:rPr>
              <w:t>
2.1.8.042-96)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Санитарные нормы допустимых</w:t>
            </w:r>
          </w:p>
          <w:p>
            <w:pPr>
              <w:spacing w:after="20"/>
              <w:ind w:left="20"/>
              <w:jc w:val="both"/>
            </w:pPr>
            <w:r>
              <w:rPr>
                <w:rFonts w:ascii="Times New Roman"/>
                <w:b w:val="false"/>
                <w:i w:val="false"/>
                <w:color w:val="000000"/>
                <w:sz w:val="20"/>
              </w:rPr>
              <w:t>
уровней физических факторов при</w:t>
            </w:r>
          </w:p>
          <w:p>
            <w:pPr>
              <w:spacing w:after="20"/>
              <w:ind w:left="20"/>
              <w:jc w:val="both"/>
            </w:pPr>
            <w:r>
              <w:rPr>
                <w:rFonts w:ascii="Times New Roman"/>
                <w:b w:val="false"/>
                <w:i w:val="false"/>
                <w:color w:val="000000"/>
                <w:sz w:val="20"/>
              </w:rPr>
              <w:t>
применении товаров народного</w:t>
            </w:r>
          </w:p>
          <w:p>
            <w:pPr>
              <w:spacing w:after="20"/>
              <w:ind w:left="20"/>
              <w:jc w:val="both"/>
            </w:pPr>
            <w:r>
              <w:rPr>
                <w:rFonts w:ascii="Times New Roman"/>
                <w:b w:val="false"/>
                <w:i w:val="false"/>
                <w:color w:val="000000"/>
                <w:sz w:val="20"/>
              </w:rPr>
              <w:t>
потребления в бытовых условиях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 1.1.037-95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Биотестирование продукции из</w:t>
            </w:r>
          </w:p>
          <w:p>
            <w:pPr>
              <w:spacing w:after="20"/>
              <w:ind w:left="20"/>
              <w:jc w:val="both"/>
            </w:pPr>
            <w:r>
              <w:rPr>
                <w:rFonts w:ascii="Times New Roman"/>
                <w:b w:val="false"/>
                <w:i w:val="false"/>
                <w:color w:val="000000"/>
                <w:sz w:val="20"/>
              </w:rPr>
              <w:t>
полимерных и других материалов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11-12-25-96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w:t>
            </w:r>
          </w:p>
          <w:p>
            <w:pPr>
              <w:spacing w:after="20"/>
              <w:ind w:left="20"/>
              <w:jc w:val="both"/>
            </w:pPr>
            <w:r>
              <w:rPr>
                <w:rFonts w:ascii="Times New Roman"/>
                <w:b w:val="false"/>
                <w:i w:val="false"/>
                <w:color w:val="000000"/>
                <w:sz w:val="20"/>
              </w:rPr>
              <w:t>
определению нитрила акриловой</w:t>
            </w:r>
          </w:p>
          <w:p>
            <w:pPr>
              <w:spacing w:after="20"/>
              <w:ind w:left="20"/>
              <w:jc w:val="both"/>
            </w:pPr>
            <w:r>
              <w:rPr>
                <w:rFonts w:ascii="Times New Roman"/>
                <w:b w:val="false"/>
                <w:i w:val="false"/>
                <w:color w:val="000000"/>
                <w:sz w:val="20"/>
              </w:rPr>
              <w:t>
кислоты в вытяжках (потовая</w:t>
            </w:r>
          </w:p>
          <w:p>
            <w:pPr>
              <w:spacing w:after="20"/>
              <w:ind w:left="20"/>
              <w:jc w:val="both"/>
            </w:pPr>
            <w:r>
              <w:rPr>
                <w:rFonts w:ascii="Times New Roman"/>
                <w:b w:val="false"/>
                <w:i w:val="false"/>
                <w:color w:val="000000"/>
                <w:sz w:val="20"/>
              </w:rPr>
              <w:t>
жидкость) из волокна "Нитрон Д"</w:t>
            </w:r>
          </w:p>
          <w:p>
            <w:pPr>
              <w:spacing w:after="20"/>
              <w:ind w:left="20"/>
              <w:jc w:val="both"/>
            </w:pPr>
            <w:r>
              <w:rPr>
                <w:rFonts w:ascii="Times New Roman"/>
                <w:b w:val="false"/>
                <w:i w:val="false"/>
                <w:color w:val="000000"/>
                <w:sz w:val="20"/>
              </w:rPr>
              <w:t>
методом газожидкостной</w:t>
            </w:r>
          </w:p>
          <w:p>
            <w:pPr>
              <w:spacing w:after="20"/>
              <w:ind w:left="20"/>
              <w:jc w:val="both"/>
            </w:pPr>
            <w:r>
              <w:rPr>
                <w:rFonts w:ascii="Times New Roman"/>
                <w:b w:val="false"/>
                <w:i w:val="false"/>
                <w:color w:val="000000"/>
                <w:sz w:val="20"/>
              </w:rPr>
              <w:t>
хроматографии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71-93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газо-</w:t>
            </w:r>
          </w:p>
          <w:p>
            <w:pPr>
              <w:spacing w:after="20"/>
              <w:ind w:left="20"/>
              <w:jc w:val="both"/>
            </w:pPr>
            <w:r>
              <w:rPr>
                <w:rFonts w:ascii="Times New Roman"/>
                <w:b w:val="false"/>
                <w:i w:val="false"/>
                <w:color w:val="000000"/>
                <w:sz w:val="20"/>
              </w:rPr>
              <w:t>
хроматографическому измерению</w:t>
            </w:r>
          </w:p>
          <w:p>
            <w:pPr>
              <w:spacing w:after="20"/>
              <w:ind w:left="20"/>
              <w:jc w:val="both"/>
            </w:pPr>
            <w:r>
              <w:rPr>
                <w:rFonts w:ascii="Times New Roman"/>
                <w:b w:val="false"/>
                <w:i w:val="false"/>
                <w:color w:val="000000"/>
                <w:sz w:val="20"/>
              </w:rPr>
              <w:t>
концентраций ацетона в воздухе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75-92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w:t>
            </w:r>
          </w:p>
          <w:p>
            <w:pPr>
              <w:spacing w:after="20"/>
              <w:ind w:left="20"/>
              <w:jc w:val="both"/>
            </w:pPr>
            <w:r>
              <w:rPr>
                <w:rFonts w:ascii="Times New Roman"/>
                <w:b w:val="false"/>
                <w:i w:val="false"/>
                <w:color w:val="000000"/>
                <w:sz w:val="20"/>
              </w:rPr>
              <w:t>
определению формальдегида в воде,</w:t>
            </w:r>
          </w:p>
          <w:p>
            <w:pPr>
              <w:spacing w:after="20"/>
              <w:ind w:left="20"/>
              <w:jc w:val="both"/>
            </w:pPr>
            <w:r>
              <w:rPr>
                <w:rFonts w:ascii="Times New Roman"/>
                <w:b w:val="false"/>
                <w:i w:val="false"/>
                <w:color w:val="000000"/>
                <w:sz w:val="20"/>
              </w:rPr>
              <w:t>
водных вытяжках из полимерных</w:t>
            </w:r>
          </w:p>
          <w:p>
            <w:pPr>
              <w:spacing w:after="20"/>
              <w:ind w:left="20"/>
              <w:jc w:val="both"/>
            </w:pPr>
            <w:r>
              <w:rPr>
                <w:rFonts w:ascii="Times New Roman"/>
                <w:b w:val="false"/>
                <w:i w:val="false"/>
                <w:color w:val="000000"/>
                <w:sz w:val="20"/>
              </w:rPr>
              <w:t>
материалов и модельных средах,</w:t>
            </w:r>
          </w:p>
          <w:p>
            <w:pPr>
              <w:spacing w:after="20"/>
              <w:ind w:left="20"/>
              <w:jc w:val="both"/>
            </w:pPr>
            <w:r>
              <w:rPr>
                <w:rFonts w:ascii="Times New Roman"/>
                <w:b w:val="false"/>
                <w:i w:val="false"/>
                <w:color w:val="000000"/>
                <w:sz w:val="20"/>
              </w:rPr>
              <w:t>
имитирующих пищевые продукты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76-93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газо-</w:t>
            </w:r>
          </w:p>
          <w:p>
            <w:pPr>
              <w:spacing w:after="20"/>
              <w:ind w:left="20"/>
              <w:jc w:val="both"/>
            </w:pPr>
            <w:r>
              <w:rPr>
                <w:rFonts w:ascii="Times New Roman"/>
                <w:b w:val="false"/>
                <w:i w:val="false"/>
                <w:color w:val="000000"/>
                <w:sz w:val="20"/>
              </w:rPr>
              <w:t>
хроматографическому измерению</w:t>
            </w:r>
          </w:p>
          <w:p>
            <w:pPr>
              <w:spacing w:after="20"/>
              <w:ind w:left="20"/>
              <w:jc w:val="both"/>
            </w:pPr>
            <w:r>
              <w:rPr>
                <w:rFonts w:ascii="Times New Roman"/>
                <w:b w:val="false"/>
                <w:i w:val="false"/>
                <w:color w:val="000000"/>
                <w:sz w:val="20"/>
              </w:rPr>
              <w:t>
концентраций метанола и этанола</w:t>
            </w:r>
          </w:p>
          <w:p>
            <w:pPr>
              <w:spacing w:after="20"/>
              <w:ind w:left="20"/>
              <w:jc w:val="both"/>
            </w:pPr>
            <w:r>
              <w:rPr>
                <w:rFonts w:ascii="Times New Roman"/>
                <w:b w:val="false"/>
                <w:i w:val="false"/>
                <w:color w:val="000000"/>
                <w:sz w:val="20"/>
              </w:rPr>
              <w:t>
в атмосферном воздухе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266-92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газо-</w:t>
            </w:r>
          </w:p>
          <w:p>
            <w:pPr>
              <w:spacing w:after="20"/>
              <w:ind w:left="20"/>
              <w:jc w:val="both"/>
            </w:pPr>
            <w:r>
              <w:rPr>
                <w:rFonts w:ascii="Times New Roman"/>
                <w:b w:val="false"/>
                <w:i w:val="false"/>
                <w:color w:val="000000"/>
                <w:sz w:val="20"/>
              </w:rPr>
              <w:t>
хроматографическому измерению</w:t>
            </w:r>
          </w:p>
          <w:p>
            <w:pPr>
              <w:spacing w:after="20"/>
              <w:ind w:left="20"/>
              <w:jc w:val="both"/>
            </w:pPr>
            <w:r>
              <w:rPr>
                <w:rFonts w:ascii="Times New Roman"/>
                <w:b w:val="false"/>
                <w:i w:val="false"/>
                <w:color w:val="000000"/>
                <w:sz w:val="20"/>
              </w:rPr>
              <w:t>
концентраций формальдегида в</w:t>
            </w:r>
          </w:p>
          <w:p>
            <w:pPr>
              <w:spacing w:after="20"/>
              <w:ind w:left="20"/>
              <w:jc w:val="both"/>
            </w:pPr>
            <w:r>
              <w:rPr>
                <w:rFonts w:ascii="Times New Roman"/>
                <w:b w:val="false"/>
                <w:i w:val="false"/>
                <w:color w:val="000000"/>
                <w:sz w:val="20"/>
              </w:rPr>
              <w:t>
атмосферном воздухе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268-92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газо-</w:t>
            </w:r>
          </w:p>
          <w:p>
            <w:pPr>
              <w:spacing w:after="20"/>
              <w:ind w:left="20"/>
              <w:jc w:val="both"/>
            </w:pPr>
            <w:r>
              <w:rPr>
                <w:rFonts w:ascii="Times New Roman"/>
                <w:b w:val="false"/>
                <w:i w:val="false"/>
                <w:color w:val="000000"/>
                <w:sz w:val="20"/>
              </w:rPr>
              <w:t>
хроматографическому измерению</w:t>
            </w:r>
          </w:p>
          <w:p>
            <w:pPr>
              <w:spacing w:after="20"/>
              <w:ind w:left="20"/>
              <w:jc w:val="both"/>
            </w:pPr>
            <w:r>
              <w:rPr>
                <w:rFonts w:ascii="Times New Roman"/>
                <w:b w:val="false"/>
                <w:i w:val="false"/>
                <w:color w:val="000000"/>
                <w:sz w:val="20"/>
              </w:rPr>
              <w:t>
концентраций цианистого водорода</w:t>
            </w:r>
          </w:p>
          <w:p>
            <w:pPr>
              <w:spacing w:after="20"/>
              <w:ind w:left="20"/>
              <w:jc w:val="both"/>
            </w:pPr>
            <w:r>
              <w:rPr>
                <w:rFonts w:ascii="Times New Roman"/>
                <w:b w:val="false"/>
                <w:i w:val="false"/>
                <w:color w:val="000000"/>
                <w:sz w:val="20"/>
              </w:rPr>
              <w:t>
и нитрила акриловой кислоты в</w:t>
            </w:r>
          </w:p>
          <w:p>
            <w:pPr>
              <w:spacing w:after="20"/>
              <w:ind w:left="20"/>
              <w:jc w:val="both"/>
            </w:pPr>
            <w:r>
              <w:rPr>
                <w:rFonts w:ascii="Times New Roman"/>
                <w:b w:val="false"/>
                <w:i w:val="false"/>
                <w:color w:val="000000"/>
                <w:sz w:val="20"/>
              </w:rPr>
              <w:t>
воздухе: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942-72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w:t>
            </w:r>
          </w:p>
          <w:p>
            <w:pPr>
              <w:spacing w:after="20"/>
              <w:ind w:left="20"/>
              <w:jc w:val="both"/>
            </w:pPr>
            <w:r>
              <w:rPr>
                <w:rFonts w:ascii="Times New Roman"/>
                <w:b w:val="false"/>
                <w:i w:val="false"/>
                <w:color w:val="000000"/>
                <w:sz w:val="20"/>
              </w:rPr>
              <w:t>
определению перехода органических</w:t>
            </w:r>
          </w:p>
          <w:p>
            <w:pPr>
              <w:spacing w:after="20"/>
              <w:ind w:left="20"/>
              <w:jc w:val="both"/>
            </w:pPr>
            <w:r>
              <w:rPr>
                <w:rFonts w:ascii="Times New Roman"/>
                <w:b w:val="false"/>
                <w:i w:val="false"/>
                <w:color w:val="000000"/>
                <w:sz w:val="20"/>
              </w:rPr>
              <w:t>
растворителей из полимерных</w:t>
            </w:r>
          </w:p>
          <w:p>
            <w:pPr>
              <w:spacing w:after="20"/>
              <w:ind w:left="20"/>
              <w:jc w:val="both"/>
            </w:pPr>
            <w:r>
              <w:rPr>
                <w:rFonts w:ascii="Times New Roman"/>
                <w:b w:val="false"/>
                <w:i w:val="false"/>
                <w:color w:val="000000"/>
                <w:sz w:val="20"/>
              </w:rPr>
              <w:t>
материалов в контактирующие с ними</w:t>
            </w:r>
          </w:p>
          <w:p>
            <w:pPr>
              <w:spacing w:after="20"/>
              <w:ind w:left="20"/>
              <w:jc w:val="both"/>
            </w:pPr>
            <w:r>
              <w:rPr>
                <w:rFonts w:ascii="Times New Roman"/>
                <w:b w:val="false"/>
                <w:i w:val="false"/>
                <w:color w:val="000000"/>
                <w:sz w:val="20"/>
              </w:rPr>
              <w:t>
воздух, модельные растворы, сухие</w:t>
            </w:r>
          </w:p>
          <w:p>
            <w:pPr>
              <w:spacing w:after="20"/>
              <w:ind w:left="20"/>
              <w:jc w:val="both"/>
            </w:pPr>
            <w:r>
              <w:rPr>
                <w:rFonts w:ascii="Times New Roman"/>
                <w:b w:val="false"/>
                <w:i w:val="false"/>
                <w:color w:val="000000"/>
                <w:sz w:val="20"/>
              </w:rPr>
              <w:t>
и жидкие пищевые продукты"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1424-76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отбору</w:t>
            </w:r>
          </w:p>
          <w:p>
            <w:pPr>
              <w:spacing w:after="20"/>
              <w:ind w:left="20"/>
              <w:jc w:val="both"/>
            </w:pPr>
            <w:r>
              <w:rPr>
                <w:rFonts w:ascii="Times New Roman"/>
                <w:b w:val="false"/>
                <w:i w:val="false"/>
                <w:color w:val="000000"/>
                <w:sz w:val="20"/>
              </w:rPr>
              <w:t>
проб из объектов внешней среды и</w:t>
            </w:r>
          </w:p>
          <w:p>
            <w:pPr>
              <w:spacing w:after="20"/>
              <w:ind w:left="20"/>
              <w:jc w:val="both"/>
            </w:pPr>
            <w:r>
              <w:rPr>
                <w:rFonts w:ascii="Times New Roman"/>
                <w:b w:val="false"/>
                <w:i w:val="false"/>
                <w:color w:val="000000"/>
                <w:sz w:val="20"/>
              </w:rPr>
              <w:t>
подготовка их для последующего</w:t>
            </w:r>
          </w:p>
          <w:p>
            <w:pPr>
              <w:spacing w:after="20"/>
              <w:ind w:left="20"/>
              <w:jc w:val="both"/>
            </w:pPr>
            <w:r>
              <w:rPr>
                <w:rFonts w:ascii="Times New Roman"/>
                <w:b w:val="false"/>
                <w:i w:val="false"/>
                <w:color w:val="000000"/>
                <w:sz w:val="20"/>
              </w:rPr>
              <w:t>
определения канцерогенных</w:t>
            </w:r>
          </w:p>
          <w:p>
            <w:pPr>
              <w:spacing w:after="20"/>
              <w:ind w:left="20"/>
              <w:jc w:val="both"/>
            </w:pPr>
            <w:r>
              <w:rPr>
                <w:rFonts w:ascii="Times New Roman"/>
                <w:b w:val="false"/>
                <w:i w:val="false"/>
                <w:color w:val="000000"/>
                <w:sz w:val="20"/>
              </w:rPr>
              <w:t>
полициклических ароматических</w:t>
            </w:r>
          </w:p>
          <w:p>
            <w:pPr>
              <w:spacing w:after="20"/>
              <w:ind w:left="20"/>
              <w:jc w:val="both"/>
            </w:pPr>
            <w:r>
              <w:rPr>
                <w:rFonts w:ascii="Times New Roman"/>
                <w:b w:val="false"/>
                <w:i w:val="false"/>
                <w:color w:val="000000"/>
                <w:sz w:val="20"/>
              </w:rPr>
              <w:t>
углеводородов";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2563-82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w:t>
            </w:r>
          </w:p>
          <w:p>
            <w:pPr>
              <w:spacing w:after="20"/>
              <w:ind w:left="20"/>
              <w:jc w:val="both"/>
            </w:pPr>
            <w:r>
              <w:rPr>
                <w:rFonts w:ascii="Times New Roman"/>
                <w:b w:val="false"/>
                <w:i w:val="false"/>
                <w:color w:val="000000"/>
                <w:sz w:val="20"/>
              </w:rPr>
              <w:t>
фотометрическому измерению</w:t>
            </w:r>
          </w:p>
          <w:p>
            <w:pPr>
              <w:spacing w:after="20"/>
              <w:ind w:left="20"/>
              <w:jc w:val="both"/>
            </w:pPr>
            <w:r>
              <w:rPr>
                <w:rFonts w:ascii="Times New Roman"/>
                <w:b w:val="false"/>
                <w:i w:val="false"/>
                <w:color w:val="000000"/>
                <w:sz w:val="20"/>
              </w:rPr>
              <w:t>
концентраций ацетальдегида в</w:t>
            </w:r>
          </w:p>
          <w:p>
            <w:pPr>
              <w:spacing w:after="20"/>
              <w:ind w:left="20"/>
              <w:jc w:val="both"/>
            </w:pPr>
            <w:r>
              <w:rPr>
                <w:rFonts w:ascii="Times New Roman"/>
                <w:b w:val="false"/>
                <w:i w:val="false"/>
                <w:color w:val="000000"/>
                <w:sz w:val="20"/>
              </w:rPr>
              <w:t>
воздухе рабочей 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 № 2704-83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газо-</w:t>
            </w:r>
          </w:p>
          <w:p>
            <w:pPr>
              <w:spacing w:after="20"/>
              <w:ind w:left="20"/>
              <w:jc w:val="both"/>
            </w:pPr>
            <w:r>
              <w:rPr>
                <w:rFonts w:ascii="Times New Roman"/>
                <w:b w:val="false"/>
                <w:i w:val="false"/>
                <w:color w:val="000000"/>
                <w:sz w:val="20"/>
              </w:rPr>
              <w:t>
хроматографическому определение</w:t>
            </w:r>
          </w:p>
          <w:p>
            <w:pPr>
              <w:spacing w:after="20"/>
              <w:ind w:left="20"/>
              <w:jc w:val="both"/>
            </w:pPr>
            <w:r>
              <w:rPr>
                <w:rFonts w:ascii="Times New Roman"/>
                <w:b w:val="false"/>
                <w:i w:val="false"/>
                <w:color w:val="000000"/>
                <w:sz w:val="20"/>
              </w:rPr>
              <w:t>
метилтолуилата, динила и диметил-</w:t>
            </w:r>
          </w:p>
          <w:p>
            <w:pPr>
              <w:spacing w:after="20"/>
              <w:ind w:left="20"/>
              <w:jc w:val="both"/>
            </w:pPr>
            <w:r>
              <w:rPr>
                <w:rFonts w:ascii="Times New Roman"/>
                <w:b w:val="false"/>
                <w:i w:val="false"/>
                <w:color w:val="000000"/>
                <w:sz w:val="20"/>
              </w:rPr>
              <w:t>
терефталата в воздухе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2902-83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газо-</w:t>
            </w:r>
          </w:p>
          <w:p>
            <w:pPr>
              <w:spacing w:after="20"/>
              <w:ind w:left="20"/>
              <w:jc w:val="both"/>
            </w:pPr>
            <w:r>
              <w:rPr>
                <w:rFonts w:ascii="Times New Roman"/>
                <w:b w:val="false"/>
                <w:i w:val="false"/>
                <w:color w:val="000000"/>
                <w:sz w:val="20"/>
              </w:rPr>
              <w:t>
хроматографическому измерению</w:t>
            </w:r>
          </w:p>
          <w:p>
            <w:pPr>
              <w:spacing w:after="20"/>
              <w:ind w:left="20"/>
              <w:jc w:val="both"/>
            </w:pPr>
            <w:r>
              <w:rPr>
                <w:rFonts w:ascii="Times New Roman"/>
                <w:b w:val="false"/>
                <w:i w:val="false"/>
                <w:color w:val="000000"/>
                <w:sz w:val="20"/>
              </w:rPr>
              <w:t>
концентраций метилового, этилово-</w:t>
            </w:r>
          </w:p>
          <w:p>
            <w:pPr>
              <w:spacing w:after="20"/>
              <w:ind w:left="20"/>
              <w:jc w:val="both"/>
            </w:pPr>
            <w:r>
              <w:rPr>
                <w:rFonts w:ascii="Times New Roman"/>
                <w:b w:val="false"/>
                <w:i w:val="false"/>
                <w:color w:val="000000"/>
                <w:sz w:val="20"/>
              </w:rPr>
              <w:t>
го, изопропилового, н-пропилового,</w:t>
            </w:r>
          </w:p>
          <w:p>
            <w:pPr>
              <w:spacing w:after="20"/>
              <w:ind w:left="20"/>
              <w:jc w:val="both"/>
            </w:pPr>
            <w:r>
              <w:rPr>
                <w:rFonts w:ascii="Times New Roman"/>
                <w:b w:val="false"/>
                <w:i w:val="false"/>
                <w:color w:val="000000"/>
                <w:sz w:val="20"/>
              </w:rPr>
              <w:t>
н-бутилового, втор-бутилового и</w:t>
            </w:r>
          </w:p>
          <w:p>
            <w:pPr>
              <w:spacing w:after="20"/>
              <w:ind w:left="20"/>
              <w:jc w:val="both"/>
            </w:pPr>
            <w:r>
              <w:rPr>
                <w:rFonts w:ascii="Times New Roman"/>
                <w:b w:val="false"/>
                <w:i w:val="false"/>
                <w:color w:val="000000"/>
                <w:sz w:val="20"/>
              </w:rPr>
              <w:t>
изобутилового спиртов в воздухе</w:t>
            </w:r>
          </w:p>
          <w:p>
            <w:pPr>
              <w:spacing w:after="20"/>
              <w:ind w:left="20"/>
              <w:jc w:val="both"/>
            </w:pPr>
            <w:r>
              <w:rPr>
                <w:rFonts w:ascii="Times New Roman"/>
                <w:b w:val="false"/>
                <w:i w:val="false"/>
                <w:color w:val="000000"/>
                <w:sz w:val="20"/>
              </w:rPr>
              <w:t>
рабочей 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3999-85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газо-</w:t>
            </w:r>
          </w:p>
          <w:p>
            <w:pPr>
              <w:spacing w:after="20"/>
              <w:ind w:left="20"/>
              <w:jc w:val="both"/>
            </w:pPr>
            <w:r>
              <w:rPr>
                <w:rFonts w:ascii="Times New Roman"/>
                <w:b w:val="false"/>
                <w:i w:val="false"/>
                <w:color w:val="000000"/>
                <w:sz w:val="20"/>
              </w:rPr>
              <w:t>
хроматографическому измерению</w:t>
            </w:r>
          </w:p>
          <w:p>
            <w:pPr>
              <w:spacing w:after="20"/>
              <w:ind w:left="20"/>
              <w:jc w:val="both"/>
            </w:pPr>
            <w:r>
              <w:rPr>
                <w:rFonts w:ascii="Times New Roman"/>
                <w:b w:val="false"/>
                <w:i w:val="false"/>
                <w:color w:val="000000"/>
                <w:sz w:val="20"/>
              </w:rPr>
              <w:t>
концентраций этиленгликоля и</w:t>
            </w:r>
          </w:p>
          <w:p>
            <w:pPr>
              <w:spacing w:after="20"/>
              <w:ind w:left="20"/>
              <w:jc w:val="both"/>
            </w:pPr>
            <w:r>
              <w:rPr>
                <w:rFonts w:ascii="Times New Roman"/>
                <w:b w:val="false"/>
                <w:i w:val="false"/>
                <w:color w:val="000000"/>
                <w:sz w:val="20"/>
              </w:rPr>
              <w:t>
метанола в воздухе рабочей 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4077-86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w:t>
            </w:r>
          </w:p>
          <w:p>
            <w:pPr>
              <w:spacing w:after="20"/>
              <w:ind w:left="20"/>
              <w:jc w:val="both"/>
            </w:pPr>
            <w:r>
              <w:rPr>
                <w:rFonts w:ascii="Times New Roman"/>
                <w:b w:val="false"/>
                <w:i w:val="false"/>
                <w:color w:val="000000"/>
                <w:sz w:val="20"/>
              </w:rPr>
              <w:t>
санитарно-гигиеническому</w:t>
            </w:r>
          </w:p>
          <w:p>
            <w:pPr>
              <w:spacing w:after="20"/>
              <w:ind w:left="20"/>
              <w:jc w:val="both"/>
            </w:pPr>
            <w:r>
              <w:rPr>
                <w:rFonts w:ascii="Times New Roman"/>
                <w:b w:val="false"/>
                <w:i w:val="false"/>
                <w:color w:val="000000"/>
                <w:sz w:val="20"/>
              </w:rPr>
              <w:t>
исследованию резин и изделий из</w:t>
            </w:r>
          </w:p>
          <w:p>
            <w:pPr>
              <w:spacing w:after="20"/>
              <w:ind w:left="20"/>
              <w:jc w:val="both"/>
            </w:pPr>
            <w:r>
              <w:rPr>
                <w:rFonts w:ascii="Times New Roman"/>
                <w:b w:val="false"/>
                <w:i w:val="false"/>
                <w:color w:val="000000"/>
                <w:sz w:val="20"/>
              </w:rPr>
              <w:t>
них, предназначенных для контакта</w:t>
            </w:r>
          </w:p>
          <w:p>
            <w:pPr>
              <w:spacing w:after="20"/>
              <w:ind w:left="20"/>
              <w:jc w:val="both"/>
            </w:pPr>
            <w:r>
              <w:rPr>
                <w:rFonts w:ascii="Times New Roman"/>
                <w:b w:val="false"/>
                <w:i w:val="false"/>
                <w:color w:val="000000"/>
                <w:sz w:val="20"/>
              </w:rPr>
              <w:t>
с пищевыми продуктами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4149-86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w:t>
            </w:r>
          </w:p>
          <w:p>
            <w:pPr>
              <w:spacing w:after="20"/>
              <w:ind w:left="20"/>
              <w:jc w:val="both"/>
            </w:pPr>
            <w:r>
              <w:rPr>
                <w:rFonts w:ascii="Times New Roman"/>
                <w:b w:val="false"/>
                <w:i w:val="false"/>
                <w:color w:val="000000"/>
                <w:sz w:val="20"/>
              </w:rPr>
              <w:t>
осуществлению государственного</w:t>
            </w:r>
          </w:p>
          <w:p>
            <w:pPr>
              <w:spacing w:after="20"/>
              <w:ind w:left="20"/>
              <w:jc w:val="both"/>
            </w:pPr>
            <w:r>
              <w:rPr>
                <w:rFonts w:ascii="Times New Roman"/>
                <w:b w:val="false"/>
                <w:i w:val="false"/>
                <w:color w:val="000000"/>
                <w:sz w:val="20"/>
              </w:rPr>
              <w:t>
надзора за производством и</w:t>
            </w:r>
          </w:p>
          <w:p>
            <w:pPr>
              <w:spacing w:after="20"/>
              <w:ind w:left="20"/>
              <w:jc w:val="both"/>
            </w:pPr>
            <w:r>
              <w:rPr>
                <w:rFonts w:ascii="Times New Roman"/>
                <w:b w:val="false"/>
                <w:i w:val="false"/>
                <w:color w:val="000000"/>
                <w:sz w:val="20"/>
              </w:rPr>
              <w:t>
применением полимерных материалов</w:t>
            </w:r>
          </w:p>
          <w:p>
            <w:pPr>
              <w:spacing w:after="20"/>
              <w:ind w:left="20"/>
              <w:jc w:val="both"/>
            </w:pPr>
            <w:r>
              <w:rPr>
                <w:rFonts w:ascii="Times New Roman"/>
                <w:b w:val="false"/>
                <w:i w:val="false"/>
                <w:color w:val="000000"/>
                <w:sz w:val="20"/>
              </w:rPr>
              <w:t>
класса полиолефинов,</w:t>
            </w:r>
          </w:p>
          <w:p>
            <w:pPr>
              <w:spacing w:after="20"/>
              <w:ind w:left="20"/>
              <w:jc w:val="both"/>
            </w:pPr>
            <w:r>
              <w:rPr>
                <w:rFonts w:ascii="Times New Roman"/>
                <w:b w:val="false"/>
                <w:i w:val="false"/>
                <w:color w:val="000000"/>
                <w:sz w:val="20"/>
              </w:rPr>
              <w:t>
предназначенных для контакта с</w:t>
            </w:r>
          </w:p>
          <w:p>
            <w:pPr>
              <w:spacing w:after="20"/>
              <w:ind w:left="20"/>
              <w:jc w:val="both"/>
            </w:pPr>
            <w:r>
              <w:rPr>
                <w:rFonts w:ascii="Times New Roman"/>
                <w:b w:val="false"/>
                <w:i w:val="false"/>
                <w:color w:val="000000"/>
                <w:sz w:val="20"/>
              </w:rPr>
              <w:t>
пищевыми продуктами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4167-86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w:t>
            </w:r>
          </w:p>
          <w:p>
            <w:pPr>
              <w:spacing w:after="20"/>
              <w:ind w:left="20"/>
              <w:jc w:val="both"/>
            </w:pPr>
            <w:r>
              <w:rPr>
                <w:rFonts w:ascii="Times New Roman"/>
                <w:b w:val="false"/>
                <w:i w:val="false"/>
                <w:color w:val="000000"/>
                <w:sz w:val="20"/>
              </w:rPr>
              <w:t>
газо-хроматографическому измерению</w:t>
            </w:r>
          </w:p>
          <w:p>
            <w:pPr>
              <w:spacing w:after="20"/>
              <w:ind w:left="20"/>
              <w:jc w:val="both"/>
            </w:pPr>
            <w:r>
              <w:rPr>
                <w:rFonts w:ascii="Times New Roman"/>
                <w:b w:val="false"/>
                <w:i w:val="false"/>
                <w:color w:val="000000"/>
                <w:sz w:val="20"/>
              </w:rPr>
              <w:t>
концентраций бензина, бензола,</w:t>
            </w:r>
          </w:p>
          <w:p>
            <w:pPr>
              <w:spacing w:after="20"/>
              <w:ind w:left="20"/>
              <w:jc w:val="both"/>
            </w:pPr>
            <w:r>
              <w:rPr>
                <w:rFonts w:ascii="Times New Roman"/>
                <w:b w:val="false"/>
                <w:i w:val="false"/>
                <w:color w:val="000000"/>
                <w:sz w:val="20"/>
              </w:rPr>
              <w:t>
толуола этилбензола, о-, м-,</w:t>
            </w:r>
          </w:p>
          <w:p>
            <w:pPr>
              <w:spacing w:after="20"/>
              <w:ind w:left="20"/>
              <w:jc w:val="both"/>
            </w:pPr>
            <w:r>
              <w:rPr>
                <w:rFonts w:ascii="Times New Roman"/>
                <w:b w:val="false"/>
                <w:i w:val="false"/>
                <w:color w:val="000000"/>
                <w:sz w:val="20"/>
              </w:rPr>
              <w:t>
п-ксилолов, стирола, псевдокумола</w:t>
            </w:r>
          </w:p>
          <w:p>
            <w:pPr>
              <w:spacing w:after="20"/>
              <w:ind w:left="20"/>
              <w:jc w:val="both"/>
            </w:pPr>
            <w:r>
              <w:rPr>
                <w:rFonts w:ascii="Times New Roman"/>
                <w:b w:val="false"/>
                <w:i w:val="false"/>
                <w:color w:val="000000"/>
                <w:sz w:val="20"/>
              </w:rPr>
              <w:t>
в воздухе рабочей 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4395-87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w:t>
            </w:r>
          </w:p>
          <w:p>
            <w:pPr>
              <w:spacing w:after="20"/>
              <w:ind w:left="20"/>
              <w:jc w:val="both"/>
            </w:pPr>
            <w:r>
              <w:rPr>
                <w:rFonts w:ascii="Times New Roman"/>
                <w:b w:val="false"/>
                <w:i w:val="false"/>
                <w:color w:val="000000"/>
                <w:sz w:val="20"/>
              </w:rPr>
              <w:t>
гигиенической оценке лакированной</w:t>
            </w:r>
          </w:p>
          <w:p>
            <w:pPr>
              <w:spacing w:after="20"/>
              <w:ind w:left="20"/>
              <w:jc w:val="both"/>
            </w:pPr>
            <w:r>
              <w:rPr>
                <w:rFonts w:ascii="Times New Roman"/>
                <w:b w:val="false"/>
                <w:i w:val="false"/>
                <w:color w:val="000000"/>
                <w:sz w:val="20"/>
              </w:rPr>
              <w:t>
консервной 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4477-87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газо-</w:t>
            </w:r>
          </w:p>
          <w:p>
            <w:pPr>
              <w:spacing w:after="20"/>
              <w:ind w:left="20"/>
              <w:jc w:val="both"/>
            </w:pPr>
            <w:r>
              <w:rPr>
                <w:rFonts w:ascii="Times New Roman"/>
                <w:b w:val="false"/>
                <w:i w:val="false"/>
                <w:color w:val="000000"/>
                <w:sz w:val="20"/>
              </w:rPr>
              <w:t>
хроматографическому измерению</w:t>
            </w:r>
          </w:p>
          <w:p>
            <w:pPr>
              <w:spacing w:after="20"/>
              <w:ind w:left="20"/>
              <w:jc w:val="both"/>
            </w:pPr>
            <w:r>
              <w:rPr>
                <w:rFonts w:ascii="Times New Roman"/>
                <w:b w:val="false"/>
                <w:i w:val="false"/>
                <w:color w:val="000000"/>
                <w:sz w:val="20"/>
              </w:rPr>
              <w:t>
концентраций бензола, толуола и</w:t>
            </w:r>
          </w:p>
          <w:p>
            <w:pPr>
              <w:spacing w:after="20"/>
              <w:ind w:left="20"/>
              <w:jc w:val="both"/>
            </w:pPr>
            <w:r>
              <w:rPr>
                <w:rFonts w:ascii="Times New Roman"/>
                <w:b w:val="false"/>
                <w:i w:val="false"/>
                <w:color w:val="000000"/>
                <w:sz w:val="20"/>
              </w:rPr>
              <w:t>
п-ксилола в воздухе рабочей 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4628-88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газо-</w:t>
            </w:r>
          </w:p>
          <w:p>
            <w:pPr>
              <w:spacing w:after="20"/>
              <w:ind w:left="20"/>
              <w:jc w:val="both"/>
            </w:pPr>
            <w:r>
              <w:rPr>
                <w:rFonts w:ascii="Times New Roman"/>
                <w:b w:val="false"/>
                <w:i w:val="false"/>
                <w:color w:val="000000"/>
                <w:sz w:val="20"/>
              </w:rPr>
              <w:t>
хроматографическому определению</w:t>
            </w:r>
          </w:p>
          <w:p>
            <w:pPr>
              <w:spacing w:after="20"/>
              <w:ind w:left="20"/>
              <w:jc w:val="both"/>
            </w:pPr>
            <w:r>
              <w:rPr>
                <w:rFonts w:ascii="Times New Roman"/>
                <w:b w:val="false"/>
                <w:i w:val="false"/>
                <w:color w:val="000000"/>
                <w:sz w:val="20"/>
              </w:rPr>
              <w:t>
остаточных мономеров и неполиме-</w:t>
            </w:r>
          </w:p>
          <w:p>
            <w:pPr>
              <w:spacing w:after="20"/>
              <w:ind w:left="20"/>
              <w:jc w:val="both"/>
            </w:pPr>
            <w:r>
              <w:rPr>
                <w:rFonts w:ascii="Times New Roman"/>
                <w:b w:val="false"/>
                <w:i w:val="false"/>
                <w:color w:val="000000"/>
                <w:sz w:val="20"/>
              </w:rPr>
              <w:t>
ризующихся примесей, выделяющихся</w:t>
            </w:r>
          </w:p>
          <w:p>
            <w:pPr>
              <w:spacing w:after="20"/>
              <w:ind w:left="20"/>
              <w:jc w:val="both"/>
            </w:pPr>
            <w:r>
              <w:rPr>
                <w:rFonts w:ascii="Times New Roman"/>
                <w:b w:val="false"/>
                <w:i w:val="false"/>
                <w:color w:val="000000"/>
                <w:sz w:val="20"/>
              </w:rPr>
              <w:t>
из полистирольных пластиков в</w:t>
            </w:r>
          </w:p>
          <w:p>
            <w:pPr>
              <w:spacing w:after="20"/>
              <w:ind w:left="20"/>
              <w:jc w:val="both"/>
            </w:pPr>
            <w:r>
              <w:rPr>
                <w:rFonts w:ascii="Times New Roman"/>
                <w:b w:val="false"/>
                <w:i w:val="false"/>
                <w:color w:val="000000"/>
                <w:sz w:val="20"/>
              </w:rPr>
              <w:t>
воде, модельных средах и пищевых</w:t>
            </w:r>
          </w:p>
          <w:p>
            <w:pPr>
              <w:spacing w:after="20"/>
              <w:ind w:left="20"/>
              <w:jc w:val="both"/>
            </w:pPr>
            <w:r>
              <w:rPr>
                <w:rFonts w:ascii="Times New Roman"/>
                <w:b w:val="false"/>
                <w:i w:val="false"/>
                <w:color w:val="000000"/>
                <w:sz w:val="20"/>
              </w:rPr>
              <w:t>
продуктах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 № 4759-88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газо-</w:t>
            </w:r>
          </w:p>
          <w:p>
            <w:pPr>
              <w:spacing w:after="20"/>
              <w:ind w:left="20"/>
              <w:jc w:val="both"/>
            </w:pPr>
            <w:r>
              <w:rPr>
                <w:rFonts w:ascii="Times New Roman"/>
                <w:b w:val="false"/>
                <w:i w:val="false"/>
                <w:color w:val="000000"/>
                <w:sz w:val="20"/>
              </w:rPr>
              <w:t>
хроматографическому измерению</w:t>
            </w:r>
          </w:p>
          <w:p>
            <w:pPr>
              <w:spacing w:after="20"/>
              <w:ind w:left="20"/>
              <w:jc w:val="both"/>
            </w:pPr>
            <w:r>
              <w:rPr>
                <w:rFonts w:ascii="Times New Roman"/>
                <w:b w:val="false"/>
                <w:i w:val="false"/>
                <w:color w:val="000000"/>
                <w:sz w:val="20"/>
              </w:rPr>
              <w:t>
концентраций стирола в воздухе</w:t>
            </w:r>
          </w:p>
          <w:p>
            <w:pPr>
              <w:spacing w:after="20"/>
              <w:ind w:left="20"/>
              <w:jc w:val="both"/>
            </w:pPr>
            <w:r>
              <w:rPr>
                <w:rFonts w:ascii="Times New Roman"/>
                <w:b w:val="false"/>
                <w:i w:val="false"/>
                <w:color w:val="000000"/>
                <w:sz w:val="20"/>
              </w:rPr>
              <w:t>
рабочей зоны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2.3.3.052-96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Санитарно-химические исследования</w:t>
            </w:r>
          </w:p>
          <w:p>
            <w:pPr>
              <w:spacing w:after="20"/>
              <w:ind w:left="20"/>
              <w:jc w:val="both"/>
            </w:pPr>
            <w:r>
              <w:rPr>
                <w:rFonts w:ascii="Times New Roman"/>
                <w:b w:val="false"/>
                <w:i w:val="false"/>
                <w:color w:val="000000"/>
                <w:sz w:val="20"/>
              </w:rPr>
              <w:t>
изделий из полистирола и</w:t>
            </w:r>
          </w:p>
          <w:p>
            <w:pPr>
              <w:spacing w:after="20"/>
              <w:ind w:left="20"/>
              <w:jc w:val="both"/>
            </w:pPr>
            <w:r>
              <w:rPr>
                <w:rFonts w:ascii="Times New Roman"/>
                <w:b w:val="false"/>
                <w:i w:val="false"/>
                <w:color w:val="000000"/>
                <w:sz w:val="20"/>
              </w:rPr>
              <w:t>
сополимеров стирола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4.1/4.3.1485-03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Гигиеническая оценка одежды для</w:t>
            </w:r>
          </w:p>
          <w:p>
            <w:pPr>
              <w:spacing w:after="20"/>
              <w:ind w:left="20"/>
              <w:jc w:val="both"/>
            </w:pPr>
            <w:r>
              <w:rPr>
                <w:rFonts w:ascii="Times New Roman"/>
                <w:b w:val="false"/>
                <w:i w:val="false"/>
                <w:color w:val="000000"/>
                <w:sz w:val="20"/>
              </w:rPr>
              <w:t>
детей, подростков и взрослых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4.1/4.3.2038-05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Санитарно-эпидемиологическая</w:t>
            </w:r>
          </w:p>
          <w:p>
            <w:pPr>
              <w:spacing w:after="20"/>
              <w:ind w:left="20"/>
              <w:jc w:val="both"/>
            </w:pPr>
            <w:r>
              <w:rPr>
                <w:rFonts w:ascii="Times New Roman"/>
                <w:b w:val="false"/>
                <w:i w:val="false"/>
                <w:color w:val="000000"/>
                <w:sz w:val="20"/>
              </w:rPr>
              <w:t>
оценка игрушек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4.1.025-95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измерений массовой</w:t>
            </w:r>
          </w:p>
          <w:p>
            <w:pPr>
              <w:spacing w:after="20"/>
              <w:ind w:left="20"/>
              <w:jc w:val="both"/>
            </w:pPr>
            <w:r>
              <w:rPr>
                <w:rFonts w:ascii="Times New Roman"/>
                <w:b w:val="false"/>
                <w:i w:val="false"/>
                <w:color w:val="000000"/>
                <w:sz w:val="20"/>
              </w:rPr>
              <w:t>
концентрации метакриловых</w:t>
            </w:r>
          </w:p>
          <w:p>
            <w:pPr>
              <w:spacing w:after="20"/>
              <w:ind w:left="20"/>
              <w:jc w:val="both"/>
            </w:pPr>
            <w:r>
              <w:rPr>
                <w:rFonts w:ascii="Times New Roman"/>
                <w:b w:val="false"/>
                <w:i w:val="false"/>
                <w:color w:val="000000"/>
                <w:sz w:val="20"/>
              </w:rPr>
              <w:t>
соединений в объектах окружающей</w:t>
            </w:r>
          </w:p>
          <w:p>
            <w:pPr>
              <w:spacing w:after="20"/>
              <w:ind w:left="20"/>
              <w:jc w:val="both"/>
            </w:pPr>
            <w:r>
              <w:rPr>
                <w:rFonts w:ascii="Times New Roman"/>
                <w:b w:val="false"/>
                <w:i w:val="false"/>
                <w:color w:val="000000"/>
                <w:sz w:val="20"/>
              </w:rPr>
              <w:t>
среды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4.1.078-96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w:t>
            </w:r>
          </w:p>
          <w:p>
            <w:pPr>
              <w:spacing w:after="20"/>
              <w:ind w:left="20"/>
              <w:jc w:val="both"/>
            </w:pPr>
            <w:r>
              <w:rPr>
                <w:rFonts w:ascii="Times New Roman"/>
                <w:b w:val="false"/>
                <w:i w:val="false"/>
                <w:color w:val="000000"/>
                <w:sz w:val="20"/>
              </w:rPr>
              <w:t>
измерению массовой концентрации</w:t>
            </w:r>
          </w:p>
          <w:p>
            <w:pPr>
              <w:spacing w:after="20"/>
              <w:ind w:left="20"/>
              <w:jc w:val="both"/>
            </w:pPr>
            <w:r>
              <w:rPr>
                <w:rFonts w:ascii="Times New Roman"/>
                <w:b w:val="false"/>
                <w:i w:val="false"/>
                <w:color w:val="000000"/>
                <w:sz w:val="20"/>
              </w:rPr>
              <w:t>
формальдегида флуориметрическим</w:t>
            </w:r>
          </w:p>
          <w:p>
            <w:pPr>
              <w:spacing w:after="20"/>
              <w:ind w:left="20"/>
              <w:jc w:val="both"/>
            </w:pPr>
            <w:r>
              <w:rPr>
                <w:rFonts w:ascii="Times New Roman"/>
                <w:b w:val="false"/>
                <w:i w:val="false"/>
                <w:color w:val="000000"/>
                <w:sz w:val="20"/>
              </w:rPr>
              <w:t>
методом в воздухе рабочей зоны</w:t>
            </w:r>
          </w:p>
          <w:p>
            <w:pPr>
              <w:spacing w:after="20"/>
              <w:ind w:left="20"/>
              <w:jc w:val="both"/>
            </w:pPr>
            <w:r>
              <w:rPr>
                <w:rFonts w:ascii="Times New Roman"/>
                <w:b w:val="false"/>
                <w:i w:val="false"/>
                <w:color w:val="000000"/>
                <w:sz w:val="20"/>
              </w:rPr>
              <w:t>
и атмосферном воздухе населенных</w:t>
            </w:r>
          </w:p>
          <w:p>
            <w:pPr>
              <w:spacing w:after="20"/>
              <w:ind w:left="20"/>
              <w:jc w:val="both"/>
            </w:pPr>
            <w:r>
              <w:rPr>
                <w:rFonts w:ascii="Times New Roman"/>
                <w:b w:val="false"/>
                <w:i w:val="false"/>
                <w:color w:val="000000"/>
                <w:sz w:val="20"/>
              </w:rPr>
              <w:t>
мест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4.1.580-96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нитрила акриловой</w:t>
            </w:r>
          </w:p>
          <w:p>
            <w:pPr>
              <w:spacing w:after="20"/>
              <w:ind w:left="20"/>
              <w:jc w:val="both"/>
            </w:pPr>
            <w:r>
              <w:rPr>
                <w:rFonts w:ascii="Times New Roman"/>
                <w:b w:val="false"/>
                <w:i w:val="false"/>
                <w:color w:val="000000"/>
                <w:sz w:val="20"/>
              </w:rPr>
              <w:t>
кислоты, выделяющегося из поли-</w:t>
            </w:r>
          </w:p>
          <w:p>
            <w:pPr>
              <w:spacing w:after="20"/>
              <w:ind w:left="20"/>
              <w:jc w:val="both"/>
            </w:pPr>
            <w:r>
              <w:rPr>
                <w:rFonts w:ascii="Times New Roman"/>
                <w:b w:val="false"/>
                <w:i w:val="false"/>
                <w:color w:val="000000"/>
                <w:sz w:val="20"/>
              </w:rPr>
              <w:t>
акрилонитрильного волокна в</w:t>
            </w:r>
          </w:p>
          <w:p>
            <w:pPr>
              <w:spacing w:after="20"/>
              <w:ind w:left="20"/>
              <w:jc w:val="both"/>
            </w:pPr>
            <w:r>
              <w:rPr>
                <w:rFonts w:ascii="Times New Roman"/>
                <w:b w:val="false"/>
                <w:i w:val="false"/>
                <w:color w:val="000000"/>
                <w:sz w:val="20"/>
              </w:rPr>
              <w:t>
воздух, методом газовой</w:t>
            </w:r>
          </w:p>
          <w:p>
            <w:pPr>
              <w:spacing w:after="20"/>
              <w:ind w:left="20"/>
              <w:jc w:val="both"/>
            </w:pPr>
            <w:r>
              <w:rPr>
                <w:rFonts w:ascii="Times New Roman"/>
                <w:b w:val="false"/>
                <w:i w:val="false"/>
                <w:color w:val="000000"/>
                <w:sz w:val="20"/>
              </w:rPr>
              <w:t>
хроматографии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4.1.598-96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газо-</w:t>
            </w:r>
          </w:p>
          <w:p>
            <w:pPr>
              <w:spacing w:after="20"/>
              <w:ind w:left="20"/>
              <w:jc w:val="both"/>
            </w:pPr>
            <w:r>
              <w:rPr>
                <w:rFonts w:ascii="Times New Roman"/>
                <w:b w:val="false"/>
                <w:i w:val="false"/>
                <w:color w:val="000000"/>
                <w:sz w:val="20"/>
              </w:rPr>
              <w:t>
хроматографическому определению</w:t>
            </w:r>
          </w:p>
          <w:p>
            <w:pPr>
              <w:spacing w:after="20"/>
              <w:ind w:left="20"/>
              <w:jc w:val="both"/>
            </w:pPr>
            <w:r>
              <w:rPr>
                <w:rFonts w:ascii="Times New Roman"/>
                <w:b w:val="false"/>
                <w:i w:val="false"/>
                <w:color w:val="000000"/>
                <w:sz w:val="20"/>
              </w:rPr>
              <w:t>
ароматических, серосодержащих,</w:t>
            </w:r>
          </w:p>
          <w:p>
            <w:pPr>
              <w:spacing w:after="20"/>
              <w:ind w:left="20"/>
              <w:jc w:val="both"/>
            </w:pPr>
            <w:r>
              <w:rPr>
                <w:rFonts w:ascii="Times New Roman"/>
                <w:b w:val="false"/>
                <w:i w:val="false"/>
                <w:color w:val="000000"/>
                <w:sz w:val="20"/>
              </w:rPr>
              <w:t>
галогеносодержащих веществ,</w:t>
            </w:r>
          </w:p>
          <w:p>
            <w:pPr>
              <w:spacing w:after="20"/>
              <w:ind w:left="20"/>
              <w:jc w:val="both"/>
            </w:pPr>
            <w:r>
              <w:rPr>
                <w:rFonts w:ascii="Times New Roman"/>
                <w:b w:val="false"/>
                <w:i w:val="false"/>
                <w:color w:val="000000"/>
                <w:sz w:val="20"/>
              </w:rPr>
              <w:t>
метанола, ацетона и ацетонитрила</w:t>
            </w:r>
          </w:p>
          <w:p>
            <w:pPr>
              <w:spacing w:after="20"/>
              <w:ind w:left="20"/>
              <w:jc w:val="both"/>
            </w:pPr>
            <w:r>
              <w:rPr>
                <w:rFonts w:ascii="Times New Roman"/>
                <w:b w:val="false"/>
                <w:i w:val="false"/>
                <w:color w:val="000000"/>
                <w:sz w:val="20"/>
              </w:rPr>
              <w:t>
в атмосферном воздухе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4.1.600-96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газо-</w:t>
            </w:r>
          </w:p>
          <w:p>
            <w:pPr>
              <w:spacing w:after="20"/>
              <w:ind w:left="20"/>
              <w:jc w:val="both"/>
            </w:pPr>
            <w:r>
              <w:rPr>
                <w:rFonts w:ascii="Times New Roman"/>
                <w:b w:val="false"/>
                <w:i w:val="false"/>
                <w:color w:val="000000"/>
                <w:sz w:val="20"/>
              </w:rPr>
              <w:t>
хроматографическому определению</w:t>
            </w:r>
          </w:p>
          <w:p>
            <w:pPr>
              <w:spacing w:after="20"/>
              <w:ind w:left="20"/>
              <w:jc w:val="both"/>
            </w:pPr>
            <w:r>
              <w:rPr>
                <w:rFonts w:ascii="Times New Roman"/>
                <w:b w:val="false"/>
                <w:i w:val="false"/>
                <w:color w:val="000000"/>
                <w:sz w:val="20"/>
              </w:rPr>
              <w:t>
ацетона, метанола и изопропанола</w:t>
            </w:r>
          </w:p>
          <w:p>
            <w:pPr>
              <w:spacing w:after="20"/>
              <w:ind w:left="20"/>
              <w:jc w:val="both"/>
            </w:pPr>
            <w:r>
              <w:rPr>
                <w:rFonts w:ascii="Times New Roman"/>
                <w:b w:val="false"/>
                <w:i w:val="false"/>
                <w:color w:val="000000"/>
                <w:sz w:val="20"/>
              </w:rPr>
              <w:t>
в атмосферном воздухе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4.1.607-06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w:t>
            </w:r>
          </w:p>
          <w:p>
            <w:pPr>
              <w:spacing w:after="20"/>
              <w:ind w:left="20"/>
              <w:jc w:val="both"/>
            </w:pPr>
            <w:r>
              <w:rPr>
                <w:rFonts w:ascii="Times New Roman"/>
                <w:b w:val="false"/>
                <w:i w:val="false"/>
                <w:color w:val="000000"/>
                <w:sz w:val="20"/>
              </w:rPr>
              <w:t>
определению винилхлорида в</w:t>
            </w:r>
          </w:p>
          <w:p>
            <w:pPr>
              <w:spacing w:after="20"/>
              <w:ind w:left="20"/>
              <w:jc w:val="both"/>
            </w:pPr>
            <w:r>
              <w:rPr>
                <w:rFonts w:ascii="Times New Roman"/>
                <w:b w:val="false"/>
                <w:i w:val="false"/>
                <w:color w:val="000000"/>
                <w:sz w:val="20"/>
              </w:rPr>
              <w:t>
атмосферном воздухе методом</w:t>
            </w:r>
          </w:p>
          <w:p>
            <w:pPr>
              <w:spacing w:after="20"/>
              <w:ind w:left="20"/>
              <w:jc w:val="both"/>
            </w:pPr>
            <w:r>
              <w:rPr>
                <w:rFonts w:ascii="Times New Roman"/>
                <w:b w:val="false"/>
                <w:i w:val="false"/>
                <w:color w:val="000000"/>
                <w:sz w:val="20"/>
              </w:rPr>
              <w:t>
газожидкостной хроматографии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4.1.611-96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газо-</w:t>
            </w:r>
          </w:p>
          <w:p>
            <w:pPr>
              <w:spacing w:after="20"/>
              <w:ind w:left="20"/>
              <w:jc w:val="both"/>
            </w:pPr>
            <w:r>
              <w:rPr>
                <w:rFonts w:ascii="Times New Roman"/>
                <w:b w:val="false"/>
                <w:i w:val="false"/>
                <w:color w:val="000000"/>
                <w:sz w:val="20"/>
              </w:rPr>
              <w:t>
хроматографическому определению</w:t>
            </w:r>
          </w:p>
          <w:p>
            <w:pPr>
              <w:spacing w:after="20"/>
              <w:ind w:left="20"/>
              <w:jc w:val="both"/>
            </w:pPr>
            <w:r>
              <w:rPr>
                <w:rFonts w:ascii="Times New Roman"/>
                <w:b w:val="false"/>
                <w:i w:val="false"/>
                <w:color w:val="000000"/>
                <w:sz w:val="20"/>
              </w:rPr>
              <w:t>
диметилфталата в атмосферном</w:t>
            </w:r>
          </w:p>
          <w:p>
            <w:pPr>
              <w:spacing w:after="20"/>
              <w:ind w:left="20"/>
              <w:jc w:val="both"/>
            </w:pPr>
            <w:r>
              <w:rPr>
                <w:rFonts w:ascii="Times New Roman"/>
                <w:b w:val="false"/>
                <w:i w:val="false"/>
                <w:color w:val="000000"/>
                <w:sz w:val="20"/>
              </w:rPr>
              <w:t>
воздухе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4.1.614-96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w:t>
            </w:r>
          </w:p>
          <w:p>
            <w:pPr>
              <w:spacing w:after="20"/>
              <w:ind w:left="20"/>
              <w:jc w:val="both"/>
            </w:pPr>
            <w:r>
              <w:rPr>
                <w:rFonts w:ascii="Times New Roman"/>
                <w:b w:val="false"/>
                <w:i w:val="false"/>
                <w:color w:val="000000"/>
                <w:sz w:val="20"/>
              </w:rPr>
              <w:t>
определению диэтилфталата в</w:t>
            </w:r>
          </w:p>
          <w:p>
            <w:pPr>
              <w:spacing w:after="20"/>
              <w:ind w:left="20"/>
              <w:jc w:val="both"/>
            </w:pPr>
            <w:r>
              <w:rPr>
                <w:rFonts w:ascii="Times New Roman"/>
                <w:b w:val="false"/>
                <w:i w:val="false"/>
                <w:color w:val="000000"/>
                <w:sz w:val="20"/>
              </w:rPr>
              <w:t>
атмосферном воздухе методом</w:t>
            </w:r>
          </w:p>
          <w:p>
            <w:pPr>
              <w:spacing w:after="20"/>
              <w:ind w:left="20"/>
              <w:jc w:val="both"/>
            </w:pPr>
            <w:r>
              <w:rPr>
                <w:rFonts w:ascii="Times New Roman"/>
                <w:b w:val="false"/>
                <w:i w:val="false"/>
                <w:color w:val="000000"/>
                <w:sz w:val="20"/>
              </w:rPr>
              <w:t>
высокоэффективной жидкостной</w:t>
            </w:r>
          </w:p>
          <w:p>
            <w:pPr>
              <w:spacing w:after="20"/>
              <w:ind w:left="20"/>
              <w:jc w:val="both"/>
            </w:pPr>
            <w:r>
              <w:rPr>
                <w:rFonts w:ascii="Times New Roman"/>
                <w:b w:val="false"/>
                <w:i w:val="false"/>
                <w:color w:val="000000"/>
                <w:sz w:val="20"/>
              </w:rPr>
              <w:t>
хроматографии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4.1.617-96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газо-</w:t>
            </w:r>
          </w:p>
          <w:p>
            <w:pPr>
              <w:spacing w:after="20"/>
              <w:ind w:left="20"/>
              <w:jc w:val="both"/>
            </w:pPr>
            <w:r>
              <w:rPr>
                <w:rFonts w:ascii="Times New Roman"/>
                <w:b w:val="false"/>
                <w:i w:val="false"/>
                <w:color w:val="000000"/>
                <w:sz w:val="20"/>
              </w:rPr>
              <w:t>
хроматографическому определению</w:t>
            </w:r>
          </w:p>
          <w:p>
            <w:pPr>
              <w:spacing w:after="20"/>
              <w:ind w:left="20"/>
              <w:jc w:val="both"/>
            </w:pPr>
            <w:r>
              <w:rPr>
                <w:rFonts w:ascii="Times New Roman"/>
                <w:b w:val="false"/>
                <w:i w:val="false"/>
                <w:color w:val="000000"/>
                <w:sz w:val="20"/>
              </w:rPr>
              <w:t>
ксиленолов, крезолов и фенола в</w:t>
            </w:r>
          </w:p>
          <w:p>
            <w:pPr>
              <w:spacing w:after="20"/>
              <w:ind w:left="20"/>
              <w:jc w:val="both"/>
            </w:pPr>
            <w:r>
              <w:rPr>
                <w:rFonts w:ascii="Times New Roman"/>
                <w:b w:val="false"/>
                <w:i w:val="false"/>
                <w:color w:val="000000"/>
                <w:sz w:val="20"/>
              </w:rPr>
              <w:t>
атмосферном воздухе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4.1.624-96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газо-</w:t>
            </w:r>
          </w:p>
          <w:p>
            <w:pPr>
              <w:spacing w:after="20"/>
              <w:ind w:left="20"/>
              <w:jc w:val="both"/>
            </w:pPr>
            <w:r>
              <w:rPr>
                <w:rFonts w:ascii="Times New Roman"/>
                <w:b w:val="false"/>
                <w:i w:val="false"/>
                <w:color w:val="000000"/>
                <w:sz w:val="20"/>
              </w:rPr>
              <w:t>
хроматографическому определению</w:t>
            </w:r>
          </w:p>
          <w:p>
            <w:pPr>
              <w:spacing w:after="20"/>
              <w:ind w:left="20"/>
              <w:jc w:val="both"/>
            </w:pPr>
            <w:r>
              <w:rPr>
                <w:rFonts w:ascii="Times New Roman"/>
                <w:b w:val="false"/>
                <w:i w:val="false"/>
                <w:color w:val="000000"/>
                <w:sz w:val="20"/>
              </w:rPr>
              <w:t>
метилового и этилового спиртов</w:t>
            </w:r>
          </w:p>
          <w:p>
            <w:pPr>
              <w:spacing w:after="20"/>
              <w:ind w:left="20"/>
              <w:jc w:val="both"/>
            </w:pPr>
            <w:r>
              <w:rPr>
                <w:rFonts w:ascii="Times New Roman"/>
                <w:b w:val="false"/>
                <w:i w:val="false"/>
                <w:color w:val="000000"/>
                <w:sz w:val="20"/>
              </w:rPr>
              <w:t>
в атмосферном воздухе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4.1.646-96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газо-</w:t>
            </w:r>
          </w:p>
          <w:p>
            <w:pPr>
              <w:spacing w:after="20"/>
              <w:ind w:left="20"/>
              <w:jc w:val="both"/>
            </w:pPr>
            <w:r>
              <w:rPr>
                <w:rFonts w:ascii="Times New Roman"/>
                <w:b w:val="false"/>
                <w:i w:val="false"/>
                <w:color w:val="000000"/>
                <w:sz w:val="20"/>
              </w:rPr>
              <w:t>
хроматографическому определению</w:t>
            </w:r>
          </w:p>
          <w:p>
            <w:pPr>
              <w:spacing w:after="20"/>
              <w:ind w:left="20"/>
              <w:jc w:val="both"/>
            </w:pPr>
            <w:r>
              <w:rPr>
                <w:rFonts w:ascii="Times New Roman"/>
                <w:b w:val="false"/>
                <w:i w:val="false"/>
                <w:color w:val="000000"/>
                <w:sz w:val="20"/>
              </w:rPr>
              <w:t>
галогенсодержащих веществ в воде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4.1.647-96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газо-</w:t>
            </w:r>
          </w:p>
          <w:p>
            <w:pPr>
              <w:spacing w:after="20"/>
              <w:ind w:left="20"/>
              <w:jc w:val="both"/>
            </w:pPr>
            <w:r>
              <w:rPr>
                <w:rFonts w:ascii="Times New Roman"/>
                <w:b w:val="false"/>
                <w:i w:val="false"/>
                <w:color w:val="000000"/>
                <w:sz w:val="20"/>
              </w:rPr>
              <w:t>
хроматографическому определению</w:t>
            </w:r>
          </w:p>
          <w:p>
            <w:pPr>
              <w:spacing w:after="20"/>
              <w:ind w:left="20"/>
              <w:jc w:val="both"/>
            </w:pPr>
            <w:r>
              <w:rPr>
                <w:rFonts w:ascii="Times New Roman"/>
                <w:b w:val="false"/>
                <w:i w:val="false"/>
                <w:color w:val="000000"/>
                <w:sz w:val="20"/>
              </w:rPr>
              <w:t>
фенола в воде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4.1.649-96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хрома-</w:t>
            </w:r>
          </w:p>
          <w:p>
            <w:pPr>
              <w:spacing w:after="20"/>
              <w:ind w:left="20"/>
              <w:jc w:val="both"/>
            </w:pPr>
            <w:r>
              <w:rPr>
                <w:rFonts w:ascii="Times New Roman"/>
                <w:b w:val="false"/>
                <w:i w:val="false"/>
                <w:color w:val="000000"/>
                <w:sz w:val="20"/>
              </w:rPr>
              <w:t>
то-масс-спектрометрическому</w:t>
            </w:r>
          </w:p>
          <w:p>
            <w:pPr>
              <w:spacing w:after="20"/>
              <w:ind w:left="20"/>
              <w:jc w:val="both"/>
            </w:pPr>
            <w:r>
              <w:rPr>
                <w:rFonts w:ascii="Times New Roman"/>
                <w:b w:val="false"/>
                <w:i w:val="false"/>
                <w:color w:val="000000"/>
                <w:sz w:val="20"/>
              </w:rPr>
              <w:t>
определению летучих органических</w:t>
            </w:r>
          </w:p>
          <w:p>
            <w:pPr>
              <w:spacing w:after="20"/>
              <w:ind w:left="20"/>
              <w:jc w:val="both"/>
            </w:pPr>
            <w:r>
              <w:rPr>
                <w:rFonts w:ascii="Times New Roman"/>
                <w:b w:val="false"/>
                <w:i w:val="false"/>
                <w:color w:val="000000"/>
                <w:sz w:val="20"/>
              </w:rPr>
              <w:t>
веществ в воде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4.1.650-96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газо-</w:t>
            </w:r>
          </w:p>
          <w:p>
            <w:pPr>
              <w:spacing w:after="20"/>
              <w:ind w:left="20"/>
              <w:jc w:val="both"/>
            </w:pPr>
            <w:r>
              <w:rPr>
                <w:rFonts w:ascii="Times New Roman"/>
                <w:b w:val="false"/>
                <w:i w:val="false"/>
                <w:color w:val="000000"/>
                <w:sz w:val="20"/>
              </w:rPr>
              <w:t>
хроматографическому определению</w:t>
            </w:r>
          </w:p>
          <w:p>
            <w:pPr>
              <w:spacing w:after="20"/>
              <w:ind w:left="20"/>
              <w:jc w:val="both"/>
            </w:pPr>
            <w:r>
              <w:rPr>
                <w:rFonts w:ascii="Times New Roman"/>
                <w:b w:val="false"/>
                <w:i w:val="false"/>
                <w:color w:val="000000"/>
                <w:sz w:val="20"/>
              </w:rPr>
              <w:t>
ацетона, метанола, бензола,</w:t>
            </w:r>
          </w:p>
          <w:p>
            <w:pPr>
              <w:spacing w:after="20"/>
              <w:ind w:left="20"/>
              <w:jc w:val="both"/>
            </w:pPr>
            <w:r>
              <w:rPr>
                <w:rFonts w:ascii="Times New Roman"/>
                <w:b w:val="false"/>
                <w:i w:val="false"/>
                <w:color w:val="000000"/>
                <w:sz w:val="20"/>
              </w:rPr>
              <w:t>
толуоҒла, этилбензола, пентана, о-, м-, п-ксилола, гексана, октана и декана в воде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4.1.651-96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w:t>
            </w:r>
          </w:p>
          <w:p>
            <w:pPr>
              <w:spacing w:after="20"/>
              <w:ind w:left="20"/>
              <w:jc w:val="both"/>
            </w:pPr>
            <w:r>
              <w:rPr>
                <w:rFonts w:ascii="Times New Roman"/>
                <w:b w:val="false"/>
                <w:i w:val="false"/>
                <w:color w:val="000000"/>
                <w:sz w:val="20"/>
              </w:rPr>
              <w:t>
газо-хроматографическому</w:t>
            </w:r>
          </w:p>
          <w:p>
            <w:pPr>
              <w:spacing w:after="20"/>
              <w:ind w:left="20"/>
              <w:jc w:val="both"/>
            </w:pPr>
            <w:r>
              <w:rPr>
                <w:rFonts w:ascii="Times New Roman"/>
                <w:b w:val="false"/>
                <w:i w:val="false"/>
                <w:color w:val="000000"/>
                <w:sz w:val="20"/>
              </w:rPr>
              <w:t>
определению толуола в воде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4.1.652-96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газо-</w:t>
            </w:r>
          </w:p>
          <w:p>
            <w:pPr>
              <w:spacing w:after="20"/>
              <w:ind w:left="20"/>
              <w:jc w:val="both"/>
            </w:pPr>
            <w:r>
              <w:rPr>
                <w:rFonts w:ascii="Times New Roman"/>
                <w:b w:val="false"/>
                <w:i w:val="false"/>
                <w:color w:val="000000"/>
                <w:sz w:val="20"/>
              </w:rPr>
              <w:t>
хроматографическому определению</w:t>
            </w:r>
          </w:p>
          <w:p>
            <w:pPr>
              <w:spacing w:after="20"/>
              <w:ind w:left="20"/>
              <w:jc w:val="both"/>
            </w:pPr>
            <w:r>
              <w:rPr>
                <w:rFonts w:ascii="Times New Roman"/>
                <w:b w:val="false"/>
                <w:i w:val="false"/>
                <w:color w:val="000000"/>
                <w:sz w:val="20"/>
              </w:rPr>
              <w:t>
этилбензола в воде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4.1.654-96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газо-</w:t>
            </w:r>
          </w:p>
          <w:p>
            <w:pPr>
              <w:spacing w:after="20"/>
              <w:ind w:left="20"/>
              <w:jc w:val="both"/>
            </w:pPr>
            <w:r>
              <w:rPr>
                <w:rFonts w:ascii="Times New Roman"/>
                <w:b w:val="false"/>
                <w:i w:val="false"/>
                <w:color w:val="000000"/>
                <w:sz w:val="20"/>
              </w:rPr>
              <w:t>
хроматографическому определению</w:t>
            </w:r>
          </w:p>
          <w:p>
            <w:pPr>
              <w:spacing w:after="20"/>
              <w:ind w:left="20"/>
              <w:jc w:val="both"/>
            </w:pPr>
            <w:r>
              <w:rPr>
                <w:rFonts w:ascii="Times New Roman"/>
                <w:b w:val="false"/>
                <w:i w:val="false"/>
                <w:color w:val="000000"/>
                <w:sz w:val="20"/>
              </w:rPr>
              <w:t>
бутаналя, бутанола, изизобутанола,</w:t>
            </w:r>
          </w:p>
          <w:p>
            <w:pPr>
              <w:spacing w:after="20"/>
              <w:ind w:left="20"/>
              <w:jc w:val="both"/>
            </w:pPr>
            <w:r>
              <w:rPr>
                <w:rFonts w:ascii="Times New Roman"/>
                <w:b w:val="false"/>
                <w:i w:val="false"/>
                <w:color w:val="000000"/>
                <w:sz w:val="20"/>
              </w:rPr>
              <w:t>
2-этилгексаналя, 2-этилгексеналя и</w:t>
            </w:r>
          </w:p>
          <w:p>
            <w:pPr>
              <w:spacing w:after="20"/>
              <w:ind w:left="20"/>
              <w:jc w:val="both"/>
            </w:pPr>
            <w:r>
              <w:rPr>
                <w:rFonts w:ascii="Times New Roman"/>
                <w:b w:val="false"/>
                <w:i w:val="false"/>
                <w:color w:val="000000"/>
                <w:sz w:val="20"/>
              </w:rPr>
              <w:t>
2-этилгексанола в воде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4.1.656-96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газо-</w:t>
            </w:r>
          </w:p>
          <w:p>
            <w:pPr>
              <w:spacing w:after="20"/>
              <w:ind w:left="20"/>
              <w:jc w:val="both"/>
            </w:pPr>
            <w:r>
              <w:rPr>
                <w:rFonts w:ascii="Times New Roman"/>
                <w:b w:val="false"/>
                <w:i w:val="false"/>
                <w:color w:val="000000"/>
                <w:sz w:val="20"/>
              </w:rPr>
              <w:t>
хроматографическому определению</w:t>
            </w:r>
          </w:p>
          <w:p>
            <w:pPr>
              <w:spacing w:after="20"/>
              <w:ind w:left="20"/>
              <w:jc w:val="both"/>
            </w:pPr>
            <w:r>
              <w:rPr>
                <w:rFonts w:ascii="Times New Roman"/>
                <w:b w:val="false"/>
                <w:i w:val="false"/>
                <w:color w:val="000000"/>
                <w:sz w:val="20"/>
              </w:rPr>
              <w:t>
метилакрилата и метилметакрилата</w:t>
            </w:r>
          </w:p>
          <w:p>
            <w:pPr>
              <w:spacing w:after="20"/>
              <w:ind w:left="20"/>
              <w:jc w:val="both"/>
            </w:pPr>
            <w:r>
              <w:rPr>
                <w:rFonts w:ascii="Times New Roman"/>
                <w:b w:val="false"/>
                <w:i w:val="false"/>
                <w:color w:val="000000"/>
                <w:sz w:val="20"/>
              </w:rPr>
              <w:t>
в воде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4.1.657-96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газо-</w:t>
            </w:r>
          </w:p>
          <w:p>
            <w:pPr>
              <w:spacing w:after="20"/>
              <w:ind w:left="20"/>
              <w:jc w:val="both"/>
            </w:pPr>
            <w:r>
              <w:rPr>
                <w:rFonts w:ascii="Times New Roman"/>
                <w:b w:val="false"/>
                <w:i w:val="false"/>
                <w:color w:val="000000"/>
                <w:sz w:val="20"/>
              </w:rPr>
              <w:t>
хроматографическому определению</w:t>
            </w:r>
          </w:p>
          <w:p>
            <w:pPr>
              <w:spacing w:after="20"/>
              <w:ind w:left="20"/>
              <w:jc w:val="both"/>
            </w:pPr>
            <w:r>
              <w:rPr>
                <w:rFonts w:ascii="Times New Roman"/>
                <w:b w:val="false"/>
                <w:i w:val="false"/>
                <w:color w:val="000000"/>
                <w:sz w:val="20"/>
              </w:rPr>
              <w:t>
бутилакрилата и бутилметакрилата</w:t>
            </w:r>
          </w:p>
          <w:p>
            <w:pPr>
              <w:spacing w:after="20"/>
              <w:ind w:left="20"/>
              <w:jc w:val="both"/>
            </w:pPr>
            <w:r>
              <w:rPr>
                <w:rFonts w:ascii="Times New Roman"/>
                <w:b w:val="false"/>
                <w:i w:val="false"/>
                <w:color w:val="000000"/>
                <w:sz w:val="20"/>
              </w:rPr>
              <w:t>
в воде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4.1.658-96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газо-</w:t>
            </w:r>
          </w:p>
          <w:p>
            <w:pPr>
              <w:spacing w:after="20"/>
              <w:ind w:left="20"/>
              <w:jc w:val="both"/>
            </w:pPr>
            <w:r>
              <w:rPr>
                <w:rFonts w:ascii="Times New Roman"/>
                <w:b w:val="false"/>
                <w:i w:val="false"/>
                <w:color w:val="000000"/>
                <w:sz w:val="20"/>
              </w:rPr>
              <w:t>
хроматографическому определению</w:t>
            </w:r>
          </w:p>
          <w:p>
            <w:pPr>
              <w:spacing w:after="20"/>
              <w:ind w:left="20"/>
              <w:jc w:val="both"/>
            </w:pPr>
            <w:r>
              <w:rPr>
                <w:rFonts w:ascii="Times New Roman"/>
                <w:b w:val="false"/>
                <w:i w:val="false"/>
                <w:color w:val="000000"/>
                <w:sz w:val="20"/>
              </w:rPr>
              <w:t>
акрилонитрила в воде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4.1.662-97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w:t>
            </w:r>
          </w:p>
          <w:p>
            <w:pPr>
              <w:spacing w:after="20"/>
              <w:ind w:left="20"/>
              <w:jc w:val="both"/>
            </w:pPr>
            <w:r>
              <w:rPr>
                <w:rFonts w:ascii="Times New Roman"/>
                <w:b w:val="false"/>
                <w:i w:val="false"/>
                <w:color w:val="000000"/>
                <w:sz w:val="20"/>
              </w:rPr>
              <w:t>
определению массовой концентрации</w:t>
            </w:r>
          </w:p>
          <w:p>
            <w:pPr>
              <w:spacing w:after="20"/>
              <w:ind w:left="20"/>
              <w:jc w:val="both"/>
            </w:pPr>
            <w:r>
              <w:rPr>
                <w:rFonts w:ascii="Times New Roman"/>
                <w:b w:val="false"/>
                <w:i w:val="false"/>
                <w:color w:val="000000"/>
                <w:sz w:val="20"/>
              </w:rPr>
              <w:t>
стирола в атмосферном воздухе</w:t>
            </w:r>
          </w:p>
          <w:p>
            <w:pPr>
              <w:spacing w:after="20"/>
              <w:ind w:left="20"/>
              <w:jc w:val="both"/>
            </w:pPr>
            <w:r>
              <w:rPr>
                <w:rFonts w:ascii="Times New Roman"/>
                <w:b w:val="false"/>
                <w:i w:val="false"/>
                <w:color w:val="000000"/>
                <w:sz w:val="20"/>
              </w:rPr>
              <w:t>
методом газовой хроматографии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4.1.737-99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Хромато-масс-спектрометрическое</w:t>
            </w:r>
          </w:p>
          <w:p>
            <w:pPr>
              <w:spacing w:after="20"/>
              <w:ind w:left="20"/>
              <w:jc w:val="both"/>
            </w:pPr>
            <w:r>
              <w:rPr>
                <w:rFonts w:ascii="Times New Roman"/>
                <w:b w:val="false"/>
                <w:i w:val="false"/>
                <w:color w:val="000000"/>
                <w:sz w:val="20"/>
              </w:rPr>
              <w:t>
определение фенолов в воде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4.1.738-99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Хромато-масс-спектрометрическое</w:t>
            </w:r>
          </w:p>
          <w:p>
            <w:pPr>
              <w:spacing w:after="20"/>
              <w:ind w:left="20"/>
              <w:jc w:val="both"/>
            </w:pPr>
            <w:r>
              <w:rPr>
                <w:rFonts w:ascii="Times New Roman"/>
                <w:b w:val="false"/>
                <w:i w:val="false"/>
                <w:color w:val="000000"/>
                <w:sz w:val="20"/>
              </w:rPr>
              <w:t>
определение фталатов и</w:t>
            </w:r>
          </w:p>
          <w:p>
            <w:pPr>
              <w:spacing w:after="20"/>
              <w:ind w:left="20"/>
              <w:jc w:val="both"/>
            </w:pPr>
            <w:r>
              <w:rPr>
                <w:rFonts w:ascii="Times New Roman"/>
                <w:b w:val="false"/>
                <w:i w:val="false"/>
                <w:color w:val="000000"/>
                <w:sz w:val="20"/>
              </w:rPr>
              <w:t>
органических кислот в воде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4.1.739-99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Хромато-масс-спектрометрическое</w:t>
            </w:r>
          </w:p>
          <w:p>
            <w:pPr>
              <w:spacing w:after="20"/>
              <w:ind w:left="20"/>
              <w:jc w:val="both"/>
            </w:pPr>
            <w:r>
              <w:rPr>
                <w:rFonts w:ascii="Times New Roman"/>
                <w:b w:val="false"/>
                <w:i w:val="false"/>
                <w:color w:val="000000"/>
                <w:sz w:val="20"/>
              </w:rPr>
              <w:t>
определения бензола, толуола,</w:t>
            </w:r>
          </w:p>
          <w:p>
            <w:pPr>
              <w:spacing w:after="20"/>
              <w:ind w:left="20"/>
              <w:jc w:val="both"/>
            </w:pPr>
            <w:r>
              <w:rPr>
                <w:rFonts w:ascii="Times New Roman"/>
                <w:b w:val="false"/>
                <w:i w:val="false"/>
                <w:color w:val="000000"/>
                <w:sz w:val="20"/>
              </w:rPr>
              <w:t>
хлорбензола, этилбензола,</w:t>
            </w:r>
          </w:p>
          <w:p>
            <w:pPr>
              <w:spacing w:after="20"/>
              <w:ind w:left="20"/>
              <w:jc w:val="both"/>
            </w:pPr>
            <w:r>
              <w:rPr>
                <w:rFonts w:ascii="Times New Roman"/>
                <w:b w:val="false"/>
                <w:i w:val="false"/>
                <w:color w:val="000000"/>
                <w:sz w:val="20"/>
              </w:rPr>
              <w:t>
о-ксилола, стирола в воде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4.1.741-99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Хромато-масс-спектрометрическое</w:t>
            </w:r>
          </w:p>
          <w:p>
            <w:pPr>
              <w:spacing w:after="20"/>
              <w:ind w:left="20"/>
              <w:jc w:val="both"/>
            </w:pPr>
            <w:r>
              <w:rPr>
                <w:rFonts w:ascii="Times New Roman"/>
                <w:b w:val="false"/>
                <w:i w:val="false"/>
                <w:color w:val="000000"/>
                <w:sz w:val="20"/>
              </w:rPr>
              <w:t>
определение фенантрена,</w:t>
            </w:r>
          </w:p>
          <w:p>
            <w:pPr>
              <w:spacing w:after="20"/>
              <w:ind w:left="20"/>
              <w:jc w:val="both"/>
            </w:pPr>
            <w:r>
              <w:rPr>
                <w:rFonts w:ascii="Times New Roman"/>
                <w:b w:val="false"/>
                <w:i w:val="false"/>
                <w:color w:val="000000"/>
                <w:sz w:val="20"/>
              </w:rPr>
              <w:t>
антрацена, флуорантена, пирена,</w:t>
            </w:r>
          </w:p>
          <w:p>
            <w:pPr>
              <w:spacing w:after="20"/>
              <w:ind w:left="20"/>
              <w:jc w:val="both"/>
            </w:pPr>
            <w:r>
              <w:rPr>
                <w:rFonts w:ascii="Times New Roman"/>
                <w:b w:val="false"/>
                <w:i w:val="false"/>
                <w:color w:val="000000"/>
                <w:sz w:val="20"/>
              </w:rPr>
              <w:t>
хризена и бенз(а)пирена в воде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4.1.742-99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Инверсионное вольтамперометри-</w:t>
            </w:r>
          </w:p>
          <w:p>
            <w:pPr>
              <w:spacing w:after="20"/>
              <w:ind w:left="20"/>
              <w:jc w:val="both"/>
            </w:pPr>
            <w:r>
              <w:rPr>
                <w:rFonts w:ascii="Times New Roman"/>
                <w:b w:val="false"/>
                <w:i w:val="false"/>
                <w:color w:val="000000"/>
                <w:sz w:val="20"/>
              </w:rPr>
              <w:t>
ческое измерение концентрации</w:t>
            </w:r>
          </w:p>
          <w:p>
            <w:pPr>
              <w:spacing w:after="20"/>
              <w:ind w:left="20"/>
              <w:jc w:val="both"/>
            </w:pPr>
            <w:r>
              <w:rPr>
                <w:rFonts w:ascii="Times New Roman"/>
                <w:b w:val="false"/>
                <w:i w:val="false"/>
                <w:color w:val="000000"/>
                <w:sz w:val="20"/>
              </w:rPr>
              <w:t>
ионов цинка, кадмия, свинца и меди</w:t>
            </w:r>
          </w:p>
          <w:p>
            <w:pPr>
              <w:spacing w:after="20"/>
              <w:ind w:left="20"/>
              <w:jc w:val="both"/>
            </w:pPr>
            <w:r>
              <w:rPr>
                <w:rFonts w:ascii="Times New Roman"/>
                <w:b w:val="false"/>
                <w:i w:val="false"/>
                <w:color w:val="000000"/>
                <w:sz w:val="20"/>
              </w:rPr>
              <w:t>
в воде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4.1.745-99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Газохроматографическое</w:t>
            </w:r>
          </w:p>
          <w:p>
            <w:pPr>
              <w:spacing w:after="20"/>
              <w:ind w:left="20"/>
              <w:jc w:val="both"/>
            </w:pPr>
            <w:r>
              <w:rPr>
                <w:rFonts w:ascii="Times New Roman"/>
                <w:b w:val="false"/>
                <w:i w:val="false"/>
                <w:color w:val="000000"/>
                <w:sz w:val="20"/>
              </w:rPr>
              <w:t>
определение диметилового эфира</w:t>
            </w:r>
          </w:p>
          <w:p>
            <w:pPr>
              <w:spacing w:after="20"/>
              <w:ind w:left="20"/>
              <w:jc w:val="both"/>
            </w:pPr>
            <w:r>
              <w:rPr>
                <w:rFonts w:ascii="Times New Roman"/>
                <w:b w:val="false"/>
                <w:i w:val="false"/>
                <w:color w:val="000000"/>
                <w:sz w:val="20"/>
              </w:rPr>
              <w:t>
терефталевой кислоты в воде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4.1.752-99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Газохроматографическое</w:t>
            </w:r>
          </w:p>
          <w:p>
            <w:pPr>
              <w:spacing w:after="20"/>
              <w:ind w:left="20"/>
              <w:jc w:val="both"/>
            </w:pPr>
            <w:r>
              <w:rPr>
                <w:rFonts w:ascii="Times New Roman"/>
                <w:b w:val="false"/>
                <w:i w:val="false"/>
                <w:color w:val="000000"/>
                <w:sz w:val="20"/>
              </w:rPr>
              <w:t>
определение фенола в воде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4.1.753-99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Ионохроматографическое</w:t>
            </w:r>
          </w:p>
          <w:p>
            <w:pPr>
              <w:spacing w:after="20"/>
              <w:ind w:left="20"/>
              <w:jc w:val="both"/>
            </w:pPr>
            <w:r>
              <w:rPr>
                <w:rFonts w:ascii="Times New Roman"/>
                <w:b w:val="false"/>
                <w:i w:val="false"/>
                <w:color w:val="000000"/>
                <w:sz w:val="20"/>
              </w:rPr>
              <w:t>
определение формальдегида в воде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4.1.1044а-01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Газохроматографическое</w:t>
            </w:r>
          </w:p>
          <w:p>
            <w:pPr>
              <w:spacing w:after="20"/>
              <w:ind w:left="20"/>
              <w:jc w:val="both"/>
            </w:pPr>
            <w:r>
              <w:rPr>
                <w:rFonts w:ascii="Times New Roman"/>
                <w:b w:val="false"/>
                <w:i w:val="false"/>
                <w:color w:val="000000"/>
                <w:sz w:val="20"/>
              </w:rPr>
              <w:t>
определение акрилонитрила,</w:t>
            </w:r>
          </w:p>
          <w:p>
            <w:pPr>
              <w:spacing w:after="20"/>
              <w:ind w:left="20"/>
              <w:jc w:val="both"/>
            </w:pPr>
            <w:r>
              <w:rPr>
                <w:rFonts w:ascii="Times New Roman"/>
                <w:b w:val="false"/>
                <w:i w:val="false"/>
                <w:color w:val="000000"/>
                <w:sz w:val="20"/>
              </w:rPr>
              <w:t>
ацетонитрила, диметиламина,</w:t>
            </w:r>
          </w:p>
          <w:p>
            <w:pPr>
              <w:spacing w:after="20"/>
              <w:ind w:left="20"/>
              <w:jc w:val="both"/>
            </w:pPr>
            <w:r>
              <w:rPr>
                <w:rFonts w:ascii="Times New Roman"/>
                <w:b w:val="false"/>
                <w:i w:val="false"/>
                <w:color w:val="000000"/>
                <w:sz w:val="20"/>
              </w:rPr>
              <w:t>
димеилформамида, диэтиламина,</w:t>
            </w:r>
          </w:p>
          <w:p>
            <w:pPr>
              <w:spacing w:after="20"/>
              <w:ind w:left="20"/>
              <w:jc w:val="both"/>
            </w:pPr>
            <w:r>
              <w:rPr>
                <w:rFonts w:ascii="Times New Roman"/>
                <w:b w:val="false"/>
                <w:i w:val="false"/>
                <w:color w:val="000000"/>
                <w:sz w:val="20"/>
              </w:rPr>
              <w:t>
пропиламина, триэтиламина и</w:t>
            </w:r>
          </w:p>
          <w:p>
            <w:pPr>
              <w:spacing w:after="20"/>
              <w:ind w:left="20"/>
              <w:jc w:val="both"/>
            </w:pPr>
            <w:r>
              <w:rPr>
                <w:rFonts w:ascii="Times New Roman"/>
                <w:b w:val="false"/>
                <w:i w:val="false"/>
                <w:color w:val="000000"/>
                <w:sz w:val="20"/>
              </w:rPr>
              <w:t>
этиламина в воздухе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4.1.1046(а)-01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Газохроматографическое</w:t>
            </w:r>
          </w:p>
          <w:p>
            <w:pPr>
              <w:spacing w:after="20"/>
              <w:ind w:left="20"/>
              <w:jc w:val="both"/>
            </w:pPr>
            <w:r>
              <w:rPr>
                <w:rFonts w:ascii="Times New Roman"/>
                <w:b w:val="false"/>
                <w:i w:val="false"/>
                <w:color w:val="000000"/>
                <w:sz w:val="20"/>
              </w:rPr>
              <w:t>
определение орто-, мета- и</w:t>
            </w:r>
          </w:p>
          <w:p>
            <w:pPr>
              <w:spacing w:after="20"/>
              <w:ind w:left="20"/>
              <w:jc w:val="both"/>
            </w:pPr>
            <w:r>
              <w:rPr>
                <w:rFonts w:ascii="Times New Roman"/>
                <w:b w:val="false"/>
                <w:i w:val="false"/>
                <w:color w:val="000000"/>
                <w:sz w:val="20"/>
              </w:rPr>
              <w:t>
параксило-лов в воздухе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4.1.1053-01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Ионохроматографическое определение</w:t>
            </w:r>
          </w:p>
          <w:p>
            <w:pPr>
              <w:spacing w:after="20"/>
              <w:ind w:left="20"/>
              <w:jc w:val="both"/>
            </w:pPr>
            <w:r>
              <w:rPr>
                <w:rFonts w:ascii="Times New Roman"/>
                <w:b w:val="false"/>
                <w:i w:val="false"/>
                <w:color w:val="000000"/>
                <w:sz w:val="20"/>
              </w:rPr>
              <w:t>
формальдегида в воздухе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4.1.1206-03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Газохроматографическое</w:t>
            </w:r>
          </w:p>
          <w:p>
            <w:pPr>
              <w:spacing w:after="20"/>
              <w:ind w:left="20"/>
              <w:jc w:val="both"/>
            </w:pPr>
            <w:r>
              <w:rPr>
                <w:rFonts w:ascii="Times New Roman"/>
                <w:b w:val="false"/>
                <w:i w:val="false"/>
                <w:color w:val="000000"/>
                <w:sz w:val="20"/>
              </w:rPr>
              <w:t>
определение акрилонитрила,</w:t>
            </w:r>
          </w:p>
          <w:p>
            <w:pPr>
              <w:spacing w:after="20"/>
              <w:ind w:left="20"/>
              <w:jc w:val="both"/>
            </w:pPr>
            <w:r>
              <w:rPr>
                <w:rFonts w:ascii="Times New Roman"/>
                <w:b w:val="false"/>
                <w:i w:val="false"/>
                <w:color w:val="000000"/>
                <w:sz w:val="20"/>
              </w:rPr>
              <w:t>
ацетонитрила, диметилформамида,</w:t>
            </w:r>
          </w:p>
          <w:p>
            <w:pPr>
              <w:spacing w:after="20"/>
              <w:ind w:left="20"/>
              <w:jc w:val="both"/>
            </w:pPr>
            <w:r>
              <w:rPr>
                <w:rFonts w:ascii="Times New Roman"/>
                <w:b w:val="false"/>
                <w:i w:val="false"/>
                <w:color w:val="000000"/>
                <w:sz w:val="20"/>
              </w:rPr>
              <w:t>
диэтиламина и триэтиламина, в воде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4.1.1209-03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Газохроматографическое</w:t>
            </w:r>
          </w:p>
          <w:p>
            <w:pPr>
              <w:spacing w:after="20"/>
              <w:ind w:left="20"/>
              <w:jc w:val="both"/>
            </w:pPr>
            <w:r>
              <w:rPr>
                <w:rFonts w:ascii="Times New Roman"/>
                <w:b w:val="false"/>
                <w:i w:val="false"/>
                <w:color w:val="000000"/>
                <w:sz w:val="20"/>
              </w:rPr>
              <w:t>
определение е-капролактама в воде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4.1.1256-03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массовой концентрации</w:t>
            </w:r>
          </w:p>
          <w:p>
            <w:pPr>
              <w:spacing w:after="20"/>
              <w:ind w:left="20"/>
              <w:jc w:val="both"/>
            </w:pPr>
            <w:r>
              <w:rPr>
                <w:rFonts w:ascii="Times New Roman"/>
                <w:b w:val="false"/>
                <w:i w:val="false"/>
                <w:color w:val="000000"/>
                <w:sz w:val="20"/>
              </w:rPr>
              <w:t>
цинка флуориметрическим методом</w:t>
            </w:r>
          </w:p>
          <w:p>
            <w:pPr>
              <w:spacing w:after="20"/>
              <w:ind w:left="20"/>
              <w:jc w:val="both"/>
            </w:pPr>
            <w:r>
              <w:rPr>
                <w:rFonts w:ascii="Times New Roman"/>
                <w:b w:val="false"/>
                <w:i w:val="false"/>
                <w:color w:val="000000"/>
                <w:sz w:val="20"/>
              </w:rPr>
              <w:t>
в пробах питьевой воды и воды</w:t>
            </w:r>
          </w:p>
          <w:p>
            <w:pPr>
              <w:spacing w:after="20"/>
              <w:ind w:left="20"/>
              <w:jc w:val="both"/>
            </w:pPr>
            <w:r>
              <w:rPr>
                <w:rFonts w:ascii="Times New Roman"/>
                <w:b w:val="false"/>
                <w:i w:val="false"/>
                <w:color w:val="000000"/>
                <w:sz w:val="20"/>
              </w:rPr>
              <w:t>
поверхностных и подземных</w:t>
            </w:r>
          </w:p>
          <w:p>
            <w:pPr>
              <w:spacing w:after="20"/>
              <w:ind w:left="20"/>
              <w:jc w:val="both"/>
            </w:pPr>
            <w:r>
              <w:rPr>
                <w:rFonts w:ascii="Times New Roman"/>
                <w:b w:val="false"/>
                <w:i w:val="false"/>
                <w:color w:val="000000"/>
                <w:sz w:val="20"/>
              </w:rPr>
              <w:t>
источников водопользования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4.1.1255-03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массовой концентрации</w:t>
            </w:r>
          </w:p>
          <w:p>
            <w:pPr>
              <w:spacing w:after="20"/>
              <w:ind w:left="20"/>
              <w:jc w:val="both"/>
            </w:pPr>
            <w:r>
              <w:rPr>
                <w:rFonts w:ascii="Times New Roman"/>
                <w:b w:val="false"/>
                <w:i w:val="false"/>
                <w:color w:val="000000"/>
                <w:sz w:val="20"/>
              </w:rPr>
              <w:t>
алюминия флуориметрическим</w:t>
            </w:r>
          </w:p>
          <w:p>
            <w:pPr>
              <w:spacing w:after="20"/>
              <w:ind w:left="20"/>
              <w:jc w:val="both"/>
            </w:pPr>
            <w:r>
              <w:rPr>
                <w:rFonts w:ascii="Times New Roman"/>
                <w:b w:val="false"/>
                <w:i w:val="false"/>
                <w:color w:val="000000"/>
                <w:sz w:val="20"/>
              </w:rPr>
              <w:t>
методом в пробах питьевой воды и</w:t>
            </w:r>
          </w:p>
          <w:p>
            <w:pPr>
              <w:spacing w:after="20"/>
              <w:ind w:left="20"/>
              <w:jc w:val="both"/>
            </w:pPr>
            <w:r>
              <w:rPr>
                <w:rFonts w:ascii="Times New Roman"/>
                <w:b w:val="false"/>
                <w:i w:val="false"/>
                <w:color w:val="000000"/>
                <w:sz w:val="20"/>
              </w:rPr>
              <w:t>
воды поверхностных и подземных</w:t>
            </w:r>
          </w:p>
          <w:p>
            <w:pPr>
              <w:spacing w:after="20"/>
              <w:ind w:left="20"/>
              <w:jc w:val="both"/>
            </w:pPr>
            <w:r>
              <w:rPr>
                <w:rFonts w:ascii="Times New Roman"/>
                <w:b w:val="false"/>
                <w:i w:val="false"/>
                <w:color w:val="000000"/>
                <w:sz w:val="20"/>
              </w:rPr>
              <w:t>
источников водопользования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4.1.1257-03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массовой концентрации</w:t>
            </w:r>
          </w:p>
          <w:p>
            <w:pPr>
              <w:spacing w:after="20"/>
              <w:ind w:left="20"/>
              <w:jc w:val="both"/>
            </w:pPr>
            <w:r>
              <w:rPr>
                <w:rFonts w:ascii="Times New Roman"/>
                <w:b w:val="false"/>
                <w:i w:val="false"/>
                <w:color w:val="000000"/>
                <w:sz w:val="20"/>
              </w:rPr>
              <w:t>
бора флуориметрическим методом</w:t>
            </w:r>
          </w:p>
          <w:p>
            <w:pPr>
              <w:spacing w:after="20"/>
              <w:ind w:left="20"/>
              <w:jc w:val="both"/>
            </w:pPr>
            <w:r>
              <w:rPr>
                <w:rFonts w:ascii="Times New Roman"/>
                <w:b w:val="false"/>
                <w:i w:val="false"/>
                <w:color w:val="000000"/>
                <w:sz w:val="20"/>
              </w:rPr>
              <w:t>
в пробах питьевой воды и воды</w:t>
            </w:r>
          </w:p>
          <w:p>
            <w:pPr>
              <w:spacing w:after="20"/>
              <w:ind w:left="20"/>
              <w:jc w:val="both"/>
            </w:pPr>
            <w:r>
              <w:rPr>
                <w:rFonts w:ascii="Times New Roman"/>
                <w:b w:val="false"/>
                <w:i w:val="false"/>
                <w:color w:val="000000"/>
                <w:sz w:val="20"/>
              </w:rPr>
              <w:t>
поверхностных и подземных</w:t>
            </w:r>
          </w:p>
          <w:p>
            <w:pPr>
              <w:spacing w:after="20"/>
              <w:ind w:left="20"/>
              <w:jc w:val="both"/>
            </w:pPr>
            <w:r>
              <w:rPr>
                <w:rFonts w:ascii="Times New Roman"/>
                <w:b w:val="false"/>
                <w:i w:val="false"/>
                <w:color w:val="000000"/>
                <w:sz w:val="20"/>
              </w:rPr>
              <w:t>
источников водопользования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4.1.1263-03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массовой концентрации</w:t>
            </w:r>
          </w:p>
          <w:p>
            <w:pPr>
              <w:spacing w:after="20"/>
              <w:ind w:left="20"/>
              <w:jc w:val="both"/>
            </w:pPr>
            <w:r>
              <w:rPr>
                <w:rFonts w:ascii="Times New Roman"/>
                <w:b w:val="false"/>
                <w:i w:val="false"/>
                <w:color w:val="000000"/>
                <w:sz w:val="20"/>
              </w:rPr>
              <w:t>
фенолов общих и летучих</w:t>
            </w:r>
          </w:p>
          <w:p>
            <w:pPr>
              <w:spacing w:after="20"/>
              <w:ind w:left="20"/>
              <w:jc w:val="both"/>
            </w:pPr>
            <w:r>
              <w:rPr>
                <w:rFonts w:ascii="Times New Roman"/>
                <w:b w:val="false"/>
                <w:i w:val="false"/>
                <w:color w:val="000000"/>
                <w:sz w:val="20"/>
              </w:rPr>
              <w:t>
флуориметрическим методом в пробах</w:t>
            </w:r>
          </w:p>
          <w:p>
            <w:pPr>
              <w:spacing w:after="20"/>
              <w:ind w:left="20"/>
              <w:jc w:val="both"/>
            </w:pPr>
            <w:r>
              <w:rPr>
                <w:rFonts w:ascii="Times New Roman"/>
                <w:b w:val="false"/>
                <w:i w:val="false"/>
                <w:color w:val="000000"/>
                <w:sz w:val="20"/>
              </w:rPr>
              <w:t>
питьевой воды и воды</w:t>
            </w:r>
          </w:p>
          <w:p>
            <w:pPr>
              <w:spacing w:after="20"/>
              <w:ind w:left="20"/>
              <w:jc w:val="both"/>
            </w:pPr>
            <w:r>
              <w:rPr>
                <w:rFonts w:ascii="Times New Roman"/>
                <w:b w:val="false"/>
                <w:i w:val="false"/>
                <w:color w:val="000000"/>
                <w:sz w:val="20"/>
              </w:rPr>
              <w:t>
поверхностных и подземных</w:t>
            </w:r>
          </w:p>
          <w:p>
            <w:pPr>
              <w:spacing w:after="20"/>
              <w:ind w:left="20"/>
              <w:jc w:val="both"/>
            </w:pPr>
            <w:r>
              <w:rPr>
                <w:rFonts w:ascii="Times New Roman"/>
                <w:b w:val="false"/>
                <w:i w:val="false"/>
                <w:color w:val="000000"/>
                <w:sz w:val="20"/>
              </w:rPr>
              <w:t>
источников водопользования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4.1.1265-03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массовой концентрации</w:t>
            </w:r>
          </w:p>
          <w:p>
            <w:pPr>
              <w:spacing w:after="20"/>
              <w:ind w:left="20"/>
              <w:jc w:val="both"/>
            </w:pPr>
            <w:r>
              <w:rPr>
                <w:rFonts w:ascii="Times New Roman"/>
                <w:b w:val="false"/>
                <w:i w:val="false"/>
                <w:color w:val="000000"/>
                <w:sz w:val="20"/>
              </w:rPr>
              <w:t>
формальдегида флуориметрическим</w:t>
            </w:r>
          </w:p>
          <w:p>
            <w:pPr>
              <w:spacing w:after="20"/>
              <w:ind w:left="20"/>
              <w:jc w:val="both"/>
            </w:pPr>
            <w:r>
              <w:rPr>
                <w:rFonts w:ascii="Times New Roman"/>
                <w:b w:val="false"/>
                <w:i w:val="false"/>
                <w:color w:val="000000"/>
                <w:sz w:val="20"/>
              </w:rPr>
              <w:t>
методом в пробах питьевой воды и</w:t>
            </w:r>
          </w:p>
          <w:p>
            <w:pPr>
              <w:spacing w:after="20"/>
              <w:ind w:left="20"/>
              <w:jc w:val="both"/>
            </w:pPr>
            <w:r>
              <w:rPr>
                <w:rFonts w:ascii="Times New Roman"/>
                <w:b w:val="false"/>
                <w:i w:val="false"/>
                <w:color w:val="000000"/>
                <w:sz w:val="20"/>
              </w:rPr>
              <w:t>
воды поверхностных и подземных</w:t>
            </w:r>
          </w:p>
          <w:p>
            <w:pPr>
              <w:spacing w:after="20"/>
              <w:ind w:left="20"/>
              <w:jc w:val="both"/>
            </w:pPr>
            <w:r>
              <w:rPr>
                <w:rFonts w:ascii="Times New Roman"/>
                <w:b w:val="false"/>
                <w:i w:val="false"/>
                <w:color w:val="000000"/>
                <w:sz w:val="20"/>
              </w:rPr>
              <w:t>
источников водопользования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4.1.1271-03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массовой концентрации</w:t>
            </w:r>
          </w:p>
          <w:p>
            <w:pPr>
              <w:spacing w:after="20"/>
              <w:ind w:left="20"/>
              <w:jc w:val="both"/>
            </w:pPr>
            <w:r>
              <w:rPr>
                <w:rFonts w:ascii="Times New Roman"/>
                <w:b w:val="false"/>
                <w:i w:val="false"/>
                <w:color w:val="000000"/>
                <w:sz w:val="20"/>
              </w:rPr>
              <w:t>
фенола флуориметрическим методом</w:t>
            </w:r>
          </w:p>
          <w:p>
            <w:pPr>
              <w:spacing w:after="20"/>
              <w:ind w:left="20"/>
              <w:jc w:val="both"/>
            </w:pPr>
            <w:r>
              <w:rPr>
                <w:rFonts w:ascii="Times New Roman"/>
                <w:b w:val="false"/>
                <w:i w:val="false"/>
                <w:color w:val="000000"/>
                <w:sz w:val="20"/>
              </w:rPr>
              <w:t>
в воздухе рабочей зоны и</w:t>
            </w:r>
          </w:p>
          <w:p>
            <w:pPr>
              <w:spacing w:after="20"/>
              <w:ind w:left="20"/>
              <w:jc w:val="both"/>
            </w:pPr>
            <w:r>
              <w:rPr>
                <w:rFonts w:ascii="Times New Roman"/>
                <w:b w:val="false"/>
                <w:i w:val="false"/>
                <w:color w:val="000000"/>
                <w:sz w:val="20"/>
              </w:rPr>
              <w:t>
атмосферном воздухе населенных</w:t>
            </w:r>
          </w:p>
          <w:p>
            <w:pPr>
              <w:spacing w:after="20"/>
              <w:ind w:left="20"/>
              <w:jc w:val="both"/>
            </w:pPr>
            <w:r>
              <w:rPr>
                <w:rFonts w:ascii="Times New Roman"/>
                <w:b w:val="false"/>
                <w:i w:val="false"/>
                <w:color w:val="000000"/>
                <w:sz w:val="20"/>
              </w:rPr>
              <w:t>
мест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4.1.1272-03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массовой концентрации</w:t>
            </w:r>
          </w:p>
          <w:p>
            <w:pPr>
              <w:spacing w:after="20"/>
              <w:ind w:left="20"/>
              <w:jc w:val="both"/>
            </w:pPr>
            <w:r>
              <w:rPr>
                <w:rFonts w:ascii="Times New Roman"/>
                <w:b w:val="false"/>
                <w:i w:val="false"/>
                <w:color w:val="000000"/>
                <w:sz w:val="20"/>
              </w:rPr>
              <w:t>
формальдегида флуориметрическим</w:t>
            </w:r>
          </w:p>
          <w:p>
            <w:pPr>
              <w:spacing w:after="20"/>
              <w:ind w:left="20"/>
              <w:jc w:val="both"/>
            </w:pPr>
            <w:r>
              <w:rPr>
                <w:rFonts w:ascii="Times New Roman"/>
                <w:b w:val="false"/>
                <w:i w:val="false"/>
                <w:color w:val="000000"/>
                <w:sz w:val="20"/>
              </w:rPr>
              <w:t>
методом в воздухе рабочей зоны и</w:t>
            </w:r>
          </w:p>
          <w:p>
            <w:pPr>
              <w:spacing w:after="20"/>
              <w:ind w:left="20"/>
              <w:jc w:val="both"/>
            </w:pPr>
            <w:r>
              <w:rPr>
                <w:rFonts w:ascii="Times New Roman"/>
                <w:b w:val="false"/>
                <w:i w:val="false"/>
                <w:color w:val="000000"/>
                <w:sz w:val="20"/>
              </w:rPr>
              <w:t>
атмосферном воздухе населенных</w:t>
            </w:r>
          </w:p>
          <w:p>
            <w:pPr>
              <w:spacing w:after="20"/>
              <w:ind w:left="20"/>
              <w:jc w:val="both"/>
            </w:pPr>
            <w:r>
              <w:rPr>
                <w:rFonts w:ascii="Times New Roman"/>
                <w:b w:val="false"/>
                <w:i w:val="false"/>
                <w:color w:val="000000"/>
                <w:sz w:val="20"/>
              </w:rPr>
              <w:t>
мест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4.1.1273-03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Измерение мссовой концентрации</w:t>
            </w:r>
          </w:p>
          <w:p>
            <w:pPr>
              <w:spacing w:after="20"/>
              <w:ind w:left="20"/>
              <w:jc w:val="both"/>
            </w:pPr>
            <w:r>
              <w:rPr>
                <w:rFonts w:ascii="Times New Roman"/>
                <w:b w:val="false"/>
                <w:i w:val="false"/>
                <w:color w:val="000000"/>
                <w:sz w:val="20"/>
              </w:rPr>
              <w:t>
бенз(а)пирена в атмосферном</w:t>
            </w:r>
          </w:p>
          <w:p>
            <w:pPr>
              <w:spacing w:after="20"/>
              <w:ind w:left="20"/>
              <w:jc w:val="both"/>
            </w:pPr>
            <w:r>
              <w:rPr>
                <w:rFonts w:ascii="Times New Roman"/>
                <w:b w:val="false"/>
                <w:i w:val="false"/>
                <w:color w:val="000000"/>
                <w:sz w:val="20"/>
              </w:rPr>
              <w:t>
воздухе и в воздухе рабочей зоны</w:t>
            </w:r>
          </w:p>
          <w:p>
            <w:pPr>
              <w:spacing w:after="20"/>
              <w:ind w:left="20"/>
              <w:jc w:val="both"/>
            </w:pPr>
            <w:r>
              <w:rPr>
                <w:rFonts w:ascii="Times New Roman"/>
                <w:b w:val="false"/>
                <w:i w:val="false"/>
                <w:color w:val="000000"/>
                <w:sz w:val="20"/>
              </w:rPr>
              <w:t>
методом высокоэффективной</w:t>
            </w:r>
          </w:p>
          <w:p>
            <w:pPr>
              <w:spacing w:after="20"/>
              <w:ind w:left="20"/>
              <w:jc w:val="both"/>
            </w:pPr>
            <w:r>
              <w:rPr>
                <w:rFonts w:ascii="Times New Roman"/>
                <w:b w:val="false"/>
                <w:i w:val="false"/>
                <w:color w:val="000000"/>
                <w:sz w:val="20"/>
              </w:rPr>
              <w:t>
жидкостной хроматографии с</w:t>
            </w:r>
          </w:p>
          <w:p>
            <w:pPr>
              <w:spacing w:after="20"/>
              <w:ind w:left="20"/>
              <w:jc w:val="both"/>
            </w:pPr>
            <w:r>
              <w:rPr>
                <w:rFonts w:ascii="Times New Roman"/>
                <w:b w:val="false"/>
                <w:i w:val="false"/>
                <w:color w:val="000000"/>
                <w:sz w:val="20"/>
              </w:rPr>
              <w:t>
флуориметрическим детектированием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4.1.1478-03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фенола в атмосферном</w:t>
            </w:r>
          </w:p>
          <w:p>
            <w:pPr>
              <w:spacing w:after="20"/>
              <w:ind w:left="20"/>
              <w:jc w:val="both"/>
            </w:pPr>
            <w:r>
              <w:rPr>
                <w:rFonts w:ascii="Times New Roman"/>
                <w:b w:val="false"/>
                <w:i w:val="false"/>
                <w:color w:val="000000"/>
                <w:sz w:val="20"/>
              </w:rPr>
              <w:t>
воздухе и воздушной среде жилых</w:t>
            </w:r>
          </w:p>
          <w:p>
            <w:pPr>
              <w:spacing w:after="20"/>
              <w:ind w:left="20"/>
              <w:jc w:val="both"/>
            </w:pPr>
            <w:r>
              <w:rPr>
                <w:rFonts w:ascii="Times New Roman"/>
                <w:b w:val="false"/>
                <w:i w:val="false"/>
                <w:color w:val="000000"/>
                <w:sz w:val="20"/>
              </w:rPr>
              <w:t>
и общественных зданий методом</w:t>
            </w:r>
          </w:p>
          <w:p>
            <w:pPr>
              <w:spacing w:after="20"/>
              <w:ind w:left="20"/>
              <w:jc w:val="both"/>
            </w:pPr>
            <w:r>
              <w:rPr>
                <w:rFonts w:ascii="Times New Roman"/>
                <w:b w:val="false"/>
                <w:i w:val="false"/>
                <w:color w:val="000000"/>
                <w:sz w:val="20"/>
              </w:rPr>
              <w:t>
высокоэффективной жидкостной</w:t>
            </w:r>
          </w:p>
          <w:p>
            <w:pPr>
              <w:spacing w:after="20"/>
              <w:ind w:left="20"/>
              <w:jc w:val="both"/>
            </w:pPr>
            <w:r>
              <w:rPr>
                <w:rFonts w:ascii="Times New Roman"/>
                <w:b w:val="false"/>
                <w:i w:val="false"/>
                <w:color w:val="000000"/>
                <w:sz w:val="20"/>
              </w:rPr>
              <w:t>
хроматографии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4.2.801-99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микробиологического</w:t>
            </w:r>
          </w:p>
          <w:p>
            <w:pPr>
              <w:spacing w:after="20"/>
              <w:ind w:left="20"/>
              <w:jc w:val="both"/>
            </w:pPr>
            <w:r>
              <w:rPr>
                <w:rFonts w:ascii="Times New Roman"/>
                <w:b w:val="false"/>
                <w:i w:val="false"/>
                <w:color w:val="000000"/>
                <w:sz w:val="20"/>
              </w:rPr>
              <w:t>
контроля парфюмерно-косметической</w:t>
            </w:r>
          </w:p>
          <w:p>
            <w:pPr>
              <w:spacing w:after="20"/>
              <w:ind w:left="20"/>
              <w:jc w:val="both"/>
            </w:pPr>
            <w:r>
              <w:rPr>
                <w:rFonts w:ascii="Times New Roman"/>
                <w:b w:val="false"/>
                <w:i w:val="false"/>
                <w:color w:val="000000"/>
                <w:sz w:val="20"/>
              </w:rPr>
              <w:t>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 2715-83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 газо-</w:t>
            </w:r>
          </w:p>
          <w:p>
            <w:pPr>
              <w:spacing w:after="20"/>
              <w:ind w:left="20"/>
              <w:jc w:val="both"/>
            </w:pPr>
            <w:r>
              <w:rPr>
                <w:rFonts w:ascii="Times New Roman"/>
                <w:b w:val="false"/>
                <w:i w:val="false"/>
                <w:color w:val="000000"/>
                <w:sz w:val="20"/>
              </w:rPr>
              <w:t>
хроматографическому определению</w:t>
            </w:r>
          </w:p>
          <w:p>
            <w:pPr>
              <w:spacing w:after="20"/>
              <w:ind w:left="20"/>
              <w:jc w:val="both"/>
            </w:pPr>
            <w:r>
              <w:rPr>
                <w:rFonts w:ascii="Times New Roman"/>
                <w:b w:val="false"/>
                <w:i w:val="false"/>
                <w:color w:val="000000"/>
                <w:sz w:val="20"/>
              </w:rPr>
              <w:t>
этилхлоргидрина (ЭХГ) в воздухе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01.022-07*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Газохроматографическое</w:t>
            </w:r>
          </w:p>
          <w:p>
            <w:pPr>
              <w:spacing w:after="20"/>
              <w:ind w:left="20"/>
              <w:jc w:val="both"/>
            </w:pPr>
            <w:r>
              <w:rPr>
                <w:rFonts w:ascii="Times New Roman"/>
                <w:b w:val="false"/>
                <w:i w:val="false"/>
                <w:color w:val="000000"/>
                <w:sz w:val="20"/>
              </w:rPr>
              <w:t>
определение ацетальдегида,</w:t>
            </w:r>
          </w:p>
          <w:p>
            <w:pPr>
              <w:spacing w:after="20"/>
              <w:ind w:left="20"/>
              <w:jc w:val="both"/>
            </w:pPr>
            <w:r>
              <w:rPr>
                <w:rFonts w:ascii="Times New Roman"/>
                <w:b w:val="false"/>
                <w:i w:val="false"/>
                <w:color w:val="000000"/>
                <w:sz w:val="20"/>
              </w:rPr>
              <w:t>
ацетона, метил-ацетата,</w:t>
            </w:r>
          </w:p>
          <w:p>
            <w:pPr>
              <w:spacing w:after="20"/>
              <w:ind w:left="20"/>
              <w:jc w:val="both"/>
            </w:pPr>
            <w:r>
              <w:rPr>
                <w:rFonts w:ascii="Times New Roman"/>
                <w:b w:val="false"/>
                <w:i w:val="false"/>
                <w:color w:val="000000"/>
                <w:sz w:val="20"/>
              </w:rPr>
              <w:t>
этилацетата, метанола,</w:t>
            </w:r>
          </w:p>
          <w:p>
            <w:pPr>
              <w:spacing w:after="20"/>
              <w:ind w:left="20"/>
              <w:jc w:val="both"/>
            </w:pPr>
            <w:r>
              <w:rPr>
                <w:rFonts w:ascii="Times New Roman"/>
                <w:b w:val="false"/>
                <w:i w:val="false"/>
                <w:color w:val="000000"/>
                <w:sz w:val="20"/>
              </w:rPr>
              <w:t>
изопропанола, этанола,</w:t>
            </w:r>
          </w:p>
          <w:p>
            <w:pPr>
              <w:spacing w:after="20"/>
              <w:ind w:left="20"/>
              <w:jc w:val="both"/>
            </w:pPr>
            <w:r>
              <w:rPr>
                <w:rFonts w:ascii="Times New Roman"/>
                <w:b w:val="false"/>
                <w:i w:val="false"/>
                <w:color w:val="000000"/>
                <w:sz w:val="20"/>
              </w:rPr>
              <w:t>
н-пропилацетата, н-пропанола,</w:t>
            </w:r>
          </w:p>
          <w:p>
            <w:pPr>
              <w:spacing w:after="20"/>
              <w:ind w:left="20"/>
              <w:jc w:val="both"/>
            </w:pPr>
            <w:r>
              <w:rPr>
                <w:rFonts w:ascii="Times New Roman"/>
                <w:b w:val="false"/>
                <w:i w:val="false"/>
                <w:color w:val="000000"/>
                <w:sz w:val="20"/>
              </w:rPr>
              <w:t>
изобутилацетата, бутилацетата,</w:t>
            </w:r>
          </w:p>
          <w:p>
            <w:pPr>
              <w:spacing w:after="20"/>
              <w:ind w:left="20"/>
              <w:jc w:val="both"/>
            </w:pPr>
            <w:r>
              <w:rPr>
                <w:rFonts w:ascii="Times New Roman"/>
                <w:b w:val="false"/>
                <w:i w:val="false"/>
                <w:color w:val="000000"/>
                <w:sz w:val="20"/>
              </w:rPr>
              <w:t>
изобутанола, н-бутанола,</w:t>
            </w:r>
          </w:p>
          <w:p>
            <w:pPr>
              <w:spacing w:after="20"/>
              <w:ind w:left="20"/>
              <w:jc w:val="both"/>
            </w:pPr>
            <w:r>
              <w:rPr>
                <w:rFonts w:ascii="Times New Roman"/>
                <w:b w:val="false"/>
                <w:i w:val="false"/>
                <w:color w:val="000000"/>
                <w:sz w:val="20"/>
              </w:rPr>
              <w:t>
выделяющихся в воздушную среду</w:t>
            </w:r>
          </w:p>
          <w:p>
            <w:pPr>
              <w:spacing w:after="20"/>
              <w:ind w:left="20"/>
              <w:jc w:val="both"/>
            </w:pPr>
            <w:r>
              <w:rPr>
                <w:rFonts w:ascii="Times New Roman"/>
                <w:b w:val="false"/>
                <w:i w:val="false"/>
                <w:color w:val="000000"/>
                <w:sz w:val="20"/>
              </w:rPr>
              <w:t>
из материалов различного состава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01.023-07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Газохроматографическое определение</w:t>
            </w:r>
          </w:p>
          <w:p>
            <w:pPr>
              <w:spacing w:after="20"/>
              <w:ind w:left="20"/>
              <w:jc w:val="both"/>
            </w:pPr>
            <w:r>
              <w:rPr>
                <w:rFonts w:ascii="Times New Roman"/>
                <w:b w:val="false"/>
                <w:i w:val="false"/>
                <w:color w:val="000000"/>
                <w:sz w:val="20"/>
              </w:rPr>
              <w:t>
гексана, гептана, бензола,</w:t>
            </w:r>
          </w:p>
          <w:p>
            <w:pPr>
              <w:spacing w:after="20"/>
              <w:ind w:left="20"/>
              <w:jc w:val="both"/>
            </w:pPr>
            <w:r>
              <w:rPr>
                <w:rFonts w:ascii="Times New Roman"/>
                <w:b w:val="false"/>
                <w:i w:val="false"/>
                <w:color w:val="000000"/>
                <w:sz w:val="20"/>
              </w:rPr>
              <w:t>
толуола, этилбензола, м-, о-,</w:t>
            </w:r>
          </w:p>
          <w:p>
            <w:pPr>
              <w:spacing w:after="20"/>
              <w:ind w:left="20"/>
              <w:jc w:val="both"/>
            </w:pPr>
            <w:r>
              <w:rPr>
                <w:rFonts w:ascii="Times New Roman"/>
                <w:b w:val="false"/>
                <w:i w:val="false"/>
                <w:color w:val="000000"/>
                <w:sz w:val="20"/>
              </w:rPr>
              <w:t>
п-ксилола, изопропилбензола,</w:t>
            </w:r>
          </w:p>
          <w:p>
            <w:pPr>
              <w:spacing w:after="20"/>
              <w:ind w:left="20"/>
              <w:jc w:val="both"/>
            </w:pPr>
            <w:r>
              <w:rPr>
                <w:rFonts w:ascii="Times New Roman"/>
                <w:b w:val="false"/>
                <w:i w:val="false"/>
                <w:color w:val="000000"/>
                <w:sz w:val="20"/>
              </w:rPr>
              <w:t>
н-пропилбензола, стирола,</w:t>
            </w:r>
          </w:p>
          <w:p>
            <w:pPr>
              <w:spacing w:after="20"/>
              <w:ind w:left="20"/>
              <w:jc w:val="both"/>
            </w:pPr>
            <w:r>
              <w:rPr>
                <w:rFonts w:ascii="Times New Roman"/>
                <w:b w:val="false"/>
                <w:i w:val="false"/>
                <w:color w:val="000000"/>
                <w:sz w:val="20"/>
              </w:rPr>
              <w:t>
б-метилстирола, бензальдегида,</w:t>
            </w:r>
          </w:p>
          <w:p>
            <w:pPr>
              <w:spacing w:after="20"/>
              <w:ind w:left="20"/>
              <w:jc w:val="both"/>
            </w:pPr>
            <w:r>
              <w:rPr>
                <w:rFonts w:ascii="Times New Roman"/>
                <w:b w:val="false"/>
                <w:i w:val="false"/>
                <w:color w:val="000000"/>
                <w:sz w:val="20"/>
              </w:rPr>
              <w:t>
выҒделяющихся в воздушную среду</w:t>
            </w:r>
          </w:p>
          <w:p>
            <w:pPr>
              <w:spacing w:after="20"/>
              <w:ind w:left="20"/>
              <w:jc w:val="both"/>
            </w:pPr>
            <w:r>
              <w:rPr>
                <w:rFonts w:ascii="Times New Roman"/>
                <w:b w:val="false"/>
                <w:i w:val="false"/>
                <w:color w:val="000000"/>
                <w:sz w:val="20"/>
              </w:rPr>
              <w:t>
из материалов различного состава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01.024-07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Газохроматографическое определение</w:t>
            </w:r>
          </w:p>
          <w:p>
            <w:pPr>
              <w:spacing w:after="20"/>
              <w:ind w:left="20"/>
              <w:jc w:val="both"/>
            </w:pPr>
            <w:r>
              <w:rPr>
                <w:rFonts w:ascii="Times New Roman"/>
                <w:b w:val="false"/>
                <w:i w:val="false"/>
                <w:color w:val="000000"/>
                <w:sz w:val="20"/>
              </w:rPr>
              <w:t>
гексана, гептана, ацетальдегида,</w:t>
            </w:r>
          </w:p>
          <w:p>
            <w:pPr>
              <w:spacing w:after="20"/>
              <w:ind w:left="20"/>
              <w:jc w:val="both"/>
            </w:pPr>
            <w:r>
              <w:rPr>
                <w:rFonts w:ascii="Times New Roman"/>
                <w:b w:val="false"/>
                <w:i w:val="false"/>
                <w:color w:val="000000"/>
                <w:sz w:val="20"/>
              </w:rPr>
              <w:t>
ацетона, метилацетата,</w:t>
            </w:r>
          </w:p>
          <w:p>
            <w:pPr>
              <w:spacing w:after="20"/>
              <w:ind w:left="20"/>
              <w:jc w:val="both"/>
            </w:pPr>
            <w:r>
              <w:rPr>
                <w:rFonts w:ascii="Times New Roman"/>
                <w:b w:val="false"/>
                <w:i w:val="false"/>
                <w:color w:val="000000"/>
                <w:sz w:val="20"/>
              </w:rPr>
              <w:t>
этилацетата, метанола,</w:t>
            </w:r>
          </w:p>
          <w:p>
            <w:pPr>
              <w:spacing w:after="20"/>
              <w:ind w:left="20"/>
              <w:jc w:val="both"/>
            </w:pPr>
            <w:r>
              <w:rPr>
                <w:rFonts w:ascii="Times New Roman"/>
                <w:b w:val="false"/>
                <w:i w:val="false"/>
                <w:color w:val="000000"/>
                <w:sz w:val="20"/>
              </w:rPr>
              <w:t>
изопропанола, акрило-нитрила,</w:t>
            </w:r>
          </w:p>
          <w:p>
            <w:pPr>
              <w:spacing w:after="20"/>
              <w:ind w:left="20"/>
              <w:jc w:val="both"/>
            </w:pPr>
            <w:r>
              <w:rPr>
                <w:rFonts w:ascii="Times New Roman"/>
                <w:b w:val="false"/>
                <w:i w:val="false"/>
                <w:color w:val="000000"/>
                <w:sz w:val="20"/>
              </w:rPr>
              <w:t>
н-пропанола, н-пропилацетата,</w:t>
            </w:r>
          </w:p>
          <w:p>
            <w:pPr>
              <w:spacing w:after="20"/>
              <w:ind w:left="20"/>
              <w:jc w:val="both"/>
            </w:pPr>
            <w:r>
              <w:rPr>
                <w:rFonts w:ascii="Times New Roman"/>
                <w:b w:val="false"/>
                <w:i w:val="false"/>
                <w:color w:val="000000"/>
                <w:sz w:val="20"/>
              </w:rPr>
              <w:t>
изобутилацетата, бутилацетата,</w:t>
            </w:r>
          </w:p>
          <w:p>
            <w:pPr>
              <w:spacing w:after="20"/>
              <w:ind w:left="20"/>
              <w:jc w:val="both"/>
            </w:pPr>
            <w:r>
              <w:rPr>
                <w:rFonts w:ascii="Times New Roman"/>
                <w:b w:val="false"/>
                <w:i w:val="false"/>
                <w:color w:val="000000"/>
                <w:sz w:val="20"/>
              </w:rPr>
              <w:t>
изобутанола, н-бутанола, бензола,</w:t>
            </w:r>
          </w:p>
          <w:p>
            <w:pPr>
              <w:spacing w:after="20"/>
              <w:ind w:left="20"/>
              <w:jc w:val="both"/>
            </w:pPr>
            <w:r>
              <w:rPr>
                <w:rFonts w:ascii="Times New Roman"/>
                <w:b w:val="false"/>
                <w:i w:val="false"/>
                <w:color w:val="000000"/>
                <w:sz w:val="20"/>
              </w:rPr>
              <w:t>
толуола, этил-бензола, м-, о- и</w:t>
            </w:r>
          </w:p>
          <w:p>
            <w:pPr>
              <w:spacing w:after="20"/>
              <w:ind w:left="20"/>
              <w:jc w:val="both"/>
            </w:pPr>
            <w:r>
              <w:rPr>
                <w:rFonts w:ascii="Times New Roman"/>
                <w:b w:val="false"/>
                <w:i w:val="false"/>
                <w:color w:val="000000"/>
                <w:sz w:val="20"/>
              </w:rPr>
              <w:t>
п-ксилолов, изо-пропилбензола,</w:t>
            </w:r>
          </w:p>
          <w:p>
            <w:pPr>
              <w:spacing w:after="20"/>
              <w:ind w:left="20"/>
              <w:jc w:val="both"/>
            </w:pPr>
            <w:r>
              <w:rPr>
                <w:rFonts w:ascii="Times New Roman"/>
                <w:b w:val="false"/>
                <w:i w:val="false"/>
                <w:color w:val="000000"/>
                <w:sz w:val="20"/>
              </w:rPr>
              <w:t>
стирола, б-метилстирола в водных</w:t>
            </w:r>
          </w:p>
          <w:p>
            <w:pPr>
              <w:spacing w:after="20"/>
              <w:ind w:left="20"/>
              <w:jc w:val="both"/>
            </w:pPr>
            <w:r>
              <w:rPr>
                <w:rFonts w:ascii="Times New Roman"/>
                <w:b w:val="false"/>
                <w:i w:val="false"/>
                <w:color w:val="000000"/>
                <w:sz w:val="20"/>
              </w:rPr>
              <w:t>
вытяжках из материалов различного</w:t>
            </w:r>
          </w:p>
          <w:p>
            <w:pPr>
              <w:spacing w:after="20"/>
              <w:ind w:left="20"/>
              <w:jc w:val="both"/>
            </w:pPr>
            <w:r>
              <w:rPr>
                <w:rFonts w:ascii="Times New Roman"/>
                <w:b w:val="false"/>
                <w:i w:val="false"/>
                <w:color w:val="000000"/>
                <w:sz w:val="20"/>
              </w:rPr>
              <w:t>
состава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01.025-07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Газохроматографическое определение</w:t>
            </w:r>
          </w:p>
          <w:p>
            <w:pPr>
              <w:spacing w:after="20"/>
              <w:ind w:left="20"/>
              <w:jc w:val="both"/>
            </w:pPr>
            <w:r>
              <w:rPr>
                <w:rFonts w:ascii="Times New Roman"/>
                <w:b w:val="false"/>
                <w:i w:val="false"/>
                <w:color w:val="000000"/>
                <w:sz w:val="20"/>
              </w:rPr>
              <w:t>
диметилфталата, диметилте-</w:t>
            </w:r>
          </w:p>
          <w:p>
            <w:pPr>
              <w:spacing w:after="20"/>
              <w:ind w:left="20"/>
              <w:jc w:val="both"/>
            </w:pPr>
            <w:r>
              <w:rPr>
                <w:rFonts w:ascii="Times New Roman"/>
                <w:b w:val="false"/>
                <w:i w:val="false"/>
                <w:color w:val="000000"/>
                <w:sz w:val="20"/>
              </w:rPr>
              <w:t>
рефталата, диэтил-фталата, дибу-</w:t>
            </w:r>
          </w:p>
          <w:p>
            <w:pPr>
              <w:spacing w:after="20"/>
              <w:ind w:left="20"/>
              <w:jc w:val="both"/>
            </w:pPr>
            <w:r>
              <w:rPr>
                <w:rFonts w:ascii="Times New Roman"/>
                <w:b w:val="false"/>
                <w:i w:val="false"/>
                <w:color w:val="000000"/>
                <w:sz w:val="20"/>
              </w:rPr>
              <w:t>
тилфталата, бутилбензилфталата,</w:t>
            </w:r>
          </w:p>
          <w:p>
            <w:pPr>
              <w:spacing w:after="20"/>
              <w:ind w:left="20"/>
              <w:jc w:val="both"/>
            </w:pPr>
            <w:r>
              <w:rPr>
                <w:rFonts w:ascii="Times New Roman"/>
                <w:b w:val="false"/>
                <w:i w:val="false"/>
                <w:color w:val="000000"/>
                <w:sz w:val="20"/>
              </w:rPr>
              <w:t>
бис(2-этилгексил)фталата и диок-</w:t>
            </w:r>
          </w:p>
          <w:p>
            <w:pPr>
              <w:spacing w:after="20"/>
              <w:ind w:left="20"/>
              <w:jc w:val="both"/>
            </w:pPr>
            <w:r>
              <w:rPr>
                <w:rFonts w:ascii="Times New Roman"/>
                <w:b w:val="false"/>
                <w:i w:val="false"/>
                <w:color w:val="000000"/>
                <w:sz w:val="20"/>
              </w:rPr>
              <w:t>
тилфталата в водных вытяжках из</w:t>
            </w:r>
          </w:p>
          <w:p>
            <w:pPr>
              <w:spacing w:after="20"/>
              <w:ind w:left="20"/>
              <w:jc w:val="both"/>
            </w:pPr>
            <w:r>
              <w:rPr>
                <w:rFonts w:ascii="Times New Roman"/>
                <w:b w:val="false"/>
                <w:i w:val="false"/>
                <w:color w:val="000000"/>
                <w:sz w:val="20"/>
              </w:rPr>
              <w:t>
материалов различного состава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 29</w:t>
            </w:r>
          </w:p>
          <w:p>
            <w:pPr>
              <w:spacing w:after="20"/>
              <w:ind w:left="20"/>
              <w:jc w:val="both"/>
            </w:pPr>
            <w:r>
              <w:rPr>
                <w:rFonts w:ascii="Times New Roman"/>
                <w:b w:val="false"/>
                <w:i w:val="false"/>
                <w:color w:val="000000"/>
                <w:sz w:val="20"/>
              </w:rPr>
              <w:t>
ФЦ/830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Газохроматографическое определение</w:t>
            </w:r>
          </w:p>
          <w:p>
            <w:pPr>
              <w:spacing w:after="20"/>
              <w:ind w:left="20"/>
              <w:jc w:val="both"/>
            </w:pPr>
            <w:r>
              <w:rPr>
                <w:rFonts w:ascii="Times New Roman"/>
                <w:b w:val="false"/>
                <w:i w:val="false"/>
                <w:color w:val="000000"/>
                <w:sz w:val="20"/>
              </w:rPr>
              <w:t>
массовой концентрации бензола,</w:t>
            </w:r>
          </w:p>
          <w:p>
            <w:pPr>
              <w:spacing w:after="20"/>
              <w:ind w:left="20"/>
              <w:jc w:val="both"/>
            </w:pPr>
            <w:r>
              <w:rPr>
                <w:rFonts w:ascii="Times New Roman"/>
                <w:b w:val="false"/>
                <w:i w:val="false"/>
                <w:color w:val="000000"/>
                <w:sz w:val="20"/>
              </w:rPr>
              <w:t>
толуола, этилбензола, м-, п-, и</w:t>
            </w:r>
          </w:p>
          <w:p>
            <w:pPr>
              <w:spacing w:after="20"/>
              <w:ind w:left="20"/>
              <w:jc w:val="both"/>
            </w:pPr>
            <w:r>
              <w:rPr>
                <w:rFonts w:ascii="Times New Roman"/>
                <w:b w:val="false"/>
                <w:i w:val="false"/>
                <w:color w:val="000000"/>
                <w:sz w:val="20"/>
              </w:rPr>
              <w:t>
о-ксилолов, изопропилбензола,</w:t>
            </w:r>
          </w:p>
          <w:p>
            <w:pPr>
              <w:spacing w:after="20"/>
              <w:ind w:left="20"/>
              <w:jc w:val="both"/>
            </w:pPr>
            <w:r>
              <w:rPr>
                <w:rFonts w:ascii="Times New Roman"/>
                <w:b w:val="false"/>
                <w:i w:val="false"/>
                <w:color w:val="000000"/>
                <w:sz w:val="20"/>
              </w:rPr>
              <w:t>
н-пропилбензола, стирола,</w:t>
            </w:r>
          </w:p>
          <w:p>
            <w:pPr>
              <w:spacing w:after="20"/>
              <w:ind w:left="20"/>
              <w:jc w:val="both"/>
            </w:pPr>
            <w:r>
              <w:rPr>
                <w:rFonts w:ascii="Times New Roman"/>
                <w:b w:val="false"/>
                <w:i w:val="false"/>
                <w:color w:val="000000"/>
                <w:sz w:val="20"/>
              </w:rPr>
              <w:t>
б-метилстирола в водных вытяжках</w:t>
            </w:r>
          </w:p>
          <w:p>
            <w:pPr>
              <w:spacing w:after="20"/>
              <w:ind w:left="20"/>
              <w:jc w:val="both"/>
            </w:pPr>
            <w:r>
              <w:rPr>
                <w:rFonts w:ascii="Times New Roman"/>
                <w:b w:val="false"/>
                <w:i w:val="false"/>
                <w:color w:val="000000"/>
                <w:sz w:val="20"/>
              </w:rPr>
              <w:t>
из полистирольных пластиков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 29</w:t>
            </w:r>
          </w:p>
          <w:p>
            <w:pPr>
              <w:spacing w:after="20"/>
              <w:ind w:left="20"/>
              <w:jc w:val="both"/>
            </w:pPr>
            <w:r>
              <w:rPr>
                <w:rFonts w:ascii="Times New Roman"/>
                <w:b w:val="false"/>
                <w:i w:val="false"/>
                <w:color w:val="000000"/>
                <w:sz w:val="20"/>
              </w:rPr>
              <w:t>
ФЦ/2688-03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Экспресс-метод оценки токсичности</w:t>
            </w:r>
          </w:p>
          <w:p>
            <w:pPr>
              <w:spacing w:after="20"/>
              <w:ind w:left="20"/>
              <w:jc w:val="both"/>
            </w:pPr>
            <w:r>
              <w:rPr>
                <w:rFonts w:ascii="Times New Roman"/>
                <w:b w:val="false"/>
                <w:i w:val="false"/>
                <w:color w:val="000000"/>
                <w:sz w:val="20"/>
              </w:rPr>
              <w:t>
проб воздуха по водорастворимым</w:t>
            </w:r>
          </w:p>
          <w:p>
            <w:pPr>
              <w:spacing w:after="20"/>
              <w:ind w:left="20"/>
              <w:jc w:val="both"/>
            </w:pPr>
            <w:r>
              <w:rPr>
                <w:rFonts w:ascii="Times New Roman"/>
                <w:b w:val="false"/>
                <w:i w:val="false"/>
                <w:color w:val="000000"/>
                <w:sz w:val="20"/>
              </w:rPr>
              <w:t>
компонентам с использованием в</w:t>
            </w:r>
          </w:p>
          <w:p>
            <w:pPr>
              <w:spacing w:after="20"/>
              <w:ind w:left="20"/>
              <w:jc w:val="both"/>
            </w:pPr>
            <w:r>
              <w:rPr>
                <w:rFonts w:ascii="Times New Roman"/>
                <w:b w:val="false"/>
                <w:i w:val="false"/>
                <w:color w:val="000000"/>
                <w:sz w:val="20"/>
              </w:rPr>
              <w:t>
качестве тест-объекта спермы</w:t>
            </w:r>
          </w:p>
          <w:p>
            <w:pPr>
              <w:spacing w:after="20"/>
              <w:ind w:left="20"/>
              <w:jc w:val="both"/>
            </w:pPr>
            <w:r>
              <w:rPr>
                <w:rFonts w:ascii="Times New Roman"/>
                <w:b w:val="false"/>
                <w:i w:val="false"/>
                <w:color w:val="000000"/>
                <w:sz w:val="20"/>
              </w:rPr>
              <w:t>
крупного рогатого скота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1503-76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 по</w:t>
            </w:r>
          </w:p>
          <w:p>
            <w:pPr>
              <w:spacing w:after="20"/>
              <w:ind w:left="20"/>
              <w:jc w:val="both"/>
            </w:pPr>
            <w:r>
              <w:rPr>
                <w:rFonts w:ascii="Times New Roman"/>
                <w:b w:val="false"/>
                <w:i w:val="false"/>
                <w:color w:val="000000"/>
                <w:sz w:val="20"/>
              </w:rPr>
              <w:t>
определению гексаметилендиамина в</w:t>
            </w:r>
          </w:p>
          <w:p>
            <w:pPr>
              <w:spacing w:after="20"/>
              <w:ind w:left="20"/>
              <w:jc w:val="both"/>
            </w:pPr>
            <w:r>
              <w:rPr>
                <w:rFonts w:ascii="Times New Roman"/>
                <w:b w:val="false"/>
                <w:i w:val="false"/>
                <w:color w:val="000000"/>
                <w:sz w:val="20"/>
              </w:rPr>
              <w:t>
воде при санитарно-химических</w:t>
            </w:r>
          </w:p>
          <w:p>
            <w:pPr>
              <w:spacing w:after="20"/>
              <w:ind w:left="20"/>
              <w:jc w:val="both"/>
            </w:pPr>
            <w:r>
              <w:rPr>
                <w:rFonts w:ascii="Times New Roman"/>
                <w:b w:val="false"/>
                <w:i w:val="false"/>
                <w:color w:val="000000"/>
                <w:sz w:val="20"/>
              </w:rPr>
              <w:t>
исследованиях в полимерных</w:t>
            </w:r>
          </w:p>
          <w:p>
            <w:pPr>
              <w:spacing w:after="20"/>
              <w:ind w:left="20"/>
              <w:jc w:val="both"/>
            </w:pPr>
            <w:r>
              <w:rPr>
                <w:rFonts w:ascii="Times New Roman"/>
                <w:b w:val="false"/>
                <w:i w:val="false"/>
                <w:color w:val="000000"/>
                <w:sz w:val="20"/>
              </w:rPr>
              <w:t>
материалах, применяемых в пищевой</w:t>
            </w:r>
          </w:p>
          <w:p>
            <w:pPr>
              <w:spacing w:after="20"/>
              <w:ind w:left="20"/>
              <w:jc w:val="both"/>
            </w:pPr>
            <w:r>
              <w:rPr>
                <w:rFonts w:ascii="Times New Roman"/>
                <w:b w:val="false"/>
                <w:i w:val="false"/>
                <w:color w:val="000000"/>
                <w:sz w:val="20"/>
              </w:rPr>
              <w:t>
и текстильной промышленности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1870-78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 по</w:t>
            </w:r>
          </w:p>
          <w:p>
            <w:pPr>
              <w:spacing w:after="20"/>
              <w:ind w:left="20"/>
              <w:jc w:val="both"/>
            </w:pPr>
            <w:r>
              <w:rPr>
                <w:rFonts w:ascii="Times New Roman"/>
                <w:b w:val="false"/>
                <w:i w:val="false"/>
                <w:color w:val="000000"/>
                <w:sz w:val="20"/>
              </w:rPr>
              <w:t>
меркуриметрическому определению</w:t>
            </w:r>
          </w:p>
          <w:p>
            <w:pPr>
              <w:spacing w:after="20"/>
              <w:ind w:left="20"/>
              <w:jc w:val="both"/>
            </w:pPr>
            <w:r>
              <w:rPr>
                <w:rFonts w:ascii="Times New Roman"/>
                <w:b w:val="false"/>
                <w:i w:val="false"/>
                <w:color w:val="000000"/>
                <w:sz w:val="20"/>
              </w:rPr>
              <w:t>
малых количеств винилацетата в</w:t>
            </w:r>
          </w:p>
          <w:p>
            <w:pPr>
              <w:spacing w:after="20"/>
              <w:ind w:left="20"/>
              <w:jc w:val="both"/>
            </w:pPr>
            <w:r>
              <w:rPr>
                <w:rFonts w:ascii="Times New Roman"/>
                <w:b w:val="false"/>
                <w:i w:val="false"/>
                <w:color w:val="000000"/>
                <w:sz w:val="20"/>
              </w:rPr>
              <w:t>
воде, в водноспиртовых растворах</w:t>
            </w:r>
          </w:p>
          <w:p>
            <w:pPr>
              <w:spacing w:after="20"/>
              <w:ind w:left="20"/>
              <w:jc w:val="both"/>
            </w:pPr>
            <w:r>
              <w:rPr>
                <w:rFonts w:ascii="Times New Roman"/>
                <w:b w:val="false"/>
                <w:i w:val="false"/>
                <w:color w:val="000000"/>
                <w:sz w:val="20"/>
              </w:rPr>
              <w:t>
и пищевых продуктах"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1941-78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 по</w:t>
            </w:r>
          </w:p>
          <w:p>
            <w:pPr>
              <w:spacing w:after="20"/>
              <w:ind w:left="20"/>
              <w:jc w:val="both"/>
            </w:pPr>
            <w:r>
              <w:rPr>
                <w:rFonts w:ascii="Times New Roman"/>
                <w:b w:val="false"/>
                <w:i w:val="false"/>
                <w:color w:val="000000"/>
                <w:sz w:val="20"/>
              </w:rPr>
              <w:t>
определению хлористого винила в</w:t>
            </w:r>
          </w:p>
          <w:p>
            <w:pPr>
              <w:spacing w:after="20"/>
              <w:ind w:left="20"/>
              <w:jc w:val="both"/>
            </w:pPr>
            <w:r>
              <w:rPr>
                <w:rFonts w:ascii="Times New Roman"/>
                <w:b w:val="false"/>
                <w:i w:val="false"/>
                <w:color w:val="000000"/>
                <w:sz w:val="20"/>
              </w:rPr>
              <w:t>
ПВХ и полимерных материалах на</w:t>
            </w:r>
          </w:p>
          <w:p>
            <w:pPr>
              <w:spacing w:after="20"/>
              <w:ind w:left="20"/>
              <w:jc w:val="both"/>
            </w:pPr>
            <w:r>
              <w:rPr>
                <w:rFonts w:ascii="Times New Roman"/>
                <w:b w:val="false"/>
                <w:i w:val="false"/>
                <w:color w:val="000000"/>
                <w:sz w:val="20"/>
              </w:rPr>
              <w:t>
его основе, в модельных средах,</w:t>
            </w:r>
          </w:p>
          <w:p>
            <w:pPr>
              <w:spacing w:after="20"/>
              <w:ind w:left="20"/>
              <w:jc w:val="both"/>
            </w:pPr>
            <w:r>
              <w:rPr>
                <w:rFonts w:ascii="Times New Roman"/>
                <w:b w:val="false"/>
                <w:i w:val="false"/>
                <w:color w:val="000000"/>
                <w:sz w:val="20"/>
              </w:rPr>
              <w:t>
имитирующих пищевые продукты, в</w:t>
            </w:r>
          </w:p>
          <w:p>
            <w:pPr>
              <w:spacing w:after="20"/>
              <w:ind w:left="20"/>
              <w:jc w:val="both"/>
            </w:pPr>
            <w:r>
              <w:rPr>
                <w:rFonts w:ascii="Times New Roman"/>
                <w:b w:val="false"/>
                <w:i w:val="false"/>
                <w:color w:val="000000"/>
                <w:sz w:val="20"/>
              </w:rPr>
              <w:t>
продуктах питания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2915-82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 по</w:t>
            </w:r>
          </w:p>
          <w:p>
            <w:pPr>
              <w:spacing w:after="20"/>
              <w:ind w:left="20"/>
              <w:jc w:val="both"/>
            </w:pPr>
            <w:r>
              <w:rPr>
                <w:rFonts w:ascii="Times New Roman"/>
                <w:b w:val="false"/>
                <w:i w:val="false"/>
                <w:color w:val="000000"/>
                <w:sz w:val="20"/>
              </w:rPr>
              <w:t>
определению винилацетата в воде</w:t>
            </w:r>
          </w:p>
          <w:p>
            <w:pPr>
              <w:spacing w:after="20"/>
              <w:ind w:left="20"/>
              <w:jc w:val="both"/>
            </w:pPr>
            <w:r>
              <w:rPr>
                <w:rFonts w:ascii="Times New Roman"/>
                <w:b w:val="false"/>
                <w:i w:val="false"/>
                <w:color w:val="000000"/>
                <w:sz w:val="20"/>
              </w:rPr>
              <w:t>
методом газожидкостной</w:t>
            </w:r>
          </w:p>
          <w:p>
            <w:pPr>
              <w:spacing w:after="20"/>
              <w:ind w:left="20"/>
              <w:jc w:val="both"/>
            </w:pPr>
            <w:r>
              <w:rPr>
                <w:rFonts w:ascii="Times New Roman"/>
                <w:b w:val="false"/>
                <w:i w:val="false"/>
                <w:color w:val="000000"/>
                <w:sz w:val="20"/>
              </w:rPr>
              <w:t>
хроматографии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МР 2946-83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w:t>
            </w:r>
          </w:p>
          <w:p>
            <w:pPr>
              <w:spacing w:after="20"/>
              <w:ind w:left="20"/>
              <w:jc w:val="both"/>
            </w:pPr>
            <w:r>
              <w:rPr>
                <w:rFonts w:ascii="Times New Roman"/>
                <w:b w:val="false"/>
                <w:i w:val="false"/>
                <w:color w:val="000000"/>
                <w:sz w:val="20"/>
              </w:rPr>
              <w:t>
Измерение импульсной локальной</w:t>
            </w:r>
          </w:p>
          <w:p>
            <w:pPr>
              <w:spacing w:after="20"/>
              <w:ind w:left="20"/>
              <w:jc w:val="both"/>
            </w:pPr>
            <w:r>
              <w:rPr>
                <w:rFonts w:ascii="Times New Roman"/>
                <w:b w:val="false"/>
                <w:i w:val="false"/>
                <w:color w:val="000000"/>
                <w:sz w:val="20"/>
              </w:rPr>
              <w:t>
вибрации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 52.04.186-89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Руководство по контролю</w:t>
            </w:r>
          </w:p>
          <w:p>
            <w:pPr>
              <w:spacing w:after="20"/>
              <w:ind w:left="20"/>
              <w:jc w:val="both"/>
            </w:pPr>
            <w:r>
              <w:rPr>
                <w:rFonts w:ascii="Times New Roman"/>
                <w:b w:val="false"/>
                <w:i w:val="false"/>
                <w:color w:val="000000"/>
                <w:sz w:val="20"/>
              </w:rPr>
              <w:t>
загрязнения атмосферы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 52.24.488-95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выполнения измерений</w:t>
            </w:r>
          </w:p>
          <w:p>
            <w:pPr>
              <w:spacing w:after="20"/>
              <w:ind w:left="20"/>
              <w:jc w:val="both"/>
            </w:pPr>
            <w:r>
              <w:rPr>
                <w:rFonts w:ascii="Times New Roman"/>
                <w:b w:val="false"/>
                <w:i w:val="false"/>
                <w:color w:val="000000"/>
                <w:sz w:val="20"/>
              </w:rPr>
              <w:t>
массовой концентрации определением</w:t>
            </w:r>
          </w:p>
          <w:p>
            <w:pPr>
              <w:spacing w:after="20"/>
              <w:ind w:left="20"/>
              <w:jc w:val="both"/>
            </w:pPr>
            <w:r>
              <w:rPr>
                <w:rFonts w:ascii="Times New Roman"/>
                <w:b w:val="false"/>
                <w:i w:val="false"/>
                <w:color w:val="000000"/>
                <w:sz w:val="20"/>
              </w:rPr>
              <w:t>
суммы летучих фенолов в воде</w:t>
            </w:r>
          </w:p>
          <w:p>
            <w:pPr>
              <w:spacing w:after="20"/>
              <w:ind w:left="20"/>
              <w:jc w:val="both"/>
            </w:pPr>
            <w:r>
              <w:rPr>
                <w:rFonts w:ascii="Times New Roman"/>
                <w:b w:val="false"/>
                <w:i w:val="false"/>
                <w:color w:val="000000"/>
                <w:sz w:val="20"/>
              </w:rPr>
              <w:t>
фотометрическим методом после</w:t>
            </w:r>
          </w:p>
          <w:p>
            <w:pPr>
              <w:spacing w:after="20"/>
              <w:ind w:left="20"/>
              <w:jc w:val="both"/>
            </w:pPr>
            <w:r>
              <w:rPr>
                <w:rFonts w:ascii="Times New Roman"/>
                <w:b w:val="false"/>
                <w:i w:val="false"/>
                <w:color w:val="000000"/>
                <w:sz w:val="20"/>
              </w:rPr>
              <w:t>
отгонки с паром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РД 52.24.492-95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выполнения измерений</w:t>
            </w:r>
          </w:p>
          <w:p>
            <w:pPr>
              <w:spacing w:after="20"/>
              <w:ind w:left="20"/>
              <w:jc w:val="both"/>
            </w:pPr>
            <w:r>
              <w:rPr>
                <w:rFonts w:ascii="Times New Roman"/>
                <w:b w:val="false"/>
                <w:i w:val="false"/>
                <w:color w:val="000000"/>
                <w:sz w:val="20"/>
              </w:rPr>
              <w:t>
массовой концентрации</w:t>
            </w:r>
          </w:p>
          <w:p>
            <w:pPr>
              <w:spacing w:after="20"/>
              <w:ind w:left="20"/>
              <w:jc w:val="both"/>
            </w:pPr>
            <w:r>
              <w:rPr>
                <w:rFonts w:ascii="Times New Roman"/>
                <w:b w:val="false"/>
                <w:i w:val="false"/>
                <w:color w:val="000000"/>
                <w:sz w:val="20"/>
              </w:rPr>
              <w:t>
формальдегида в водах</w:t>
            </w:r>
          </w:p>
          <w:p>
            <w:pPr>
              <w:spacing w:after="20"/>
              <w:ind w:left="20"/>
              <w:jc w:val="both"/>
            </w:pPr>
            <w:r>
              <w:rPr>
                <w:rFonts w:ascii="Times New Roman"/>
                <w:b w:val="false"/>
                <w:i w:val="false"/>
                <w:color w:val="000000"/>
                <w:sz w:val="20"/>
              </w:rPr>
              <w:t>
фотометрическим методом с</w:t>
            </w:r>
          </w:p>
          <w:p>
            <w:pPr>
              <w:spacing w:after="20"/>
              <w:ind w:left="20"/>
              <w:jc w:val="both"/>
            </w:pPr>
            <w:r>
              <w:rPr>
                <w:rFonts w:ascii="Times New Roman"/>
                <w:b w:val="false"/>
                <w:i w:val="false"/>
                <w:color w:val="000000"/>
                <w:sz w:val="20"/>
              </w:rPr>
              <w:t>
ацетилацетоном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ПНД Ф</w:t>
            </w:r>
          </w:p>
          <w:p>
            <w:pPr>
              <w:spacing w:after="20"/>
              <w:ind w:left="20"/>
              <w:jc w:val="both"/>
            </w:pPr>
            <w:r>
              <w:rPr>
                <w:rFonts w:ascii="Times New Roman"/>
                <w:b w:val="false"/>
                <w:i w:val="false"/>
                <w:color w:val="000000"/>
                <w:sz w:val="20"/>
              </w:rPr>
              <w:t>
14.1:2:4.36-95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выполнения измерений</w:t>
            </w:r>
          </w:p>
          <w:p>
            <w:pPr>
              <w:spacing w:after="20"/>
              <w:ind w:left="20"/>
              <w:jc w:val="both"/>
            </w:pPr>
            <w:r>
              <w:rPr>
                <w:rFonts w:ascii="Times New Roman"/>
                <w:b w:val="false"/>
                <w:i w:val="false"/>
                <w:color w:val="000000"/>
                <w:sz w:val="20"/>
              </w:rPr>
              <w:t>
массовой концентрации бора в</w:t>
            </w:r>
          </w:p>
          <w:p>
            <w:pPr>
              <w:spacing w:after="20"/>
              <w:ind w:left="20"/>
              <w:jc w:val="both"/>
            </w:pPr>
            <w:r>
              <w:rPr>
                <w:rFonts w:ascii="Times New Roman"/>
                <w:b w:val="false"/>
                <w:i w:val="false"/>
                <w:color w:val="000000"/>
                <w:sz w:val="20"/>
              </w:rPr>
              <w:t>
пробах природной, питьевой и</w:t>
            </w:r>
          </w:p>
          <w:p>
            <w:pPr>
              <w:spacing w:after="20"/>
              <w:ind w:left="20"/>
              <w:jc w:val="both"/>
            </w:pPr>
            <w:r>
              <w:rPr>
                <w:rFonts w:ascii="Times New Roman"/>
                <w:b w:val="false"/>
                <w:i w:val="false"/>
                <w:color w:val="000000"/>
                <w:sz w:val="20"/>
              </w:rPr>
              <w:t>
сточной воды на анализаторе</w:t>
            </w:r>
          </w:p>
          <w:p>
            <w:pPr>
              <w:spacing w:after="20"/>
              <w:ind w:left="20"/>
              <w:jc w:val="both"/>
            </w:pPr>
            <w:r>
              <w:rPr>
                <w:rFonts w:ascii="Times New Roman"/>
                <w:b w:val="false"/>
                <w:i w:val="false"/>
                <w:color w:val="000000"/>
                <w:sz w:val="20"/>
              </w:rPr>
              <w:t>
жидкости "Флюорат-02"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ПНД Ф</w:t>
            </w:r>
          </w:p>
          <w:p>
            <w:pPr>
              <w:spacing w:after="20"/>
              <w:ind w:left="20"/>
              <w:jc w:val="both"/>
            </w:pPr>
            <w:r>
              <w:rPr>
                <w:rFonts w:ascii="Times New Roman"/>
                <w:b w:val="false"/>
                <w:i w:val="false"/>
                <w:color w:val="000000"/>
                <w:sz w:val="20"/>
              </w:rPr>
              <w:t>
14.1:2:4.139-98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выполнения измерений</w:t>
            </w:r>
          </w:p>
          <w:p>
            <w:pPr>
              <w:spacing w:after="20"/>
              <w:ind w:left="20"/>
              <w:jc w:val="both"/>
            </w:pPr>
            <w:r>
              <w:rPr>
                <w:rFonts w:ascii="Times New Roman"/>
                <w:b w:val="false"/>
                <w:i w:val="false"/>
                <w:color w:val="000000"/>
                <w:sz w:val="20"/>
              </w:rPr>
              <w:t>
кобальта, никеля, меди, хрома,</w:t>
            </w:r>
          </w:p>
          <w:p>
            <w:pPr>
              <w:spacing w:after="20"/>
              <w:ind w:left="20"/>
              <w:jc w:val="both"/>
            </w:pPr>
            <w:r>
              <w:rPr>
                <w:rFonts w:ascii="Times New Roman"/>
                <w:b w:val="false"/>
                <w:i w:val="false"/>
                <w:color w:val="000000"/>
                <w:sz w:val="20"/>
              </w:rPr>
              <w:t>
цинка, марганца, железа, серебра в</w:t>
            </w:r>
          </w:p>
          <w:p>
            <w:pPr>
              <w:spacing w:after="20"/>
              <w:ind w:left="20"/>
              <w:jc w:val="both"/>
            </w:pPr>
            <w:r>
              <w:rPr>
                <w:rFonts w:ascii="Times New Roman"/>
                <w:b w:val="false"/>
                <w:i w:val="false"/>
                <w:color w:val="000000"/>
                <w:sz w:val="20"/>
              </w:rPr>
              <w:t>
питьевых, природных и сточных</w:t>
            </w:r>
          </w:p>
          <w:p>
            <w:pPr>
              <w:spacing w:after="20"/>
              <w:ind w:left="20"/>
              <w:jc w:val="both"/>
            </w:pPr>
            <w:r>
              <w:rPr>
                <w:rFonts w:ascii="Times New Roman"/>
                <w:b w:val="false"/>
                <w:i w:val="false"/>
                <w:color w:val="000000"/>
                <w:sz w:val="20"/>
              </w:rPr>
              <w:t>
водах методом атомно-абсорбционной</w:t>
            </w:r>
          </w:p>
          <w:p>
            <w:pPr>
              <w:spacing w:after="20"/>
              <w:ind w:left="20"/>
              <w:jc w:val="both"/>
            </w:pPr>
            <w:r>
              <w:rPr>
                <w:rFonts w:ascii="Times New Roman"/>
                <w:b w:val="false"/>
                <w:i w:val="false"/>
                <w:color w:val="000000"/>
                <w:sz w:val="20"/>
              </w:rPr>
              <w:t>
спектрометрии с пламенной</w:t>
            </w:r>
          </w:p>
          <w:p>
            <w:pPr>
              <w:spacing w:after="20"/>
              <w:ind w:left="20"/>
              <w:jc w:val="both"/>
            </w:pPr>
            <w:r>
              <w:rPr>
                <w:rFonts w:ascii="Times New Roman"/>
                <w:b w:val="false"/>
                <w:i w:val="false"/>
                <w:color w:val="000000"/>
                <w:sz w:val="20"/>
              </w:rPr>
              <w:t>
атомизацией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ПНД Ф</w:t>
            </w:r>
          </w:p>
          <w:p>
            <w:pPr>
              <w:spacing w:after="20"/>
              <w:ind w:left="20"/>
              <w:jc w:val="both"/>
            </w:pPr>
            <w:r>
              <w:rPr>
                <w:rFonts w:ascii="Times New Roman"/>
                <w:b w:val="false"/>
                <w:i w:val="false"/>
                <w:color w:val="000000"/>
                <w:sz w:val="20"/>
              </w:rPr>
              <w:t>
14.1:2:4.140-98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выполнения измерений</w:t>
            </w:r>
          </w:p>
          <w:p>
            <w:pPr>
              <w:spacing w:after="20"/>
              <w:ind w:left="20"/>
              <w:jc w:val="both"/>
            </w:pPr>
            <w:r>
              <w:rPr>
                <w:rFonts w:ascii="Times New Roman"/>
                <w:b w:val="false"/>
                <w:i w:val="false"/>
                <w:color w:val="000000"/>
                <w:sz w:val="20"/>
              </w:rPr>
              <w:t>
бериллия, ванадия, висмута,</w:t>
            </w:r>
          </w:p>
          <w:p>
            <w:pPr>
              <w:spacing w:after="20"/>
              <w:ind w:left="20"/>
              <w:jc w:val="both"/>
            </w:pPr>
            <w:r>
              <w:rPr>
                <w:rFonts w:ascii="Times New Roman"/>
                <w:b w:val="false"/>
                <w:i w:val="false"/>
                <w:color w:val="000000"/>
                <w:sz w:val="20"/>
              </w:rPr>
              <w:t>
кадмия, кобальта, меди, молибдена,</w:t>
            </w:r>
          </w:p>
          <w:p>
            <w:pPr>
              <w:spacing w:after="20"/>
              <w:ind w:left="20"/>
              <w:jc w:val="both"/>
            </w:pPr>
            <w:r>
              <w:rPr>
                <w:rFonts w:ascii="Times New Roman"/>
                <w:b w:val="false"/>
                <w:i w:val="false"/>
                <w:color w:val="000000"/>
                <w:sz w:val="20"/>
              </w:rPr>
              <w:t>
мышьяка, никеля, олова, свинца,</w:t>
            </w:r>
          </w:p>
          <w:p>
            <w:pPr>
              <w:spacing w:after="20"/>
              <w:ind w:left="20"/>
              <w:jc w:val="both"/>
            </w:pPr>
            <w:r>
              <w:rPr>
                <w:rFonts w:ascii="Times New Roman"/>
                <w:b w:val="false"/>
                <w:i w:val="false"/>
                <w:color w:val="000000"/>
                <w:sz w:val="20"/>
              </w:rPr>
              <w:t>
селена, серебра, сурьмы и хрома в</w:t>
            </w:r>
          </w:p>
          <w:p>
            <w:pPr>
              <w:spacing w:after="20"/>
              <w:ind w:left="20"/>
              <w:jc w:val="both"/>
            </w:pPr>
            <w:r>
              <w:rPr>
                <w:rFonts w:ascii="Times New Roman"/>
                <w:b w:val="false"/>
                <w:i w:val="false"/>
                <w:color w:val="000000"/>
                <w:sz w:val="20"/>
              </w:rPr>
              <w:t>
питьевых, природных и сточных</w:t>
            </w:r>
          </w:p>
          <w:p>
            <w:pPr>
              <w:spacing w:after="20"/>
              <w:ind w:left="20"/>
              <w:jc w:val="both"/>
            </w:pPr>
            <w:r>
              <w:rPr>
                <w:rFonts w:ascii="Times New Roman"/>
                <w:b w:val="false"/>
                <w:i w:val="false"/>
                <w:color w:val="000000"/>
                <w:sz w:val="20"/>
              </w:rPr>
              <w:t>
водах методом атомно-абсорбционной</w:t>
            </w:r>
          </w:p>
          <w:p>
            <w:pPr>
              <w:spacing w:after="20"/>
              <w:ind w:left="20"/>
              <w:jc w:val="both"/>
            </w:pPr>
            <w:r>
              <w:rPr>
                <w:rFonts w:ascii="Times New Roman"/>
                <w:b w:val="false"/>
                <w:i w:val="false"/>
                <w:color w:val="000000"/>
                <w:sz w:val="20"/>
              </w:rPr>
              <w:t>
спектрометрии с электрометрической</w:t>
            </w:r>
          </w:p>
          <w:p>
            <w:pPr>
              <w:spacing w:after="20"/>
              <w:ind w:left="20"/>
              <w:jc w:val="both"/>
            </w:pPr>
            <w:r>
              <w:rPr>
                <w:rFonts w:ascii="Times New Roman"/>
                <w:b w:val="false"/>
                <w:i w:val="false"/>
                <w:color w:val="000000"/>
                <w:sz w:val="20"/>
              </w:rPr>
              <w:t>
атомизацей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ПНД Ф</w:t>
            </w:r>
          </w:p>
          <w:p>
            <w:pPr>
              <w:spacing w:after="20"/>
              <w:ind w:left="20"/>
              <w:jc w:val="both"/>
            </w:pPr>
            <w:r>
              <w:rPr>
                <w:rFonts w:ascii="Times New Roman"/>
                <w:b w:val="false"/>
                <w:i w:val="false"/>
                <w:color w:val="000000"/>
                <w:sz w:val="20"/>
              </w:rPr>
              <w:t>
14.1:2:4.143-98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выполнения измерений</w:t>
            </w:r>
          </w:p>
          <w:p>
            <w:pPr>
              <w:spacing w:after="20"/>
              <w:ind w:left="20"/>
              <w:jc w:val="both"/>
            </w:pPr>
            <w:r>
              <w:rPr>
                <w:rFonts w:ascii="Times New Roman"/>
                <w:b w:val="false"/>
                <w:i w:val="false"/>
                <w:color w:val="000000"/>
                <w:sz w:val="20"/>
              </w:rPr>
              <w:t>
алюминия, бария, бора, железа,</w:t>
            </w:r>
          </w:p>
          <w:p>
            <w:pPr>
              <w:spacing w:after="20"/>
              <w:ind w:left="20"/>
              <w:jc w:val="both"/>
            </w:pPr>
            <w:r>
              <w:rPr>
                <w:rFonts w:ascii="Times New Roman"/>
                <w:b w:val="false"/>
                <w:i w:val="false"/>
                <w:color w:val="000000"/>
                <w:sz w:val="20"/>
              </w:rPr>
              <w:t>
кобальта, марганца, меди, никеля,</w:t>
            </w:r>
          </w:p>
          <w:p>
            <w:pPr>
              <w:spacing w:after="20"/>
              <w:ind w:left="20"/>
              <w:jc w:val="both"/>
            </w:pPr>
            <w:r>
              <w:rPr>
                <w:rFonts w:ascii="Times New Roman"/>
                <w:b w:val="false"/>
                <w:i w:val="false"/>
                <w:color w:val="000000"/>
                <w:sz w:val="20"/>
              </w:rPr>
              <w:t>
стронция, титана, хрома и цинка</w:t>
            </w:r>
          </w:p>
          <w:p>
            <w:pPr>
              <w:spacing w:after="20"/>
              <w:ind w:left="20"/>
              <w:jc w:val="both"/>
            </w:pPr>
            <w:r>
              <w:rPr>
                <w:rFonts w:ascii="Times New Roman"/>
                <w:b w:val="false"/>
                <w:i w:val="false"/>
                <w:color w:val="000000"/>
                <w:sz w:val="20"/>
              </w:rPr>
              <w:t>
в питьевых, природных и сточных</w:t>
            </w:r>
          </w:p>
          <w:p>
            <w:pPr>
              <w:spacing w:after="20"/>
              <w:ind w:left="20"/>
              <w:jc w:val="both"/>
            </w:pPr>
            <w:r>
              <w:rPr>
                <w:rFonts w:ascii="Times New Roman"/>
                <w:b w:val="false"/>
                <w:i w:val="false"/>
                <w:color w:val="000000"/>
                <w:sz w:val="20"/>
              </w:rPr>
              <w:t>
водах методом ICP спектрометрии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ПНД Ф 14.2.22-95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выполнения измерений</w:t>
            </w:r>
          </w:p>
          <w:p>
            <w:pPr>
              <w:spacing w:after="20"/>
              <w:ind w:left="20"/>
              <w:jc w:val="both"/>
            </w:pPr>
            <w:r>
              <w:rPr>
                <w:rFonts w:ascii="Times New Roman"/>
                <w:b w:val="false"/>
                <w:i w:val="false"/>
                <w:color w:val="000000"/>
                <w:sz w:val="20"/>
              </w:rPr>
              <w:t>
массовой концентрации ионов</w:t>
            </w:r>
          </w:p>
          <w:p>
            <w:pPr>
              <w:spacing w:after="20"/>
              <w:ind w:left="20"/>
              <w:jc w:val="both"/>
            </w:pPr>
            <w:r>
              <w:rPr>
                <w:rFonts w:ascii="Times New Roman"/>
                <w:b w:val="false"/>
                <w:i w:val="false"/>
                <w:color w:val="000000"/>
                <w:sz w:val="20"/>
              </w:rPr>
              <w:t>
железа, кадмия, свинца, цинка и</w:t>
            </w:r>
          </w:p>
          <w:p>
            <w:pPr>
              <w:spacing w:after="20"/>
              <w:ind w:left="20"/>
              <w:jc w:val="both"/>
            </w:pPr>
            <w:r>
              <w:rPr>
                <w:rFonts w:ascii="Times New Roman"/>
                <w:b w:val="false"/>
                <w:i w:val="false"/>
                <w:color w:val="000000"/>
                <w:sz w:val="20"/>
              </w:rPr>
              <w:t>
хрома в пробах природных и сточных</w:t>
            </w:r>
          </w:p>
          <w:p>
            <w:pPr>
              <w:spacing w:after="20"/>
              <w:ind w:left="20"/>
              <w:jc w:val="both"/>
            </w:pPr>
            <w:r>
              <w:rPr>
                <w:rFonts w:ascii="Times New Roman"/>
                <w:b w:val="false"/>
                <w:i w:val="false"/>
                <w:color w:val="000000"/>
                <w:sz w:val="20"/>
              </w:rPr>
              <w:t>
вод методом пламенной атомно-</w:t>
            </w:r>
          </w:p>
          <w:p>
            <w:pPr>
              <w:spacing w:after="20"/>
              <w:ind w:left="20"/>
              <w:jc w:val="both"/>
            </w:pPr>
            <w:r>
              <w:rPr>
                <w:rFonts w:ascii="Times New Roman"/>
                <w:b w:val="false"/>
                <w:i w:val="false"/>
                <w:color w:val="000000"/>
                <w:sz w:val="20"/>
              </w:rPr>
              <w:t>
абсорбционной спектрометрии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ПНД Ф</w:t>
            </w:r>
          </w:p>
          <w:p>
            <w:pPr>
              <w:spacing w:after="20"/>
              <w:ind w:left="20"/>
              <w:jc w:val="both"/>
            </w:pPr>
            <w:r>
              <w:rPr>
                <w:rFonts w:ascii="Times New Roman"/>
                <w:b w:val="false"/>
                <w:i w:val="false"/>
                <w:color w:val="000000"/>
                <w:sz w:val="20"/>
              </w:rPr>
              <w:t>
14.1:2:4.117-97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выполнения измерений</w:t>
            </w:r>
          </w:p>
          <w:p>
            <w:pPr>
              <w:spacing w:after="20"/>
              <w:ind w:left="20"/>
              <w:jc w:val="both"/>
            </w:pPr>
            <w:r>
              <w:rPr>
                <w:rFonts w:ascii="Times New Roman"/>
                <w:b w:val="false"/>
                <w:i w:val="false"/>
                <w:color w:val="000000"/>
                <w:sz w:val="20"/>
              </w:rPr>
              <w:t>
массовой концентрации фенолов</w:t>
            </w:r>
          </w:p>
          <w:p>
            <w:pPr>
              <w:spacing w:after="20"/>
              <w:ind w:left="20"/>
              <w:jc w:val="both"/>
            </w:pPr>
            <w:r>
              <w:rPr>
                <w:rFonts w:ascii="Times New Roman"/>
                <w:b w:val="false"/>
                <w:i w:val="false"/>
                <w:color w:val="000000"/>
                <w:sz w:val="20"/>
              </w:rPr>
              <w:t>
в пробах природной, питьевой и</w:t>
            </w:r>
          </w:p>
          <w:p>
            <w:pPr>
              <w:spacing w:after="20"/>
              <w:ind w:left="20"/>
              <w:jc w:val="both"/>
            </w:pPr>
            <w:r>
              <w:rPr>
                <w:rFonts w:ascii="Times New Roman"/>
                <w:b w:val="false"/>
                <w:i w:val="false"/>
                <w:color w:val="000000"/>
                <w:sz w:val="20"/>
              </w:rPr>
              <w:t>
сточной воды на анализаторе</w:t>
            </w:r>
          </w:p>
          <w:p>
            <w:pPr>
              <w:spacing w:after="20"/>
              <w:ind w:left="20"/>
              <w:jc w:val="both"/>
            </w:pPr>
            <w:r>
              <w:rPr>
                <w:rFonts w:ascii="Times New Roman"/>
                <w:b w:val="false"/>
                <w:i w:val="false"/>
                <w:color w:val="000000"/>
                <w:sz w:val="20"/>
              </w:rPr>
              <w:t>
"Флюорат-02"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ПНД Ф</w:t>
            </w:r>
          </w:p>
          <w:p>
            <w:pPr>
              <w:spacing w:after="20"/>
              <w:ind w:left="20"/>
              <w:jc w:val="both"/>
            </w:pPr>
            <w:r>
              <w:rPr>
                <w:rFonts w:ascii="Times New Roman"/>
                <w:b w:val="false"/>
                <w:i w:val="false"/>
                <w:color w:val="000000"/>
                <w:sz w:val="20"/>
              </w:rPr>
              <w:t>
14.1:2:4.185-02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выполнения измерений</w:t>
            </w:r>
          </w:p>
          <w:p>
            <w:pPr>
              <w:spacing w:after="20"/>
              <w:ind w:left="20"/>
              <w:jc w:val="both"/>
            </w:pPr>
            <w:r>
              <w:rPr>
                <w:rFonts w:ascii="Times New Roman"/>
                <w:b w:val="false"/>
                <w:i w:val="false"/>
                <w:color w:val="000000"/>
                <w:sz w:val="20"/>
              </w:rPr>
              <w:t>
массовой концентрации</w:t>
            </w:r>
          </w:p>
          <w:p>
            <w:pPr>
              <w:spacing w:after="20"/>
              <w:ind w:left="20"/>
              <w:jc w:val="both"/>
            </w:pPr>
            <w:r>
              <w:rPr>
                <w:rFonts w:ascii="Times New Roman"/>
                <w:b w:val="false"/>
                <w:i w:val="false"/>
                <w:color w:val="000000"/>
                <w:sz w:val="20"/>
              </w:rPr>
              <w:t>
бенз(а)пирена в пробах природных,</w:t>
            </w:r>
          </w:p>
          <w:p>
            <w:pPr>
              <w:spacing w:after="20"/>
              <w:ind w:left="20"/>
              <w:jc w:val="both"/>
            </w:pPr>
            <w:r>
              <w:rPr>
                <w:rFonts w:ascii="Times New Roman"/>
                <w:b w:val="false"/>
                <w:i w:val="false"/>
                <w:color w:val="000000"/>
                <w:sz w:val="20"/>
              </w:rPr>
              <w:t>
питьевых и сточных вод методом</w:t>
            </w:r>
          </w:p>
          <w:p>
            <w:pPr>
              <w:spacing w:after="20"/>
              <w:ind w:left="20"/>
              <w:jc w:val="both"/>
            </w:pPr>
            <w:r>
              <w:rPr>
                <w:rFonts w:ascii="Times New Roman"/>
                <w:b w:val="false"/>
                <w:i w:val="false"/>
                <w:color w:val="000000"/>
                <w:sz w:val="20"/>
              </w:rPr>
              <w:t>
криолюминесценции с</w:t>
            </w:r>
          </w:p>
          <w:p>
            <w:pPr>
              <w:spacing w:after="20"/>
              <w:ind w:left="20"/>
              <w:jc w:val="both"/>
            </w:pPr>
            <w:r>
              <w:rPr>
                <w:rFonts w:ascii="Times New Roman"/>
                <w:b w:val="false"/>
                <w:i w:val="false"/>
                <w:color w:val="000000"/>
                <w:sz w:val="20"/>
              </w:rPr>
              <w:t>
использованием анализатора</w:t>
            </w:r>
          </w:p>
          <w:p>
            <w:pPr>
              <w:spacing w:after="20"/>
              <w:ind w:left="20"/>
              <w:jc w:val="both"/>
            </w:pPr>
            <w:r>
              <w:rPr>
                <w:rFonts w:ascii="Times New Roman"/>
                <w:b w:val="false"/>
                <w:i w:val="false"/>
                <w:color w:val="000000"/>
                <w:sz w:val="20"/>
              </w:rPr>
              <w:t>
жидкости "Флюорат-02-2М" и</w:t>
            </w:r>
          </w:p>
          <w:p>
            <w:pPr>
              <w:spacing w:after="20"/>
              <w:ind w:left="20"/>
              <w:jc w:val="both"/>
            </w:pPr>
            <w:r>
              <w:rPr>
                <w:rFonts w:ascii="Times New Roman"/>
                <w:b w:val="false"/>
                <w:i w:val="false"/>
                <w:color w:val="000000"/>
                <w:sz w:val="20"/>
              </w:rPr>
              <w:t>
приставки "КРИО-1"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ПНД Ф</w:t>
            </w:r>
          </w:p>
          <w:p>
            <w:pPr>
              <w:spacing w:after="20"/>
              <w:ind w:left="20"/>
              <w:jc w:val="both"/>
            </w:pPr>
            <w:r>
              <w:rPr>
                <w:rFonts w:ascii="Times New Roman"/>
                <w:b w:val="false"/>
                <w:i w:val="false"/>
                <w:color w:val="000000"/>
                <w:sz w:val="20"/>
              </w:rPr>
              <w:t>
14.1:2:4.186-02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выполнения измерений</w:t>
            </w:r>
          </w:p>
          <w:p>
            <w:pPr>
              <w:spacing w:after="20"/>
              <w:ind w:left="20"/>
              <w:jc w:val="both"/>
            </w:pPr>
            <w:r>
              <w:rPr>
                <w:rFonts w:ascii="Times New Roman"/>
                <w:b w:val="false"/>
                <w:i w:val="false"/>
                <w:color w:val="000000"/>
                <w:sz w:val="20"/>
              </w:rPr>
              <w:t>
массовой концентрации</w:t>
            </w:r>
          </w:p>
          <w:p>
            <w:pPr>
              <w:spacing w:after="20"/>
              <w:ind w:left="20"/>
              <w:jc w:val="both"/>
            </w:pPr>
            <w:r>
              <w:rPr>
                <w:rFonts w:ascii="Times New Roman"/>
                <w:b w:val="false"/>
                <w:i w:val="false"/>
                <w:color w:val="000000"/>
                <w:sz w:val="20"/>
              </w:rPr>
              <w:t>
бенз(а)пирена в пробах природных,</w:t>
            </w:r>
          </w:p>
          <w:p>
            <w:pPr>
              <w:spacing w:after="20"/>
              <w:ind w:left="20"/>
              <w:jc w:val="both"/>
            </w:pPr>
            <w:r>
              <w:rPr>
                <w:rFonts w:ascii="Times New Roman"/>
                <w:b w:val="false"/>
                <w:i w:val="false"/>
                <w:color w:val="000000"/>
                <w:sz w:val="20"/>
              </w:rPr>
              <w:t>
питьевых и сточных вод методом</w:t>
            </w:r>
          </w:p>
          <w:p>
            <w:pPr>
              <w:spacing w:after="20"/>
              <w:ind w:left="20"/>
              <w:jc w:val="both"/>
            </w:pPr>
            <w:r>
              <w:rPr>
                <w:rFonts w:ascii="Times New Roman"/>
                <w:b w:val="false"/>
                <w:i w:val="false"/>
                <w:color w:val="000000"/>
                <w:sz w:val="20"/>
              </w:rPr>
              <w:t>
высокоэффективной жидкостной</w:t>
            </w:r>
          </w:p>
          <w:p>
            <w:pPr>
              <w:spacing w:after="20"/>
              <w:ind w:left="20"/>
              <w:jc w:val="both"/>
            </w:pPr>
            <w:r>
              <w:rPr>
                <w:rFonts w:ascii="Times New Roman"/>
                <w:b w:val="false"/>
                <w:i w:val="false"/>
                <w:color w:val="000000"/>
                <w:sz w:val="20"/>
              </w:rPr>
              <w:t>
хроматографии (ВЭЖХ) с</w:t>
            </w:r>
          </w:p>
          <w:p>
            <w:pPr>
              <w:spacing w:after="20"/>
              <w:ind w:left="20"/>
              <w:jc w:val="both"/>
            </w:pPr>
            <w:r>
              <w:rPr>
                <w:rFonts w:ascii="Times New Roman"/>
                <w:b w:val="false"/>
                <w:i w:val="false"/>
                <w:color w:val="000000"/>
                <w:sz w:val="20"/>
              </w:rPr>
              <w:t>
использованием анализатора</w:t>
            </w:r>
          </w:p>
          <w:p>
            <w:pPr>
              <w:spacing w:after="20"/>
              <w:ind w:left="20"/>
              <w:jc w:val="both"/>
            </w:pPr>
            <w:r>
              <w:rPr>
                <w:rFonts w:ascii="Times New Roman"/>
                <w:b w:val="false"/>
                <w:i w:val="false"/>
                <w:color w:val="000000"/>
                <w:sz w:val="20"/>
              </w:rPr>
              <w:t>
жидкости "Флюорат-02" в качестве</w:t>
            </w:r>
          </w:p>
          <w:p>
            <w:pPr>
              <w:spacing w:after="20"/>
              <w:ind w:left="20"/>
              <w:jc w:val="both"/>
            </w:pPr>
            <w:r>
              <w:rPr>
                <w:rFonts w:ascii="Times New Roman"/>
                <w:b w:val="false"/>
                <w:i w:val="false"/>
                <w:color w:val="000000"/>
                <w:sz w:val="20"/>
              </w:rPr>
              <w:t>
флуориметрического детектора</w:t>
            </w:r>
          </w:p>
          <w:p>
            <w:pPr>
              <w:spacing w:after="20"/>
              <w:ind w:left="20"/>
              <w:jc w:val="both"/>
            </w:pPr>
            <w:r>
              <w:rPr>
                <w:rFonts w:ascii="Times New Roman"/>
                <w:b w:val="false"/>
                <w:i w:val="false"/>
                <w:color w:val="000000"/>
                <w:sz w:val="20"/>
              </w:rPr>
              <w:t>
(М01-21-01)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ПНД Ф</w:t>
            </w:r>
          </w:p>
          <w:p>
            <w:pPr>
              <w:spacing w:after="20"/>
              <w:ind w:left="20"/>
              <w:jc w:val="both"/>
            </w:pPr>
            <w:r>
              <w:rPr>
                <w:rFonts w:ascii="Times New Roman"/>
                <w:b w:val="false"/>
                <w:i w:val="false"/>
                <w:color w:val="000000"/>
                <w:sz w:val="20"/>
              </w:rPr>
              <w:t>
14.2:4.187-02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выполнения измерений</w:t>
            </w:r>
          </w:p>
          <w:p>
            <w:pPr>
              <w:spacing w:after="20"/>
              <w:ind w:left="20"/>
              <w:jc w:val="both"/>
            </w:pPr>
            <w:r>
              <w:rPr>
                <w:rFonts w:ascii="Times New Roman"/>
                <w:b w:val="false"/>
                <w:i w:val="false"/>
                <w:color w:val="000000"/>
                <w:sz w:val="20"/>
              </w:rPr>
              <w:t>
массовой концентрации</w:t>
            </w:r>
          </w:p>
          <w:p>
            <w:pPr>
              <w:spacing w:after="20"/>
              <w:ind w:left="20"/>
              <w:jc w:val="both"/>
            </w:pPr>
            <w:r>
              <w:rPr>
                <w:rFonts w:ascii="Times New Roman"/>
                <w:b w:val="false"/>
                <w:i w:val="false"/>
                <w:color w:val="000000"/>
                <w:sz w:val="20"/>
              </w:rPr>
              <w:t>
формальдегида в пробах природных,</w:t>
            </w:r>
          </w:p>
          <w:p>
            <w:pPr>
              <w:spacing w:after="20"/>
              <w:ind w:left="20"/>
              <w:jc w:val="both"/>
            </w:pPr>
            <w:r>
              <w:rPr>
                <w:rFonts w:ascii="Times New Roman"/>
                <w:b w:val="false"/>
                <w:i w:val="false"/>
                <w:color w:val="000000"/>
                <w:sz w:val="20"/>
              </w:rPr>
              <w:t>
питьевых и сточных вод на</w:t>
            </w:r>
          </w:p>
          <w:p>
            <w:pPr>
              <w:spacing w:after="20"/>
              <w:ind w:left="20"/>
              <w:jc w:val="both"/>
            </w:pPr>
            <w:r>
              <w:rPr>
                <w:rFonts w:ascii="Times New Roman"/>
                <w:b w:val="false"/>
                <w:i w:val="false"/>
                <w:color w:val="000000"/>
                <w:sz w:val="20"/>
              </w:rPr>
              <w:t>
анализаторе жидкости "Флюорат-02"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ПНД Ф 14.2:4.70-96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выполнения измерений</w:t>
            </w:r>
          </w:p>
          <w:p>
            <w:pPr>
              <w:spacing w:after="20"/>
              <w:ind w:left="20"/>
              <w:jc w:val="both"/>
            </w:pPr>
            <w:r>
              <w:rPr>
                <w:rFonts w:ascii="Times New Roman"/>
                <w:b w:val="false"/>
                <w:i w:val="false"/>
                <w:color w:val="000000"/>
                <w:sz w:val="20"/>
              </w:rPr>
              <w:t>
полициклических ароматических</w:t>
            </w:r>
          </w:p>
          <w:p>
            <w:pPr>
              <w:spacing w:after="20"/>
              <w:ind w:left="20"/>
              <w:jc w:val="both"/>
            </w:pPr>
            <w:r>
              <w:rPr>
                <w:rFonts w:ascii="Times New Roman"/>
                <w:b w:val="false"/>
                <w:i w:val="false"/>
                <w:color w:val="000000"/>
                <w:sz w:val="20"/>
              </w:rPr>
              <w:t>
углеводородов в питьевых и</w:t>
            </w:r>
          </w:p>
          <w:p>
            <w:pPr>
              <w:spacing w:after="20"/>
              <w:ind w:left="20"/>
              <w:jc w:val="both"/>
            </w:pPr>
            <w:r>
              <w:rPr>
                <w:rFonts w:ascii="Times New Roman"/>
                <w:b w:val="false"/>
                <w:i w:val="false"/>
                <w:color w:val="000000"/>
                <w:sz w:val="20"/>
              </w:rPr>
              <w:t>
природных водах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НДП 30.2:3.2-95</w:t>
            </w:r>
          </w:p>
          <w:p>
            <w:pPr>
              <w:spacing w:after="20"/>
              <w:ind w:left="20"/>
              <w:jc w:val="both"/>
            </w:pPr>
            <w:r>
              <w:rPr>
                <w:rFonts w:ascii="Times New Roman"/>
                <w:b w:val="false"/>
                <w:i w:val="false"/>
                <w:color w:val="000000"/>
                <w:sz w:val="20"/>
              </w:rPr>
              <w:t>
(НДП 30.2:3.2-04)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выполнения измерений</w:t>
            </w:r>
          </w:p>
          <w:p>
            <w:pPr>
              <w:spacing w:after="20"/>
              <w:ind w:left="20"/>
              <w:jc w:val="both"/>
            </w:pPr>
            <w:r>
              <w:rPr>
                <w:rFonts w:ascii="Times New Roman"/>
                <w:b w:val="false"/>
                <w:i w:val="false"/>
                <w:color w:val="000000"/>
                <w:sz w:val="20"/>
              </w:rPr>
              <w:t>
е-капролактама в природных и</w:t>
            </w:r>
          </w:p>
          <w:p>
            <w:pPr>
              <w:spacing w:after="20"/>
              <w:ind w:left="20"/>
              <w:jc w:val="both"/>
            </w:pPr>
            <w:r>
              <w:rPr>
                <w:rFonts w:ascii="Times New Roman"/>
                <w:b w:val="false"/>
                <w:i w:val="false"/>
                <w:color w:val="000000"/>
                <w:sz w:val="20"/>
              </w:rPr>
              <w:t>
сточных водах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w:t>
            </w:r>
          </w:p>
          <w:p>
            <w:pPr>
              <w:spacing w:after="20"/>
              <w:ind w:left="20"/>
              <w:jc w:val="both"/>
            </w:pPr>
            <w:r>
              <w:rPr>
                <w:rFonts w:ascii="Times New Roman"/>
                <w:b w:val="false"/>
                <w:i w:val="false"/>
                <w:color w:val="000000"/>
                <w:sz w:val="20"/>
              </w:rPr>
              <w:t>
№ 091-0610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санитарно-</w:t>
            </w:r>
          </w:p>
          <w:p>
            <w:pPr>
              <w:spacing w:after="20"/>
              <w:ind w:left="20"/>
              <w:jc w:val="both"/>
            </w:pPr>
            <w:r>
              <w:rPr>
                <w:rFonts w:ascii="Times New Roman"/>
                <w:b w:val="false"/>
                <w:i w:val="false"/>
                <w:color w:val="000000"/>
                <w:sz w:val="20"/>
              </w:rPr>
              <w:t>
микробиологического контроля</w:t>
            </w:r>
          </w:p>
          <w:p>
            <w:pPr>
              <w:spacing w:after="20"/>
              <w:ind w:left="20"/>
              <w:jc w:val="both"/>
            </w:pPr>
            <w:r>
              <w:rPr>
                <w:rFonts w:ascii="Times New Roman"/>
                <w:b w:val="false"/>
                <w:i w:val="false"/>
                <w:color w:val="000000"/>
                <w:sz w:val="20"/>
              </w:rPr>
              <w:t>
продукции, предназначенной для</w:t>
            </w:r>
          </w:p>
          <w:p>
            <w:pPr>
              <w:spacing w:after="20"/>
              <w:ind w:left="20"/>
              <w:jc w:val="both"/>
            </w:pPr>
            <w:r>
              <w:rPr>
                <w:rFonts w:ascii="Times New Roman"/>
                <w:b w:val="false"/>
                <w:i w:val="false"/>
                <w:color w:val="000000"/>
                <w:sz w:val="20"/>
              </w:rPr>
              <w:t>
детей и подростков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w:t>
            </w:r>
          </w:p>
          <w:p>
            <w:pPr>
              <w:spacing w:after="20"/>
              <w:ind w:left="20"/>
              <w:jc w:val="both"/>
            </w:pPr>
            <w:r>
              <w:rPr>
                <w:rFonts w:ascii="Times New Roman"/>
                <w:b w:val="false"/>
                <w:i w:val="false"/>
                <w:color w:val="000000"/>
                <w:sz w:val="20"/>
              </w:rPr>
              <w:t>
1.1.11-12-35-2004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постановке</w:t>
            </w:r>
          </w:p>
          <w:p>
            <w:pPr>
              <w:spacing w:after="20"/>
              <w:ind w:left="20"/>
              <w:jc w:val="both"/>
            </w:pPr>
            <w:r>
              <w:rPr>
                <w:rFonts w:ascii="Times New Roman"/>
                <w:b w:val="false"/>
                <w:i w:val="false"/>
                <w:color w:val="000000"/>
                <w:sz w:val="20"/>
              </w:rPr>
              <w:t>
экспериментальных исследований для</w:t>
            </w:r>
          </w:p>
          <w:p>
            <w:pPr>
              <w:spacing w:after="20"/>
              <w:ind w:left="20"/>
              <w:jc w:val="both"/>
            </w:pPr>
            <w:r>
              <w:rPr>
                <w:rFonts w:ascii="Times New Roman"/>
                <w:b w:val="false"/>
                <w:i w:val="false"/>
                <w:color w:val="000000"/>
                <w:sz w:val="20"/>
              </w:rPr>
              <w:t>
первичной токсикологической оценки</w:t>
            </w:r>
          </w:p>
          <w:p>
            <w:pPr>
              <w:spacing w:after="20"/>
              <w:ind w:left="20"/>
              <w:jc w:val="both"/>
            </w:pPr>
            <w:r>
              <w:rPr>
                <w:rFonts w:ascii="Times New Roman"/>
                <w:b w:val="false"/>
                <w:i w:val="false"/>
                <w:color w:val="000000"/>
                <w:sz w:val="20"/>
              </w:rPr>
              <w:t>
и гигиенической регламентации</w:t>
            </w:r>
          </w:p>
          <w:p>
            <w:pPr>
              <w:spacing w:after="20"/>
              <w:ind w:left="20"/>
              <w:jc w:val="both"/>
            </w:pPr>
            <w:r>
              <w:rPr>
                <w:rFonts w:ascii="Times New Roman"/>
                <w:b w:val="false"/>
                <w:i w:val="false"/>
                <w:color w:val="000000"/>
                <w:sz w:val="20"/>
              </w:rPr>
              <w:t>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w:t>
            </w:r>
          </w:p>
          <w:p>
            <w:pPr>
              <w:spacing w:after="20"/>
              <w:ind w:left="20"/>
              <w:jc w:val="both"/>
            </w:pPr>
            <w:r>
              <w:rPr>
                <w:rFonts w:ascii="Times New Roman"/>
                <w:b w:val="false"/>
                <w:i w:val="false"/>
                <w:color w:val="000000"/>
                <w:sz w:val="20"/>
              </w:rPr>
              <w:t>
2.3.3.10-15-64-2005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Санитарно-химические исследования</w:t>
            </w:r>
          </w:p>
          <w:p>
            <w:pPr>
              <w:spacing w:after="20"/>
              <w:ind w:left="20"/>
              <w:jc w:val="both"/>
            </w:pPr>
            <w:r>
              <w:rPr>
                <w:rFonts w:ascii="Times New Roman"/>
                <w:b w:val="false"/>
                <w:i w:val="false"/>
                <w:color w:val="000000"/>
                <w:sz w:val="20"/>
              </w:rPr>
              <w:t>
изделий, изготовленных из</w:t>
            </w:r>
          </w:p>
          <w:p>
            <w:pPr>
              <w:spacing w:after="20"/>
              <w:ind w:left="20"/>
              <w:jc w:val="both"/>
            </w:pPr>
            <w:r>
              <w:rPr>
                <w:rFonts w:ascii="Times New Roman"/>
                <w:b w:val="false"/>
                <w:i w:val="false"/>
                <w:color w:val="000000"/>
                <w:sz w:val="20"/>
              </w:rPr>
              <w:t>
полимерных и других синтетических</w:t>
            </w:r>
          </w:p>
          <w:p>
            <w:pPr>
              <w:spacing w:after="20"/>
              <w:ind w:left="20"/>
              <w:jc w:val="both"/>
            </w:pPr>
            <w:r>
              <w:rPr>
                <w:rFonts w:ascii="Times New Roman"/>
                <w:b w:val="false"/>
                <w:i w:val="false"/>
                <w:color w:val="000000"/>
                <w:sz w:val="20"/>
              </w:rPr>
              <w:t>
материалов, контактирующих с</w:t>
            </w:r>
          </w:p>
          <w:p>
            <w:pPr>
              <w:spacing w:after="20"/>
              <w:ind w:left="20"/>
              <w:jc w:val="both"/>
            </w:pPr>
            <w:r>
              <w:rPr>
                <w:rFonts w:ascii="Times New Roman"/>
                <w:b w:val="false"/>
                <w:i w:val="false"/>
                <w:color w:val="000000"/>
                <w:sz w:val="20"/>
              </w:rPr>
              <w:t>
пищевыми продуктами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w:t>
            </w:r>
          </w:p>
          <w:p>
            <w:pPr>
              <w:spacing w:after="20"/>
              <w:ind w:left="20"/>
              <w:jc w:val="both"/>
            </w:pPr>
            <w:r>
              <w:rPr>
                <w:rFonts w:ascii="Times New Roman"/>
                <w:b w:val="false"/>
                <w:i w:val="false"/>
                <w:color w:val="000000"/>
                <w:sz w:val="20"/>
              </w:rPr>
              <w:t>
4.1.10-15-90-2005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государственного</w:t>
            </w:r>
          </w:p>
          <w:p>
            <w:pPr>
              <w:spacing w:after="20"/>
              <w:ind w:left="20"/>
              <w:jc w:val="both"/>
            </w:pPr>
            <w:r>
              <w:rPr>
                <w:rFonts w:ascii="Times New Roman"/>
                <w:b w:val="false"/>
                <w:i w:val="false"/>
                <w:color w:val="000000"/>
                <w:sz w:val="20"/>
              </w:rPr>
              <w:t>
санитарного надзора за</w:t>
            </w:r>
          </w:p>
          <w:p>
            <w:pPr>
              <w:spacing w:after="20"/>
              <w:ind w:left="20"/>
              <w:jc w:val="both"/>
            </w:pPr>
            <w:r>
              <w:rPr>
                <w:rFonts w:ascii="Times New Roman"/>
                <w:b w:val="false"/>
                <w:i w:val="false"/>
                <w:color w:val="000000"/>
                <w:sz w:val="20"/>
              </w:rPr>
              <w:t>
производством и применением</w:t>
            </w:r>
          </w:p>
          <w:p>
            <w:pPr>
              <w:spacing w:after="20"/>
              <w:ind w:left="20"/>
              <w:jc w:val="both"/>
            </w:pPr>
            <w:r>
              <w:rPr>
                <w:rFonts w:ascii="Times New Roman"/>
                <w:b w:val="false"/>
                <w:i w:val="false"/>
                <w:color w:val="000000"/>
                <w:sz w:val="20"/>
              </w:rPr>
              <w:t>
полимерных материалов класса</w:t>
            </w:r>
          </w:p>
          <w:p>
            <w:pPr>
              <w:spacing w:after="20"/>
              <w:ind w:left="20"/>
              <w:jc w:val="both"/>
            </w:pPr>
            <w:r>
              <w:rPr>
                <w:rFonts w:ascii="Times New Roman"/>
                <w:b w:val="false"/>
                <w:i w:val="false"/>
                <w:color w:val="000000"/>
                <w:sz w:val="20"/>
              </w:rPr>
              <w:t>
полиолефинов, предназначенных для</w:t>
            </w:r>
          </w:p>
          <w:p>
            <w:pPr>
              <w:spacing w:after="20"/>
              <w:ind w:left="20"/>
              <w:jc w:val="both"/>
            </w:pPr>
            <w:r>
              <w:rPr>
                <w:rFonts w:ascii="Times New Roman"/>
                <w:b w:val="false"/>
                <w:i w:val="false"/>
                <w:color w:val="000000"/>
                <w:sz w:val="20"/>
              </w:rPr>
              <w:t>
контакта с пищевыми продуктами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w:t>
            </w:r>
          </w:p>
          <w:p>
            <w:pPr>
              <w:spacing w:after="20"/>
              <w:ind w:left="20"/>
              <w:jc w:val="both"/>
            </w:pPr>
            <w:r>
              <w:rPr>
                <w:rFonts w:ascii="Times New Roman"/>
                <w:b w:val="false"/>
                <w:i w:val="false"/>
                <w:color w:val="000000"/>
                <w:sz w:val="20"/>
              </w:rPr>
              <w:t>
4.1.10-15-91-2005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Газохроматографический метод</w:t>
            </w:r>
          </w:p>
          <w:p>
            <w:pPr>
              <w:spacing w:after="20"/>
              <w:ind w:left="20"/>
              <w:jc w:val="both"/>
            </w:pPr>
            <w:r>
              <w:rPr>
                <w:rFonts w:ascii="Times New Roman"/>
                <w:b w:val="false"/>
                <w:i w:val="false"/>
                <w:color w:val="000000"/>
                <w:sz w:val="20"/>
              </w:rPr>
              <w:t>
определения остаточных мономеров</w:t>
            </w:r>
          </w:p>
          <w:p>
            <w:pPr>
              <w:spacing w:after="20"/>
              <w:ind w:left="20"/>
              <w:jc w:val="both"/>
            </w:pPr>
            <w:r>
              <w:rPr>
                <w:rFonts w:ascii="Times New Roman"/>
                <w:b w:val="false"/>
                <w:i w:val="false"/>
                <w:color w:val="000000"/>
                <w:sz w:val="20"/>
              </w:rPr>
              <w:t>
и неполимеризующихся примесей,</w:t>
            </w:r>
          </w:p>
          <w:p>
            <w:pPr>
              <w:spacing w:after="20"/>
              <w:ind w:left="20"/>
              <w:jc w:val="both"/>
            </w:pPr>
            <w:r>
              <w:rPr>
                <w:rFonts w:ascii="Times New Roman"/>
                <w:b w:val="false"/>
                <w:i w:val="false"/>
                <w:color w:val="000000"/>
                <w:sz w:val="20"/>
              </w:rPr>
              <w:t>
выделяющихся из полистирольных</w:t>
            </w:r>
          </w:p>
          <w:p>
            <w:pPr>
              <w:spacing w:after="20"/>
              <w:ind w:left="20"/>
              <w:jc w:val="both"/>
            </w:pPr>
            <w:r>
              <w:rPr>
                <w:rFonts w:ascii="Times New Roman"/>
                <w:b w:val="false"/>
                <w:i w:val="false"/>
                <w:color w:val="000000"/>
                <w:sz w:val="20"/>
              </w:rPr>
              <w:t>
пластиков в воде, модельных средах</w:t>
            </w:r>
          </w:p>
          <w:p>
            <w:pPr>
              <w:spacing w:after="20"/>
              <w:ind w:left="20"/>
              <w:jc w:val="both"/>
            </w:pPr>
            <w:r>
              <w:rPr>
                <w:rFonts w:ascii="Times New Roman"/>
                <w:b w:val="false"/>
                <w:i w:val="false"/>
                <w:color w:val="000000"/>
                <w:sz w:val="20"/>
              </w:rPr>
              <w:t>
и пищевых продуктах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w:t>
            </w:r>
          </w:p>
          <w:p>
            <w:pPr>
              <w:spacing w:after="20"/>
              <w:ind w:left="20"/>
              <w:jc w:val="both"/>
            </w:pPr>
            <w:r>
              <w:rPr>
                <w:rFonts w:ascii="Times New Roman"/>
                <w:b w:val="false"/>
                <w:i w:val="false"/>
                <w:color w:val="000000"/>
                <w:sz w:val="20"/>
              </w:rPr>
              <w:t>
4.1.10-15-92-2005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Санитарно-химические исследования</w:t>
            </w:r>
          </w:p>
          <w:p>
            <w:pPr>
              <w:spacing w:after="20"/>
              <w:ind w:left="20"/>
              <w:jc w:val="both"/>
            </w:pPr>
            <w:r>
              <w:rPr>
                <w:rFonts w:ascii="Times New Roman"/>
                <w:b w:val="false"/>
                <w:i w:val="false"/>
                <w:color w:val="000000"/>
                <w:sz w:val="20"/>
              </w:rPr>
              <w:t>
резин и изделий из них,</w:t>
            </w:r>
          </w:p>
          <w:p>
            <w:pPr>
              <w:spacing w:after="20"/>
              <w:ind w:left="20"/>
              <w:jc w:val="both"/>
            </w:pPr>
            <w:r>
              <w:rPr>
                <w:rFonts w:ascii="Times New Roman"/>
                <w:b w:val="false"/>
                <w:i w:val="false"/>
                <w:color w:val="000000"/>
                <w:sz w:val="20"/>
              </w:rPr>
              <w:t>
предназначенных для контакта с</w:t>
            </w:r>
          </w:p>
          <w:p>
            <w:pPr>
              <w:spacing w:after="20"/>
              <w:ind w:left="20"/>
              <w:jc w:val="both"/>
            </w:pPr>
            <w:r>
              <w:rPr>
                <w:rFonts w:ascii="Times New Roman"/>
                <w:b w:val="false"/>
                <w:i w:val="false"/>
                <w:color w:val="000000"/>
                <w:sz w:val="20"/>
              </w:rPr>
              <w:t>
пищевыми продуктами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w:t>
            </w:r>
          </w:p>
          <w:p>
            <w:pPr>
              <w:spacing w:after="20"/>
              <w:ind w:left="20"/>
              <w:jc w:val="both"/>
            </w:pPr>
            <w:r>
              <w:rPr>
                <w:rFonts w:ascii="Times New Roman"/>
                <w:b w:val="false"/>
                <w:i w:val="false"/>
                <w:color w:val="000000"/>
                <w:sz w:val="20"/>
              </w:rPr>
              <w:t>
4.1.10-14-101-2005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Методы исследования полимерных</w:t>
            </w:r>
          </w:p>
          <w:p>
            <w:pPr>
              <w:spacing w:after="20"/>
              <w:ind w:left="20"/>
              <w:jc w:val="both"/>
            </w:pPr>
            <w:r>
              <w:rPr>
                <w:rFonts w:ascii="Times New Roman"/>
                <w:b w:val="false"/>
                <w:i w:val="false"/>
                <w:color w:val="000000"/>
                <w:sz w:val="20"/>
              </w:rPr>
              <w:t>
материалов для гигиенической</w:t>
            </w:r>
          </w:p>
          <w:p>
            <w:pPr>
              <w:spacing w:after="20"/>
              <w:ind w:left="20"/>
              <w:jc w:val="both"/>
            </w:pPr>
            <w:r>
              <w:rPr>
                <w:rFonts w:ascii="Times New Roman"/>
                <w:b w:val="false"/>
                <w:i w:val="false"/>
                <w:color w:val="000000"/>
                <w:sz w:val="20"/>
              </w:rPr>
              <w:t>
оценки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w:t>
            </w:r>
          </w:p>
          <w:p>
            <w:pPr>
              <w:spacing w:after="20"/>
              <w:ind w:left="20"/>
              <w:jc w:val="both"/>
            </w:pPr>
            <w:r>
              <w:rPr>
                <w:rFonts w:ascii="Times New Roman"/>
                <w:b w:val="false"/>
                <w:i w:val="false"/>
                <w:color w:val="000000"/>
                <w:sz w:val="20"/>
              </w:rPr>
              <w:t>
№ 880-71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по санитарно-</w:t>
            </w:r>
          </w:p>
          <w:p>
            <w:pPr>
              <w:spacing w:after="20"/>
              <w:ind w:left="20"/>
              <w:jc w:val="both"/>
            </w:pPr>
            <w:r>
              <w:rPr>
                <w:rFonts w:ascii="Times New Roman"/>
                <w:b w:val="false"/>
                <w:i w:val="false"/>
                <w:color w:val="000000"/>
                <w:sz w:val="20"/>
              </w:rPr>
              <w:t>
химическому исследованию изделий,</w:t>
            </w:r>
          </w:p>
          <w:p>
            <w:pPr>
              <w:spacing w:after="20"/>
              <w:ind w:left="20"/>
              <w:jc w:val="both"/>
            </w:pPr>
            <w:r>
              <w:rPr>
                <w:rFonts w:ascii="Times New Roman"/>
                <w:b w:val="false"/>
                <w:i w:val="false"/>
                <w:color w:val="000000"/>
                <w:sz w:val="20"/>
              </w:rPr>
              <w:t>
изготовленных из полимерных и</w:t>
            </w:r>
          </w:p>
          <w:p>
            <w:pPr>
              <w:spacing w:after="20"/>
              <w:ind w:left="20"/>
              <w:jc w:val="both"/>
            </w:pPr>
            <w:r>
              <w:rPr>
                <w:rFonts w:ascii="Times New Roman"/>
                <w:b w:val="false"/>
                <w:i w:val="false"/>
                <w:color w:val="000000"/>
                <w:sz w:val="20"/>
              </w:rPr>
              <w:t>
других синтетических материалов,</w:t>
            </w:r>
          </w:p>
          <w:p>
            <w:pPr>
              <w:spacing w:after="20"/>
              <w:ind w:left="20"/>
              <w:jc w:val="both"/>
            </w:pPr>
            <w:r>
              <w:rPr>
                <w:rFonts w:ascii="Times New Roman"/>
                <w:b w:val="false"/>
                <w:i w:val="false"/>
                <w:color w:val="000000"/>
                <w:sz w:val="20"/>
              </w:rPr>
              <w:t>
предназначенных для контакта с</w:t>
            </w:r>
          </w:p>
          <w:p>
            <w:pPr>
              <w:spacing w:after="20"/>
              <w:ind w:left="20"/>
              <w:jc w:val="both"/>
            </w:pPr>
            <w:r>
              <w:rPr>
                <w:rFonts w:ascii="Times New Roman"/>
                <w:b w:val="false"/>
                <w:i w:val="false"/>
                <w:color w:val="000000"/>
                <w:sz w:val="20"/>
              </w:rPr>
              <w:t>
пищевыми продуктами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4259-87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Инструкция по санитарно-</w:t>
            </w:r>
          </w:p>
          <w:p>
            <w:pPr>
              <w:spacing w:after="20"/>
              <w:ind w:left="20"/>
              <w:jc w:val="both"/>
            </w:pPr>
            <w:r>
              <w:rPr>
                <w:rFonts w:ascii="Times New Roman"/>
                <w:b w:val="false"/>
                <w:i w:val="false"/>
                <w:color w:val="000000"/>
                <w:sz w:val="20"/>
              </w:rPr>
              <w:t>
химическому исследованию изделий,</w:t>
            </w:r>
          </w:p>
          <w:p>
            <w:pPr>
              <w:spacing w:after="20"/>
              <w:ind w:left="20"/>
              <w:jc w:val="both"/>
            </w:pPr>
            <w:r>
              <w:rPr>
                <w:rFonts w:ascii="Times New Roman"/>
                <w:b w:val="false"/>
                <w:i w:val="false"/>
                <w:color w:val="000000"/>
                <w:sz w:val="20"/>
              </w:rPr>
              <w:t>
изготовленных из полимерных и</w:t>
            </w:r>
          </w:p>
          <w:p>
            <w:pPr>
              <w:spacing w:after="20"/>
              <w:ind w:left="20"/>
              <w:jc w:val="both"/>
            </w:pPr>
            <w:r>
              <w:rPr>
                <w:rFonts w:ascii="Times New Roman"/>
                <w:b w:val="false"/>
                <w:i w:val="false"/>
                <w:color w:val="000000"/>
                <w:sz w:val="20"/>
              </w:rPr>
              <w:t>
других синтетических материалов,</w:t>
            </w:r>
          </w:p>
          <w:p>
            <w:pPr>
              <w:spacing w:after="20"/>
              <w:ind w:left="20"/>
              <w:jc w:val="both"/>
            </w:pPr>
            <w:r>
              <w:rPr>
                <w:rFonts w:ascii="Times New Roman"/>
                <w:b w:val="false"/>
                <w:i w:val="false"/>
                <w:color w:val="000000"/>
                <w:sz w:val="20"/>
              </w:rPr>
              <w:t>
предназначенных для использования</w:t>
            </w:r>
          </w:p>
          <w:p>
            <w:pPr>
              <w:spacing w:after="20"/>
              <w:ind w:left="20"/>
              <w:jc w:val="both"/>
            </w:pPr>
            <w:r>
              <w:rPr>
                <w:rFonts w:ascii="Times New Roman"/>
                <w:b w:val="false"/>
                <w:i w:val="false"/>
                <w:color w:val="000000"/>
                <w:sz w:val="20"/>
              </w:rPr>
              <w:t>
в хозяйственно-питьевом</w:t>
            </w:r>
          </w:p>
          <w:p>
            <w:pPr>
              <w:spacing w:after="20"/>
              <w:ind w:left="20"/>
              <w:jc w:val="both"/>
            </w:pPr>
            <w:r>
              <w:rPr>
                <w:rFonts w:ascii="Times New Roman"/>
                <w:b w:val="false"/>
                <w:i w:val="false"/>
                <w:color w:val="000000"/>
                <w:sz w:val="20"/>
              </w:rPr>
              <w:t>
водоснабжении и водном хозяйстве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 МН 1401-2000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выполнения измерений</w:t>
            </w:r>
          </w:p>
          <w:p>
            <w:pPr>
              <w:spacing w:after="20"/>
              <w:ind w:left="20"/>
              <w:jc w:val="both"/>
            </w:pPr>
            <w:r>
              <w:rPr>
                <w:rFonts w:ascii="Times New Roman"/>
                <w:b w:val="false"/>
                <w:i w:val="false"/>
                <w:color w:val="000000"/>
                <w:sz w:val="20"/>
              </w:rPr>
              <w:t>
концентраций стирола в водной</w:t>
            </w:r>
          </w:p>
          <w:p>
            <w:pPr>
              <w:spacing w:after="20"/>
              <w:ind w:left="20"/>
              <w:jc w:val="both"/>
            </w:pPr>
            <w:r>
              <w:rPr>
                <w:rFonts w:ascii="Times New Roman"/>
                <w:b w:val="false"/>
                <w:i w:val="false"/>
                <w:color w:val="000000"/>
                <w:sz w:val="20"/>
              </w:rPr>
              <w:t>
и водно–спиртовых средах,</w:t>
            </w:r>
          </w:p>
          <w:p>
            <w:pPr>
              <w:spacing w:after="20"/>
              <w:ind w:left="20"/>
              <w:jc w:val="both"/>
            </w:pPr>
            <w:r>
              <w:rPr>
                <w:rFonts w:ascii="Times New Roman"/>
                <w:b w:val="false"/>
                <w:i w:val="false"/>
                <w:color w:val="000000"/>
                <w:sz w:val="20"/>
              </w:rPr>
              <w:t>
имитирующих алкогольные напитки,</w:t>
            </w:r>
          </w:p>
          <w:p>
            <w:pPr>
              <w:spacing w:after="20"/>
              <w:ind w:left="20"/>
              <w:jc w:val="both"/>
            </w:pPr>
            <w:r>
              <w:rPr>
                <w:rFonts w:ascii="Times New Roman"/>
                <w:b w:val="false"/>
                <w:i w:val="false"/>
                <w:color w:val="000000"/>
                <w:sz w:val="20"/>
              </w:rPr>
              <w:t>
методом газовой хроматографии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 МН 1489-2001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выполнения измерений</w:t>
            </w:r>
          </w:p>
          <w:p>
            <w:pPr>
              <w:spacing w:after="20"/>
              <w:ind w:left="20"/>
              <w:jc w:val="both"/>
            </w:pPr>
            <w:r>
              <w:rPr>
                <w:rFonts w:ascii="Times New Roman"/>
                <w:b w:val="false"/>
                <w:i w:val="false"/>
                <w:color w:val="000000"/>
                <w:sz w:val="20"/>
              </w:rPr>
              <w:t>
концентраций бенз(а)пирена в воде</w:t>
            </w:r>
          </w:p>
          <w:p>
            <w:pPr>
              <w:spacing w:after="20"/>
              <w:ind w:left="20"/>
              <w:jc w:val="both"/>
            </w:pPr>
            <w:r>
              <w:rPr>
                <w:rFonts w:ascii="Times New Roman"/>
                <w:b w:val="false"/>
                <w:i w:val="false"/>
                <w:color w:val="000000"/>
                <w:sz w:val="20"/>
              </w:rPr>
              <w:t>
методом жидкостной хроматографии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 МН 1490-2001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выполнения измерений</w:t>
            </w:r>
          </w:p>
          <w:p>
            <w:pPr>
              <w:spacing w:after="20"/>
              <w:ind w:left="20"/>
              <w:jc w:val="both"/>
            </w:pPr>
            <w:r>
              <w:rPr>
                <w:rFonts w:ascii="Times New Roman"/>
                <w:b w:val="false"/>
                <w:i w:val="false"/>
                <w:color w:val="000000"/>
                <w:sz w:val="20"/>
              </w:rPr>
              <w:t>
концентраций галогенсодержащих</w:t>
            </w:r>
          </w:p>
          <w:p>
            <w:pPr>
              <w:spacing w:after="20"/>
              <w:ind w:left="20"/>
              <w:jc w:val="both"/>
            </w:pPr>
            <w:r>
              <w:rPr>
                <w:rFonts w:ascii="Times New Roman"/>
                <w:b w:val="false"/>
                <w:i w:val="false"/>
                <w:color w:val="000000"/>
                <w:sz w:val="20"/>
              </w:rPr>
              <w:t>
алифатических углеводородов в</w:t>
            </w:r>
          </w:p>
          <w:p>
            <w:pPr>
              <w:spacing w:after="20"/>
              <w:ind w:left="20"/>
              <w:jc w:val="both"/>
            </w:pPr>
            <w:r>
              <w:rPr>
                <w:rFonts w:ascii="Times New Roman"/>
                <w:b w:val="false"/>
                <w:i w:val="false"/>
                <w:color w:val="000000"/>
                <w:sz w:val="20"/>
              </w:rPr>
              <w:t>
воде централизованного питьевого</w:t>
            </w:r>
          </w:p>
          <w:p>
            <w:pPr>
              <w:spacing w:after="20"/>
              <w:ind w:left="20"/>
              <w:jc w:val="both"/>
            </w:pPr>
            <w:r>
              <w:rPr>
                <w:rFonts w:ascii="Times New Roman"/>
                <w:b w:val="false"/>
                <w:i w:val="false"/>
                <w:color w:val="000000"/>
                <w:sz w:val="20"/>
              </w:rPr>
              <w:t>
водоснабжения методом</w:t>
            </w:r>
          </w:p>
          <w:p>
            <w:pPr>
              <w:spacing w:after="20"/>
              <w:ind w:left="20"/>
              <w:jc w:val="both"/>
            </w:pPr>
            <w:r>
              <w:rPr>
                <w:rFonts w:ascii="Times New Roman"/>
                <w:b w:val="false"/>
                <w:i w:val="false"/>
                <w:color w:val="000000"/>
                <w:sz w:val="20"/>
              </w:rPr>
              <w:t>
газожидкостной хроматографии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 МН 1792-2002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выполнения измерений</w:t>
            </w:r>
          </w:p>
          <w:p>
            <w:pPr>
              <w:spacing w:after="20"/>
              <w:ind w:left="20"/>
              <w:jc w:val="both"/>
            </w:pPr>
            <w:r>
              <w:rPr>
                <w:rFonts w:ascii="Times New Roman"/>
                <w:b w:val="false"/>
                <w:i w:val="false"/>
                <w:color w:val="000000"/>
                <w:sz w:val="20"/>
              </w:rPr>
              <w:t>
концентраций элементов в жидких</w:t>
            </w:r>
          </w:p>
          <w:p>
            <w:pPr>
              <w:spacing w:after="20"/>
              <w:ind w:left="20"/>
              <w:jc w:val="both"/>
            </w:pPr>
            <w:r>
              <w:rPr>
                <w:rFonts w:ascii="Times New Roman"/>
                <w:b w:val="false"/>
                <w:i w:val="false"/>
                <w:color w:val="000000"/>
                <w:sz w:val="20"/>
              </w:rPr>
              <w:t>
пробах на спектрометре ARL 3410+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 МН 1924-2003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газохроматографического</w:t>
            </w:r>
          </w:p>
          <w:p>
            <w:pPr>
              <w:spacing w:after="20"/>
              <w:ind w:left="20"/>
              <w:jc w:val="both"/>
            </w:pPr>
            <w:r>
              <w:rPr>
                <w:rFonts w:ascii="Times New Roman"/>
                <w:b w:val="false"/>
                <w:i w:val="false"/>
                <w:color w:val="000000"/>
                <w:sz w:val="20"/>
              </w:rPr>
              <w:t>
определения фенола и</w:t>
            </w:r>
          </w:p>
          <w:p>
            <w:pPr>
              <w:spacing w:after="20"/>
              <w:ind w:left="20"/>
              <w:jc w:val="both"/>
            </w:pPr>
            <w:r>
              <w:rPr>
                <w:rFonts w:ascii="Times New Roman"/>
                <w:b w:val="false"/>
                <w:i w:val="false"/>
                <w:color w:val="000000"/>
                <w:sz w:val="20"/>
              </w:rPr>
              <w:t>
эпихлоргидрина в модельных средах,</w:t>
            </w:r>
          </w:p>
          <w:p>
            <w:pPr>
              <w:spacing w:after="20"/>
              <w:ind w:left="20"/>
              <w:jc w:val="both"/>
            </w:pPr>
            <w:r>
              <w:rPr>
                <w:rFonts w:ascii="Times New Roman"/>
                <w:b w:val="false"/>
                <w:i w:val="false"/>
                <w:color w:val="000000"/>
                <w:sz w:val="20"/>
              </w:rPr>
              <w:t>
имитирующих пищевые продукты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 МН. 2367-2005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выполнения измерений</w:t>
            </w:r>
          </w:p>
          <w:p>
            <w:pPr>
              <w:spacing w:after="20"/>
              <w:ind w:left="20"/>
              <w:jc w:val="both"/>
            </w:pPr>
            <w:r>
              <w:rPr>
                <w:rFonts w:ascii="Times New Roman"/>
                <w:b w:val="false"/>
                <w:i w:val="false"/>
                <w:color w:val="000000"/>
                <w:sz w:val="20"/>
              </w:rPr>
              <w:t>
концентраций диметилового эфира</w:t>
            </w:r>
          </w:p>
          <w:p>
            <w:pPr>
              <w:spacing w:after="20"/>
              <w:ind w:left="20"/>
              <w:jc w:val="both"/>
            </w:pPr>
            <w:r>
              <w:rPr>
                <w:rFonts w:ascii="Times New Roman"/>
                <w:b w:val="false"/>
                <w:i w:val="false"/>
                <w:color w:val="000000"/>
                <w:sz w:val="20"/>
              </w:rPr>
              <w:t>
терефталевой кислоты (ДМТ) в</w:t>
            </w:r>
          </w:p>
          <w:p>
            <w:pPr>
              <w:spacing w:after="20"/>
              <w:ind w:left="20"/>
              <w:jc w:val="both"/>
            </w:pPr>
            <w:r>
              <w:rPr>
                <w:rFonts w:ascii="Times New Roman"/>
                <w:b w:val="false"/>
                <w:i w:val="false"/>
                <w:color w:val="000000"/>
                <w:sz w:val="20"/>
              </w:rPr>
              <w:t>
модельных средах, имитирующих</w:t>
            </w:r>
          </w:p>
          <w:p>
            <w:pPr>
              <w:spacing w:after="20"/>
              <w:ind w:left="20"/>
              <w:jc w:val="both"/>
            </w:pPr>
            <w:r>
              <w:rPr>
                <w:rFonts w:ascii="Times New Roman"/>
                <w:b w:val="false"/>
                <w:i w:val="false"/>
                <w:color w:val="000000"/>
                <w:sz w:val="20"/>
              </w:rPr>
              <w:t>
пищевые продукты методом газовой</w:t>
            </w:r>
          </w:p>
          <w:p>
            <w:pPr>
              <w:spacing w:after="20"/>
              <w:ind w:left="20"/>
              <w:jc w:val="both"/>
            </w:pPr>
            <w:r>
              <w:rPr>
                <w:rFonts w:ascii="Times New Roman"/>
                <w:b w:val="false"/>
                <w:i w:val="false"/>
                <w:color w:val="000000"/>
                <w:sz w:val="20"/>
              </w:rPr>
              <w:t>
хроматографии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МВИ. МН 2558-2006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выполнения измерений</w:t>
            </w:r>
          </w:p>
          <w:p>
            <w:pPr>
              <w:spacing w:after="20"/>
              <w:ind w:left="20"/>
              <w:jc w:val="both"/>
            </w:pPr>
            <w:r>
              <w:rPr>
                <w:rFonts w:ascii="Times New Roman"/>
                <w:b w:val="false"/>
                <w:i w:val="false"/>
                <w:color w:val="000000"/>
                <w:sz w:val="20"/>
              </w:rPr>
              <w:t>
концентраций ацетона и</w:t>
            </w:r>
          </w:p>
          <w:p>
            <w:pPr>
              <w:spacing w:after="20"/>
              <w:ind w:left="20"/>
              <w:jc w:val="both"/>
            </w:pPr>
            <w:r>
              <w:rPr>
                <w:rFonts w:ascii="Times New Roman"/>
                <w:b w:val="false"/>
                <w:i w:val="false"/>
                <w:color w:val="000000"/>
                <w:sz w:val="20"/>
              </w:rPr>
              <w:t>
ацетальдегида в вытяжках модельных</w:t>
            </w:r>
          </w:p>
          <w:p>
            <w:pPr>
              <w:spacing w:after="20"/>
              <w:ind w:left="20"/>
              <w:jc w:val="both"/>
            </w:pPr>
            <w:r>
              <w:rPr>
                <w:rFonts w:ascii="Times New Roman"/>
                <w:b w:val="false"/>
                <w:i w:val="false"/>
                <w:color w:val="000000"/>
                <w:sz w:val="20"/>
              </w:rPr>
              <w:t>
средах, имитирующих пищевые</w:t>
            </w:r>
          </w:p>
          <w:p>
            <w:pPr>
              <w:spacing w:after="20"/>
              <w:ind w:left="20"/>
              <w:jc w:val="both"/>
            </w:pPr>
            <w:r>
              <w:rPr>
                <w:rFonts w:ascii="Times New Roman"/>
                <w:b w:val="false"/>
                <w:i w:val="false"/>
                <w:color w:val="000000"/>
                <w:sz w:val="20"/>
              </w:rPr>
              <w:t>
продукты, методом газовой</w:t>
            </w:r>
          </w:p>
          <w:p>
            <w:pPr>
              <w:spacing w:after="20"/>
              <w:ind w:left="20"/>
              <w:jc w:val="both"/>
            </w:pPr>
            <w:r>
              <w:rPr>
                <w:rFonts w:ascii="Times New Roman"/>
                <w:b w:val="false"/>
                <w:i w:val="false"/>
                <w:color w:val="000000"/>
                <w:sz w:val="20"/>
              </w:rPr>
              <w:t>
хроматографии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 49-9804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газохроматографического</w:t>
            </w:r>
          </w:p>
          <w:p>
            <w:pPr>
              <w:spacing w:after="20"/>
              <w:ind w:left="20"/>
              <w:jc w:val="both"/>
            </w:pPr>
            <w:r>
              <w:rPr>
                <w:rFonts w:ascii="Times New Roman"/>
                <w:b w:val="false"/>
                <w:i w:val="false"/>
                <w:color w:val="000000"/>
                <w:sz w:val="20"/>
              </w:rPr>
              <w:t>
определения дибутилфталата и ди-</w:t>
            </w:r>
          </w:p>
          <w:p>
            <w:pPr>
              <w:spacing w:after="20"/>
              <w:ind w:left="20"/>
              <w:jc w:val="both"/>
            </w:pPr>
            <w:r>
              <w:rPr>
                <w:rFonts w:ascii="Times New Roman"/>
                <w:b w:val="false"/>
                <w:i w:val="false"/>
                <w:color w:val="000000"/>
                <w:sz w:val="20"/>
              </w:rPr>
              <w:t>
октилфталата в воздухе и газовых</w:t>
            </w:r>
          </w:p>
          <w:p>
            <w:pPr>
              <w:spacing w:after="20"/>
              <w:ind w:left="20"/>
              <w:jc w:val="both"/>
            </w:pPr>
            <w:r>
              <w:rPr>
                <w:rFonts w:ascii="Times New Roman"/>
                <w:b w:val="false"/>
                <w:i w:val="false"/>
                <w:color w:val="000000"/>
                <w:sz w:val="20"/>
              </w:rPr>
              <w:t>
выбросах целлюлозно-бумажных</w:t>
            </w:r>
          </w:p>
          <w:p>
            <w:pPr>
              <w:spacing w:after="20"/>
              <w:ind w:left="20"/>
              <w:jc w:val="both"/>
            </w:pPr>
            <w:r>
              <w:rPr>
                <w:rFonts w:ascii="Times New Roman"/>
                <w:b w:val="false"/>
                <w:i w:val="false"/>
                <w:color w:val="000000"/>
                <w:sz w:val="20"/>
              </w:rPr>
              <w:t>
производств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w:t>
            </w:r>
          </w:p>
          <w:p>
            <w:pPr>
              <w:spacing w:after="20"/>
              <w:ind w:left="20"/>
              <w:jc w:val="both"/>
            </w:pPr>
            <w:r>
              <w:rPr>
                <w:rFonts w:ascii="Times New Roman"/>
                <w:b w:val="false"/>
                <w:i w:val="false"/>
                <w:color w:val="000000"/>
                <w:sz w:val="20"/>
              </w:rPr>
              <w:t>
санитарно-химическому исследованию</w:t>
            </w:r>
          </w:p>
          <w:p>
            <w:pPr>
              <w:spacing w:after="20"/>
              <w:ind w:left="20"/>
              <w:jc w:val="both"/>
            </w:pPr>
            <w:r>
              <w:rPr>
                <w:rFonts w:ascii="Times New Roman"/>
                <w:b w:val="false"/>
                <w:i w:val="false"/>
                <w:color w:val="000000"/>
                <w:sz w:val="20"/>
              </w:rPr>
              <w:t>
детских латексных сосок и</w:t>
            </w:r>
          </w:p>
          <w:p>
            <w:pPr>
              <w:spacing w:after="20"/>
              <w:ind w:left="20"/>
              <w:jc w:val="both"/>
            </w:pPr>
            <w:r>
              <w:rPr>
                <w:rFonts w:ascii="Times New Roman"/>
                <w:b w:val="false"/>
                <w:i w:val="false"/>
                <w:color w:val="000000"/>
                <w:sz w:val="20"/>
              </w:rPr>
              <w:t>
баллончиков сосок-пустышек от</w:t>
            </w:r>
          </w:p>
          <w:p>
            <w:pPr>
              <w:spacing w:after="20"/>
              <w:ind w:left="20"/>
              <w:jc w:val="both"/>
            </w:pPr>
            <w:r>
              <w:rPr>
                <w:rFonts w:ascii="Times New Roman"/>
                <w:b w:val="false"/>
                <w:i w:val="false"/>
                <w:color w:val="000000"/>
                <w:sz w:val="20"/>
              </w:rPr>
              <w:t>
19.10.90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указания по</w:t>
            </w:r>
          </w:p>
          <w:p>
            <w:pPr>
              <w:spacing w:after="20"/>
              <w:ind w:left="20"/>
              <w:jc w:val="both"/>
            </w:pPr>
            <w:r>
              <w:rPr>
                <w:rFonts w:ascii="Times New Roman"/>
                <w:b w:val="false"/>
                <w:i w:val="false"/>
                <w:color w:val="000000"/>
                <w:sz w:val="20"/>
              </w:rPr>
              <w:t>
санитарно-гигиенической оценке</w:t>
            </w:r>
          </w:p>
          <w:p>
            <w:pPr>
              <w:spacing w:after="20"/>
              <w:ind w:left="20"/>
              <w:jc w:val="both"/>
            </w:pPr>
            <w:r>
              <w:rPr>
                <w:rFonts w:ascii="Times New Roman"/>
                <w:b w:val="false"/>
                <w:i w:val="false"/>
                <w:color w:val="000000"/>
                <w:sz w:val="20"/>
              </w:rPr>
              <w:t>
резиновых и латексных изделий</w:t>
            </w:r>
          </w:p>
          <w:p>
            <w:pPr>
              <w:spacing w:after="20"/>
              <w:ind w:left="20"/>
              <w:jc w:val="both"/>
            </w:pPr>
            <w:r>
              <w:rPr>
                <w:rFonts w:ascii="Times New Roman"/>
                <w:b w:val="false"/>
                <w:i w:val="false"/>
                <w:color w:val="000000"/>
                <w:sz w:val="20"/>
              </w:rPr>
              <w:t>
медицинского назначения от</w:t>
            </w:r>
          </w:p>
          <w:p>
            <w:pPr>
              <w:spacing w:after="20"/>
              <w:ind w:left="20"/>
              <w:jc w:val="both"/>
            </w:pPr>
            <w:r>
              <w:rPr>
                <w:rFonts w:ascii="Times New Roman"/>
                <w:b w:val="false"/>
                <w:i w:val="false"/>
                <w:color w:val="000000"/>
                <w:sz w:val="20"/>
              </w:rPr>
              <w:t>
19.12.86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акрилонитрила, аце-</w:t>
            </w:r>
          </w:p>
          <w:p>
            <w:pPr>
              <w:spacing w:after="20"/>
              <w:ind w:left="20"/>
              <w:jc w:val="both"/>
            </w:pPr>
            <w:r>
              <w:rPr>
                <w:rFonts w:ascii="Times New Roman"/>
                <w:b w:val="false"/>
                <w:i w:val="false"/>
                <w:color w:val="000000"/>
                <w:sz w:val="20"/>
              </w:rPr>
              <w:t>
тонитрила, ацетальдегида и ацетона</w:t>
            </w:r>
          </w:p>
          <w:p>
            <w:pPr>
              <w:spacing w:after="20"/>
              <w:ind w:left="20"/>
              <w:jc w:val="both"/>
            </w:pPr>
            <w:r>
              <w:rPr>
                <w:rFonts w:ascii="Times New Roman"/>
                <w:b w:val="false"/>
                <w:i w:val="false"/>
                <w:color w:val="000000"/>
                <w:sz w:val="20"/>
              </w:rPr>
              <w:t>
методом газожидкостной</w:t>
            </w:r>
          </w:p>
          <w:p>
            <w:pPr>
              <w:spacing w:after="20"/>
              <w:ind w:left="20"/>
              <w:jc w:val="both"/>
            </w:pPr>
            <w:r>
              <w:rPr>
                <w:rFonts w:ascii="Times New Roman"/>
                <w:b w:val="false"/>
                <w:i w:val="false"/>
                <w:color w:val="000000"/>
                <w:sz w:val="20"/>
              </w:rPr>
              <w:t>
хроматографии // Лурье Ю.Ю.</w:t>
            </w:r>
          </w:p>
          <w:p>
            <w:pPr>
              <w:spacing w:after="20"/>
              <w:ind w:left="20"/>
              <w:jc w:val="both"/>
            </w:pPr>
            <w:r>
              <w:rPr>
                <w:rFonts w:ascii="Times New Roman"/>
                <w:b w:val="false"/>
                <w:i w:val="false"/>
                <w:color w:val="000000"/>
                <w:sz w:val="20"/>
              </w:rPr>
              <w:t>
Аналитическая химия промышленных</w:t>
            </w:r>
          </w:p>
          <w:p>
            <w:pPr>
              <w:spacing w:after="20"/>
              <w:ind w:left="20"/>
              <w:jc w:val="both"/>
            </w:pPr>
            <w:r>
              <w:rPr>
                <w:rFonts w:ascii="Times New Roman"/>
                <w:b w:val="false"/>
                <w:i w:val="false"/>
                <w:color w:val="000000"/>
                <w:sz w:val="20"/>
              </w:rPr>
              <w:t>
сточҒных вод. – М., 1984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Раздельное определение различных</w:t>
            </w:r>
          </w:p>
          <w:p>
            <w:pPr>
              <w:spacing w:after="20"/>
              <w:ind w:left="20"/>
              <w:jc w:val="both"/>
            </w:pPr>
            <w:r>
              <w:rPr>
                <w:rFonts w:ascii="Times New Roman"/>
                <w:b w:val="false"/>
                <w:i w:val="false"/>
                <w:color w:val="000000"/>
                <w:sz w:val="20"/>
              </w:rPr>
              <w:t>
гликолей и глицерина методом</w:t>
            </w:r>
          </w:p>
          <w:p>
            <w:pPr>
              <w:spacing w:after="20"/>
              <w:ind w:left="20"/>
              <w:jc w:val="both"/>
            </w:pPr>
            <w:r>
              <w:rPr>
                <w:rFonts w:ascii="Times New Roman"/>
                <w:b w:val="false"/>
                <w:i w:val="false"/>
                <w:color w:val="000000"/>
                <w:sz w:val="20"/>
              </w:rPr>
              <w:t>
адсорбционной хроматографии //</w:t>
            </w:r>
          </w:p>
          <w:p>
            <w:pPr>
              <w:spacing w:after="20"/>
              <w:ind w:left="20"/>
              <w:jc w:val="both"/>
            </w:pPr>
            <w:r>
              <w:rPr>
                <w:rFonts w:ascii="Times New Roman"/>
                <w:b w:val="false"/>
                <w:i w:val="false"/>
                <w:color w:val="000000"/>
                <w:sz w:val="20"/>
              </w:rPr>
              <w:t>
Лурье Ю.Ю. Аналитическая химия</w:t>
            </w:r>
          </w:p>
          <w:p>
            <w:pPr>
              <w:spacing w:after="20"/>
              <w:ind w:left="20"/>
              <w:jc w:val="both"/>
            </w:pPr>
            <w:r>
              <w:rPr>
                <w:rFonts w:ascii="Times New Roman"/>
                <w:b w:val="false"/>
                <w:i w:val="false"/>
                <w:color w:val="000000"/>
                <w:sz w:val="20"/>
              </w:rPr>
              <w:t>
промышленных сточных вод. – М.,</w:t>
            </w:r>
          </w:p>
          <w:p>
            <w:pPr>
              <w:spacing w:after="20"/>
              <w:ind w:left="20"/>
              <w:jc w:val="both"/>
            </w:pPr>
            <w:r>
              <w:rPr>
                <w:rFonts w:ascii="Times New Roman"/>
                <w:b w:val="false"/>
                <w:i w:val="false"/>
                <w:color w:val="000000"/>
                <w:sz w:val="20"/>
              </w:rPr>
              <w:t>
1984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фенола с</w:t>
            </w:r>
          </w:p>
          <w:p>
            <w:pPr>
              <w:spacing w:after="20"/>
              <w:ind w:left="20"/>
              <w:jc w:val="both"/>
            </w:pPr>
            <w:r>
              <w:rPr>
                <w:rFonts w:ascii="Times New Roman"/>
                <w:b w:val="false"/>
                <w:i w:val="false"/>
                <w:color w:val="000000"/>
                <w:sz w:val="20"/>
              </w:rPr>
              <w:t>
п-нитрофенилдиазонием //</w:t>
            </w:r>
          </w:p>
          <w:p>
            <w:pPr>
              <w:spacing w:after="20"/>
              <w:ind w:left="20"/>
              <w:jc w:val="both"/>
            </w:pPr>
            <w:r>
              <w:rPr>
                <w:rFonts w:ascii="Times New Roman"/>
                <w:b w:val="false"/>
                <w:i w:val="false"/>
                <w:color w:val="000000"/>
                <w:sz w:val="20"/>
              </w:rPr>
              <w:t>
Соловьева Т.В. Руководство по</w:t>
            </w:r>
          </w:p>
          <w:p>
            <w:pPr>
              <w:spacing w:after="20"/>
              <w:ind w:left="20"/>
              <w:jc w:val="both"/>
            </w:pPr>
            <w:r>
              <w:rPr>
                <w:rFonts w:ascii="Times New Roman"/>
                <w:b w:val="false"/>
                <w:i w:val="false"/>
                <w:color w:val="000000"/>
                <w:sz w:val="20"/>
              </w:rPr>
              <w:t>
методам определения вредных</w:t>
            </w:r>
          </w:p>
          <w:p>
            <w:pPr>
              <w:spacing w:after="20"/>
              <w:ind w:left="20"/>
              <w:jc w:val="both"/>
            </w:pPr>
            <w:r>
              <w:rPr>
                <w:rFonts w:ascii="Times New Roman"/>
                <w:b w:val="false"/>
                <w:i w:val="false"/>
                <w:color w:val="000000"/>
                <w:sz w:val="20"/>
              </w:rPr>
              <w:t>
веществ в атмосферном воздухе.–</w:t>
            </w:r>
          </w:p>
          <w:p>
            <w:pPr>
              <w:spacing w:after="20"/>
              <w:ind w:left="20"/>
              <w:jc w:val="both"/>
            </w:pPr>
            <w:r>
              <w:rPr>
                <w:rFonts w:ascii="Times New Roman"/>
                <w:b w:val="false"/>
                <w:i w:val="false"/>
                <w:color w:val="000000"/>
                <w:sz w:val="20"/>
              </w:rPr>
              <w:t>
М., 1974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ацетона с салициловым</w:t>
            </w:r>
          </w:p>
          <w:p>
            <w:pPr>
              <w:spacing w:after="20"/>
              <w:ind w:left="20"/>
              <w:jc w:val="both"/>
            </w:pPr>
            <w:r>
              <w:rPr>
                <w:rFonts w:ascii="Times New Roman"/>
                <w:b w:val="false"/>
                <w:i w:val="false"/>
                <w:color w:val="000000"/>
                <w:sz w:val="20"/>
              </w:rPr>
              <w:t>
альдегидом // Соловьева Т.В.</w:t>
            </w:r>
          </w:p>
          <w:p>
            <w:pPr>
              <w:spacing w:after="20"/>
              <w:ind w:left="20"/>
              <w:jc w:val="both"/>
            </w:pPr>
            <w:r>
              <w:rPr>
                <w:rFonts w:ascii="Times New Roman"/>
                <w:b w:val="false"/>
                <w:i w:val="false"/>
                <w:color w:val="000000"/>
                <w:sz w:val="20"/>
              </w:rPr>
              <w:t>
Руководство по методам</w:t>
            </w:r>
          </w:p>
          <w:p>
            <w:pPr>
              <w:spacing w:after="20"/>
              <w:ind w:left="20"/>
              <w:jc w:val="both"/>
            </w:pPr>
            <w:r>
              <w:rPr>
                <w:rFonts w:ascii="Times New Roman"/>
                <w:b w:val="false"/>
                <w:i w:val="false"/>
                <w:color w:val="000000"/>
                <w:sz w:val="20"/>
              </w:rPr>
              <w:t>
определения вредных веществ в</w:t>
            </w:r>
          </w:p>
          <w:p>
            <w:pPr>
              <w:spacing w:after="20"/>
              <w:ind w:left="20"/>
              <w:jc w:val="both"/>
            </w:pPr>
            <w:r>
              <w:rPr>
                <w:rFonts w:ascii="Times New Roman"/>
                <w:b w:val="false"/>
                <w:i w:val="false"/>
                <w:color w:val="000000"/>
                <w:sz w:val="20"/>
              </w:rPr>
              <w:t>
атмосферном воздухе.– М., 1974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метилметакрилата по</w:t>
            </w:r>
          </w:p>
          <w:p>
            <w:pPr>
              <w:spacing w:after="20"/>
              <w:ind w:left="20"/>
              <w:jc w:val="both"/>
            </w:pPr>
            <w:r>
              <w:rPr>
                <w:rFonts w:ascii="Times New Roman"/>
                <w:b w:val="false"/>
                <w:i w:val="false"/>
                <w:color w:val="000000"/>
                <w:sz w:val="20"/>
              </w:rPr>
              <w:t>
формальдегиду // Соловьева Т.В.</w:t>
            </w:r>
          </w:p>
          <w:p>
            <w:pPr>
              <w:spacing w:after="20"/>
              <w:ind w:left="20"/>
              <w:jc w:val="both"/>
            </w:pPr>
            <w:r>
              <w:rPr>
                <w:rFonts w:ascii="Times New Roman"/>
                <w:b w:val="false"/>
                <w:i w:val="false"/>
                <w:color w:val="000000"/>
                <w:sz w:val="20"/>
              </w:rPr>
              <w:t>
Руководство по методам</w:t>
            </w:r>
          </w:p>
          <w:p>
            <w:pPr>
              <w:spacing w:after="20"/>
              <w:ind w:left="20"/>
              <w:jc w:val="both"/>
            </w:pPr>
            <w:r>
              <w:rPr>
                <w:rFonts w:ascii="Times New Roman"/>
                <w:b w:val="false"/>
                <w:i w:val="false"/>
                <w:color w:val="000000"/>
                <w:sz w:val="20"/>
              </w:rPr>
              <w:t>
определения вредных веществ в</w:t>
            </w:r>
          </w:p>
          <w:p>
            <w:pPr>
              <w:spacing w:after="20"/>
              <w:ind w:left="20"/>
              <w:jc w:val="both"/>
            </w:pPr>
            <w:r>
              <w:rPr>
                <w:rFonts w:ascii="Times New Roman"/>
                <w:b w:val="false"/>
                <w:i w:val="false"/>
                <w:color w:val="000000"/>
                <w:sz w:val="20"/>
              </w:rPr>
              <w:t>
атмосферном воздухе.– М., 1974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выполнения измерений</w:t>
            </w:r>
          </w:p>
          <w:p>
            <w:pPr>
              <w:spacing w:after="20"/>
              <w:ind w:left="20"/>
              <w:jc w:val="both"/>
            </w:pPr>
            <w:r>
              <w:rPr>
                <w:rFonts w:ascii="Times New Roman"/>
                <w:b w:val="false"/>
                <w:i w:val="false"/>
                <w:color w:val="000000"/>
                <w:sz w:val="20"/>
              </w:rPr>
              <w:t>
концентраций ацетона и</w:t>
            </w:r>
          </w:p>
          <w:p>
            <w:pPr>
              <w:spacing w:after="20"/>
              <w:ind w:left="20"/>
              <w:jc w:val="both"/>
            </w:pPr>
            <w:r>
              <w:rPr>
                <w:rFonts w:ascii="Times New Roman"/>
                <w:b w:val="false"/>
                <w:i w:val="false"/>
                <w:color w:val="000000"/>
                <w:sz w:val="20"/>
              </w:rPr>
              <w:t>
ацетальдегида в вытяжках модельных</w:t>
            </w:r>
          </w:p>
          <w:p>
            <w:pPr>
              <w:spacing w:after="20"/>
              <w:ind w:left="20"/>
              <w:jc w:val="both"/>
            </w:pPr>
            <w:r>
              <w:rPr>
                <w:rFonts w:ascii="Times New Roman"/>
                <w:b w:val="false"/>
                <w:i w:val="false"/>
                <w:color w:val="000000"/>
                <w:sz w:val="20"/>
              </w:rPr>
              <w:t>
средах, имитирующих пищевые</w:t>
            </w:r>
          </w:p>
          <w:p>
            <w:pPr>
              <w:spacing w:after="20"/>
              <w:ind w:left="20"/>
              <w:jc w:val="both"/>
            </w:pPr>
            <w:r>
              <w:rPr>
                <w:rFonts w:ascii="Times New Roman"/>
                <w:b w:val="false"/>
                <w:i w:val="false"/>
                <w:color w:val="000000"/>
                <w:sz w:val="20"/>
              </w:rPr>
              <w:t>
продукты, методом газовой</w:t>
            </w:r>
          </w:p>
          <w:p>
            <w:pPr>
              <w:spacing w:after="20"/>
              <w:ind w:left="20"/>
              <w:jc w:val="both"/>
            </w:pPr>
            <w:r>
              <w:rPr>
                <w:rFonts w:ascii="Times New Roman"/>
                <w:b w:val="false"/>
                <w:i w:val="false"/>
                <w:color w:val="000000"/>
                <w:sz w:val="20"/>
              </w:rPr>
              <w:t>
хроматографии. Утв. МЗ РБ</w:t>
            </w:r>
          </w:p>
          <w:p>
            <w:pPr>
              <w:spacing w:after="20"/>
              <w:ind w:left="20"/>
              <w:jc w:val="both"/>
            </w:pPr>
            <w:r>
              <w:rPr>
                <w:rFonts w:ascii="Times New Roman"/>
                <w:b w:val="false"/>
                <w:i w:val="false"/>
                <w:color w:val="000000"/>
                <w:sz w:val="20"/>
              </w:rPr>
              <w:t>
27.11.06 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6" w:id="339"/>
    <w:p>
      <w:pPr>
        <w:spacing w:after="0"/>
        <w:ind w:left="0"/>
        <w:jc w:val="both"/>
      </w:pPr>
      <w:r>
        <w:rPr>
          <w:rFonts w:ascii="Times New Roman"/>
          <w:b w:val="false"/>
          <w:i w:val="false"/>
          <w:color w:val="000000"/>
          <w:sz w:val="28"/>
        </w:rPr>
        <w:t>
      * применяется до разработки соответствующего межгосударственного стандарта</w:t>
      </w:r>
    </w:p>
    <w:bookmarkEnd w:id="3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