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af4" w14:textId="4ca6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813. Утратило силу решением Коллегии Евразийской экономической комиссии от 2 июля 2014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02.07.2014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объемах государственной поддержки сельского хозяйства государств-участников Единого экономического пространства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 У. Шукеев 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года № 813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об объемах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сельского хозяйства государств-участников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за отчетный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национальных валютах)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5"/>
        <w:gridCol w:w="2174"/>
        <w:gridCol w:w="3163"/>
        <w:gridCol w:w="3144"/>
        <w:gridCol w:w="1104"/>
      </w:tblGrid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(республиканский)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включая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Меры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поддержки, не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искажающее 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торговлю: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программами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конкретным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болезнями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включая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борьбы с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болезнями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а также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относящиеся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конкретному товару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системы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предупреждения, карантин,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и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консультативные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для облегчения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инспекционные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инспекционные 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сортировки по качеству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маркетингу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маркетинговую информацию,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(исключая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неконкретные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использованы продавцами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снижения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или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экономических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покупателям)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дороги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пути сообщения,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рыночное и портовое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водоснабжение, плотины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дренажные системы,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сочетании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программами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нуждающейся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«несвязанная»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участие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напрямую либо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государств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уполномоченных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программах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урожая,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побуждающих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прекратить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свою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 прекращению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инвестиций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помощи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Меры, в наибольшей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степени искажающие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взаимную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товарами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выплаты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выражении) конкретным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группе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объединению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вывоза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или предложение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другой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субсидирующим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некоммерческих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по ценам ниже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аналогичный товар,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предлагаемый покупателям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Стороны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при вывозе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включая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выручки от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для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маркетинг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для вывоза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Стороны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консультационных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прочие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переработке,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перевозками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вывоза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на условиях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благоприятных, чем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включения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вывоза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другой Стороны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Меры,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искажающее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взаимную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товарами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Сторон: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1. Меры поддержки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привязки к конкретному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или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возврату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(компенсация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банков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льготных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АПК,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за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кредитами и др.)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или 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энергоресурсы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или 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или 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приобретению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техники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 т.ч. 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закупок 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элитного семеноводства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ремонтно-эксплуатационными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мелиорационной сети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 страховых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страхованию урожая,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скота, птицы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обязательств*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платежам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(республиканский) бюджет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единиц **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ценовая поддержка,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объединяет 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цен ***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(имущественного комплекса)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 части, доли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фонде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акций), другого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 т.д.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ценам, превышающим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или частичный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взимания причитающихся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списание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в бюджет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льготное или безвозмездное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товаров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прочие, относящиеся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группе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2. Меры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оказываемой с привязкой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конкретным продуктам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субсидии 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растениеводства - всего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лен-долгунец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субсидии 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 - всего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продукцию: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овцеводства и козоводства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северного оленеводства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 коневодства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 скотоводства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 скотоводства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птицеводства яичного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птицеводства 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господдержка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А, Б, В)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товаров.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искажающее 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(Строка 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валовой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товаров), %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*Объем поддержки по предоставленной гарантии исполнения обязательства (например, гарантии по ссудам и займам) в соответствии с пунктом 2 Приложения 2 к Соглашению о единых правилах государственной поддержки сельского хозяйства следует определять как разницу между суммой,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услуг, и суммой, которая уплачена за предоставление гарантии субсидирующему орган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2 пункта 2 Приложения 2 к Соглашению о единых правилах государственной поддержки сельского хозяйства бюджетные расходы по исполнению гарантий включаются в объем государственной поддержки в сумме их превышения уровня предоставленных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суммы поддержки выполняются за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предоставленным и исполненным в течение года гарантиям (вне зависимости от даты их предоставления) приводится во вспомогательной таблице, итог которой переносится в основную таблицу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**Объем поддержки при отсрочке исполнения обязательства перед Федеральным (республиканским) бюджетом и бюджетами административно-территориальных единиц Сторон, включая местные бюджеты, определяется в соответствии с пунктом 4 Приложения 2 к Соглашению о единых правилах государственной поддержки сельского хозяйства и рассчитывается во вспомогательной таблице, итог которой переносится в основную таблицу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***Объем ценовой поддержки рассчитывается в соответствии с пунктом 6 Приложения 2 к Соглашению о единых правилах государственной поддержки сельского хозяйства во вспомогательной таблице, итог которой переносится в основную таблицу уведомления.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– Вспомогательный расчет поддержки по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
гарантиям исполнения обязательств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товаров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4568"/>
        <w:gridCol w:w="3029"/>
        <w:gridCol w:w="2767"/>
      </w:tblGrid>
      <w:tr>
        <w:trPr>
          <w:trHeight w:val="705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которым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 исполнения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гарантию, %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%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(республиканский)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 Сторон,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включая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бюджеты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2"/>
        <w:gridCol w:w="6154"/>
        <w:gridCol w:w="3144"/>
      </w:tblGrid>
      <w:tr>
        <w:trPr>
          <w:trHeight w:val="70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 гр. 2 х (гр.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гр. 3)/100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гарантий, всего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гарантий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</w:t>
            </w: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гр.5 &gt; </w:t>
            </w: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гр.6, то = </w:t>
            </w: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гр.5;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</w:t>
            </w: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гр.5 &lt; </w:t>
            </w: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гр.6, то = </w:t>
            </w: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</w:t>
      </w:r>
      <w:r>
        <w:rPr>
          <w:rFonts w:ascii="Times New Roman"/>
          <w:b w:val="false"/>
          <w:i w:val="false"/>
          <w:color w:val="000000"/>
          <w:sz w:val="28"/>
        </w:rPr>
        <w:t>. В случае если ставки оплаты гарантий различны, расчет приводится по каждой ставке.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- Вспомогательный расчет поддержки по отсрочке</w:t>
      </w:r>
      <w:r>
        <w:br/>
      </w:r>
      <w:r>
        <w:rPr>
          <w:rFonts w:ascii="Times New Roman"/>
          <w:b/>
          <w:i w:val="false"/>
          <w:color w:val="000000"/>
        </w:rPr>
        <w:t>
(рассрочке) исполнения обязательств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товаров перед Федеральным</w:t>
      </w:r>
      <w:r>
        <w:br/>
      </w:r>
      <w:r>
        <w:rPr>
          <w:rFonts w:ascii="Times New Roman"/>
          <w:b/>
          <w:i w:val="false"/>
          <w:color w:val="000000"/>
        </w:rPr>
        <w:t>
(республиканским) бюджетом и бюджетами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административно-территориальных единиц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1943"/>
        <w:gridCol w:w="3049"/>
        <w:gridCol w:w="3291"/>
        <w:gridCol w:w="2970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(рассрочки)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(рассрочки)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отсрочка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 доступном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кредитном рынке, %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гр.3 х гр.4: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- Вспомогательный расчет ценовой поддержки</w:t>
      </w:r>
      <w:r>
        <w:br/>
      </w:r>
      <w:r>
        <w:rPr>
          <w:rFonts w:ascii="Times New Roman"/>
          <w:b/>
          <w:i w:val="false"/>
          <w:color w:val="000000"/>
        </w:rPr>
        <w:t>
сельского хозяйства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1"/>
        <w:gridCol w:w="2226"/>
        <w:gridCol w:w="3301"/>
        <w:gridCol w:w="5052"/>
      </w:tblGrid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ценовой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рыночной цены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регулируемая цена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цена</w:t>
            </w:r>
          </w:p>
        </w:tc>
      </w:tr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 товары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3889"/>
        <w:gridCol w:w="3343"/>
        <w:gridCol w:w="2699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рыночной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рыночных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(гр.3-гр.4) х гр.5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 рыночной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гр.6 - гр.7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