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179f" w14:textId="5ad1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временного запрета на вывоз семян рапса, льна и отдельных видов масел с территории Республики Беларусь</w:t>
      </w:r>
    </w:p>
    <w:p>
      <w:pPr>
        <w:spacing w:after="0"/>
        <w:ind w:left="0"/>
        <w:jc w:val="both"/>
      </w:pPr>
      <w:r>
        <w:rPr>
          <w:rFonts w:ascii="Times New Roman"/>
          <w:b w:val="false"/>
          <w:i w:val="false"/>
          <w:color w:val="000000"/>
          <w:sz w:val="28"/>
        </w:rPr>
        <w:t>Решение Комиссии таможенного союза от 18 октября 2011 года № 821</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Принять к сведению информацию белорусской Стороны о введении временного запрета с 21 сентября 2011 г. по 21 марта 2012 г. на вывоз семян льна, дробленых или недробленых (код 1204 00 ТН ВЭД ТС), семян рапса, или кользы, дробленых или недробленых, прочих (коды 1205 10 900 0, 1205 90 000 9 ТН ВЭД ТС), масла рапсового (из рапса, или кользы) или горчичного и их фракций, нерафинированных или рафинированных, но без изменения химического состава, прочих (коды 1514 11 900 9, 1514 19 900 9, 1514 91 900 9, 1514 99 900 9 ТН ВЭД ТС), нелетучих растительных масел жидких, смешанных (код 1517 90 910 0 ТН ВЭД ТС), пригодных для употребления в пищу смесей или готовых продуктов, используемых в качестве смазки для форм (код 1517 90 930 0 ТН ВЭД ТС)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2. Просить Республику Казахстан и Российскую Федерацию рассмотреть вопрос о введении меры, аналогичной установленной пунктом 1 настоящего Решения.</w:t>
      </w:r>
    </w:p>
    <w:bookmarkEnd w:id="0"/>
    <w:p>
      <w:pPr>
        <w:spacing w:after="0"/>
        <w:ind w:left="0"/>
        <w:jc w:val="both"/>
      </w:pPr>
      <w:r>
        <w:rPr>
          <w:rFonts w:ascii="Times New Roman"/>
          <w:b w:val="false"/>
          <w:i/>
          <w:color w:val="000000"/>
          <w:sz w:val="28"/>
        </w:rPr>
        <w:t>                Члены Комиссии таможенного союза:</w:t>
      </w:r>
    </w:p>
    <w:p>
      <w:pPr>
        <w:spacing w:after="0"/>
        <w:ind w:left="0"/>
        <w:jc w:val="both"/>
      </w:pPr>
      <w:r>
        <w:rPr>
          <w:rFonts w:ascii="Times New Roman"/>
          <w:b w:val="false"/>
          <w:i/>
          <w:color w:val="000000"/>
          <w:sz w:val="28"/>
        </w:rPr>
        <w:t>      От Республики      От Республики      От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color w:val="000000"/>
          <w:sz w:val="28"/>
        </w:rPr>
        <w:t>        С. Румас          У. Шукеев           И. Шувалов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