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fe51" w14:textId="7d0f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эквивалентности систем проверки объектов ветеринарного контроля (надзора)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эквивалентными системы проверки объектов ветеринарного контроля (надзора), установленные уполномоченными органами Российской Федерации, Республики Беларусь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органам Сторон проводить проверки объектов ветеринарного контроля (надзора), расположенных на территории соответствующей Стороны, в том числе с целью включения в Реестр предприятий Таможенного союза, без привлечения инспекторов других Сторон, в соответствии с национальным законодательством.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 Румарс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