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e7eec" w14:textId="e3e7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Положении о едином порядке проведения совместных проверок объектов и отбора проб товаров (продукции), подлежащих ветеринарному контролю (надзору)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октября 2011 года № 834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решением Совета Евразийской экономической комиссии от 09.10.2014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едином порядке проведения совместных проверок объектов и отбора проб товаров (продукции), подлежащих ветеринарному контролю (надзору), утвержденное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в порядке, предусмотренном статьей 8 Договора о Комиссии Таможенного союза от 6 октября 2007 г., за исключением второго и четвертого абзацев пункта 3, пунктов 5 – 7, Главы IV, подпункта «а» пункта 162 и подпунктов «и», «к» пункта 165 Положения о едином порядке проведения совместных проверок объектов и отбора проб товаров (продукции), подлежащих ветеринарному контролю (надзору).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и четвертый абзацы пункта 3, пункты 5 – 7, Глава IV, подпункт «а» пункта 162 и подпункты «и», «к» пункта 165 Положения о едином порядке проведения совместных проверок объектов и отбора проб товаров (продукции), подлежащих ветеринарному контролю (надзору) вступают в силу с даты присоединения первой из Сторон к Всемирной торговой организации.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1"/>
        <w:gridCol w:w="5075"/>
        <w:gridCol w:w="4284"/>
      </w:tblGrid>
      <w:tr>
        <w:trPr>
          <w:trHeight w:val="3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октября 2011 № 834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О ЕДИНОМ ПОРЯДКЕ ПРОВЕДЕНИЯ СОВМЕСТНЫХ</w:t>
      </w:r>
      <w:r>
        <w:br/>
      </w:r>
      <w:r>
        <w:rPr>
          <w:rFonts w:ascii="Times New Roman"/>
          <w:b/>
          <w:i w:val="false"/>
          <w:color w:val="000000"/>
        </w:rPr>
        <w:t>
ПРОВЕРОК ОБЪЕКТОВ И ОТБОРА ПРОБ ТОВАРОВ (ПРОДУКЦИИ),</w:t>
      </w:r>
      <w:r>
        <w:br/>
      </w:r>
      <w:r>
        <w:rPr>
          <w:rFonts w:ascii="Times New Roman"/>
          <w:b/>
          <w:i w:val="false"/>
          <w:color w:val="000000"/>
        </w:rPr>
        <w:t>
ПОДЛЕЖАЩИХ ВЕТЕРИНАРНОМУ КОНТРОЛЮ (НАДЗОРУ)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утратило силу решением Совета Евразийской экономической комиссии от 09.10.2014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