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5266" w14:textId="d395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стирола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846.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Установить ставку ввозной таможенной пошлины  Единого таможенного тарифа Таможенного союза 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 130) на стирол (код 2902 50 000 0 ТН ВЭД ТС) в размере 0 % от таможенной стоимости сроком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