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63d5" w14:textId="c696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специальных защитных, антидемпинговых и компенсационных мер на единой таможенной территории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7 марта 2012 года № 1</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Передать полномочия органа, ответственного за проведение расследований, предшествующих введению специальных защитных, антидемпинговых и компенсационных мер на единой таможенной территории Таможенного союза (далее – расследования), возложенные на Департамент по защитным мерам во внешней торговле Секретариата Комиссии Таможенного союза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23 сентября 2011 года № 802, Департаменту защиты внутреннего рынка Евразийской экономической комиссии, и поручить ему с даты вступления в силу настоящего Решения проведение расследований и других процедурных действий в рамках полномочий, предоставленных указанному органу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и другими нормативными правовыми актами, составляющими правовую базу Таможенного союза по специальным защитным, антидемпинговым и компенсационным мерам.</w:t>
      </w:r>
      <w:r>
        <w:br/>
      </w:r>
      <w:r>
        <w:rPr>
          <w:rFonts w:ascii="Times New Roman"/>
          <w:b w:val="false"/>
          <w:i w:val="false"/>
          <w:color w:val="000000"/>
          <w:sz w:val="28"/>
        </w:rPr>
        <w:t>
</w:t>
      </w:r>
      <w:r>
        <w:rPr>
          <w:rFonts w:ascii="Times New Roman"/>
          <w:b w:val="false"/>
          <w:i w:val="false"/>
          <w:color w:val="000000"/>
          <w:sz w:val="28"/>
        </w:rPr>
        <w:t>
      2. Утвердить: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об использовании и защите конфиденциальной информации и служебной информации ограниченного распространения в органе, ответственном за проведение расследований (прилагается);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принятия решений и подготовки проектов решений Евразийской экономической комиссии по вопросам специальных защитных, антидемпинговых и компенсационных мер (прилагается).</w:t>
      </w:r>
      <w:r>
        <w:br/>
      </w:r>
      <w:r>
        <w:rPr>
          <w:rFonts w:ascii="Times New Roman"/>
          <w:b w:val="false"/>
          <w:i w:val="false"/>
          <w:color w:val="000000"/>
          <w:sz w:val="28"/>
        </w:rPr>
        <w:t>
</w:t>
      </w:r>
      <w:r>
        <w:rPr>
          <w:rFonts w:ascii="Times New Roman"/>
          <w:b w:val="false"/>
          <w:i w:val="false"/>
          <w:color w:val="000000"/>
          <w:sz w:val="28"/>
        </w:rPr>
        <w:t>
      3. Признать утратившими силу пункты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Решения Комиссии Таможенного союза от 23 сентября 2011 года № 802.</w:t>
      </w:r>
    </w:p>
    <w:bookmarkEnd w:id="0"/>
    <w:p>
      <w:pPr>
        <w:spacing w:after="0"/>
        <w:ind w:left="0"/>
        <w:jc w:val="both"/>
      </w:pPr>
      <w:r>
        <w:rPr>
          <w:rFonts w:ascii="Times New Roman"/>
          <w:b w:val="false"/>
          <w:i/>
          <w:color w:val="000000"/>
          <w:sz w:val="28"/>
        </w:rPr>
        <w:t>      Председатель Коллегии                      В.Б. Христенко</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7 марта 2012 г. № 1       </w:t>
      </w:r>
    </w:p>
    <w:bookmarkEnd w:id="1"/>
    <w:bookmarkStart w:name="z7" w:id="2"/>
    <w:p>
      <w:pPr>
        <w:spacing w:after="0"/>
        <w:ind w:left="0"/>
        <w:jc w:val="left"/>
      </w:pPr>
      <w:r>
        <w:rPr>
          <w:rFonts w:ascii="Times New Roman"/>
          <w:b/>
          <w:i w:val="false"/>
          <w:color w:val="000000"/>
        </w:rPr>
        <w:t xml:space="preserve"> 
Положение</w:t>
      </w:r>
      <w:r>
        <w:br/>
      </w:r>
      <w:r>
        <w:rPr>
          <w:rFonts w:ascii="Times New Roman"/>
          <w:b/>
          <w:i w:val="false"/>
          <w:color w:val="000000"/>
        </w:rPr>
        <w:t>
об использовании и защите конфиденциальной информации</w:t>
      </w:r>
      <w:r>
        <w:br/>
      </w:r>
      <w:r>
        <w:rPr>
          <w:rFonts w:ascii="Times New Roman"/>
          <w:b/>
          <w:i w:val="false"/>
          <w:color w:val="000000"/>
        </w:rPr>
        <w:t>
и служебной информации ограниченного распространения</w:t>
      </w:r>
      <w:r>
        <w:br/>
      </w:r>
      <w:r>
        <w:rPr>
          <w:rFonts w:ascii="Times New Roman"/>
          <w:b/>
          <w:i w:val="false"/>
          <w:color w:val="000000"/>
        </w:rPr>
        <w:t>
в органе, ответственном за проведение расследований</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1.1. Настоящее Положение определяет порядок обращения с документами, содержащими конфиденциальную информацию и служебную информацию ограниченного распространения, регулирует отношения, связанные с защитой такой информации, полученной и используемой органом, отвечающим за проведение расследований (далее – орган, проводящий расследования) для целей рассмотрения заявлений о применении специальных защитных, антидемпинговых или компенсационных мер, проведения расследований, а также выполнения иных процедурных действий, связанных с применением на единой таможенной территории Таможенного союза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1.2. Для целей настоящего Положения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 конфиденциальная информация – информация ограниченного доступа, не отнесенная к государственной тайне (государственным секретам), предоставленная органу, проводящему расследования, на конфиденциальной основе заявителями, участниками расследования или иными заинтересованными лицами либо информация, предоставленная по запросам органа, проводящего расследования, компетентными или уполномоченными органами государств – членов Таможенного союза, определенными в </w:t>
      </w:r>
      <w:r>
        <w:rPr>
          <w:rFonts w:ascii="Times New Roman"/>
          <w:b w:val="false"/>
          <w:i w:val="false"/>
          <w:color w:val="000000"/>
          <w:sz w:val="28"/>
        </w:rPr>
        <w:t>статье 1</w:t>
      </w:r>
      <w:r>
        <w:rPr>
          <w:rFonts w:ascii="Times New Roman"/>
          <w:b w:val="false"/>
          <w:i w:val="false"/>
          <w:color w:val="000000"/>
          <w:sz w:val="28"/>
        </w:rPr>
        <w:t xml:space="preserve"> Протокола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 (далее – компетентные или уполномоченные органы государств – членов Таможенного союза), которая отнесена в соответствии с законодательством государства – члена Таможенного союза к коммерческой или иной охраняемой законом информации (тайне);</w:t>
      </w:r>
      <w:r>
        <w:br/>
      </w:r>
      <w:r>
        <w:rPr>
          <w:rFonts w:ascii="Times New Roman"/>
          <w:b w:val="false"/>
          <w:i w:val="false"/>
          <w:color w:val="000000"/>
          <w:sz w:val="28"/>
        </w:rPr>
        <w:t>
</w:t>
      </w:r>
      <w:r>
        <w:rPr>
          <w:rFonts w:ascii="Times New Roman"/>
          <w:b w:val="false"/>
          <w:i w:val="false"/>
          <w:color w:val="000000"/>
          <w:sz w:val="28"/>
        </w:rPr>
        <w:t>
      - служебная информация ограниченного распространения – информация, не отнесенная к государственной тайне (государственным секретам), предоставленная органу, проводящему расследования, компетентными или уполномоченными органами государств – членов Таможенного союза, отнесенная в соответствии с законодательством государства – члена Таможенного союза к служебной информации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 защита конфиденциальной информации и служебной информации ограниченного распространения – принятие правовых, организационных и технических мер, направленных на исключение неправомерного разглашения, доступа, уничтожения, изменения, копирования и иных неправомерных действий в отношении такой информации;</w:t>
      </w:r>
      <w:r>
        <w:br/>
      </w:r>
      <w:r>
        <w:rPr>
          <w:rFonts w:ascii="Times New Roman"/>
          <w:b w:val="false"/>
          <w:i w:val="false"/>
          <w:color w:val="000000"/>
          <w:sz w:val="28"/>
        </w:rPr>
        <w:t>
</w:t>
      </w:r>
      <w:r>
        <w:rPr>
          <w:rFonts w:ascii="Times New Roman"/>
          <w:b w:val="false"/>
          <w:i w:val="false"/>
          <w:color w:val="000000"/>
          <w:sz w:val="28"/>
        </w:rPr>
        <w:t>
      разглашение конфиденциальной информации и (или) служебной информации ограниченного распространения – действие или бездействие руководителя и (или) сотрудников органа, проводящего расследования, в результате которых такая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w:t>
      </w:r>
      <w:r>
        <w:br/>
      </w:r>
      <w:r>
        <w:rPr>
          <w:rFonts w:ascii="Times New Roman"/>
          <w:b w:val="false"/>
          <w:i w:val="false"/>
          <w:color w:val="000000"/>
          <w:sz w:val="28"/>
        </w:rPr>
        <w:t>
</w:t>
      </w:r>
      <w:r>
        <w:rPr>
          <w:rFonts w:ascii="Times New Roman"/>
          <w:b w:val="false"/>
          <w:i w:val="false"/>
          <w:color w:val="000000"/>
          <w:sz w:val="28"/>
        </w:rPr>
        <w:t>
      1.3. Конфиденциальная информация и служебная информация ограниченного распространения могут быть использованы только в тех целях, для которых такая информация была запрошена органом, проводящим расследования, либо для которых была предоставлена этому органу соответствующими лицами на добровольной основе.</w:t>
      </w:r>
      <w:r>
        <w:br/>
      </w:r>
      <w:r>
        <w:rPr>
          <w:rFonts w:ascii="Times New Roman"/>
          <w:b w:val="false"/>
          <w:i w:val="false"/>
          <w:color w:val="000000"/>
          <w:sz w:val="28"/>
        </w:rPr>
        <w:t>
</w:t>
      </w:r>
      <w:r>
        <w:rPr>
          <w:rFonts w:ascii="Times New Roman"/>
          <w:b w:val="false"/>
          <w:i w:val="false"/>
          <w:color w:val="000000"/>
          <w:sz w:val="28"/>
        </w:rPr>
        <w:t>
      1.4. Орган, проводящий расследования, не разглашает конфиденциальную информацию без письменного согласия лица или органа, ее предоставившего.</w:t>
      </w:r>
      <w:r>
        <w:br/>
      </w:r>
      <w:r>
        <w:rPr>
          <w:rFonts w:ascii="Times New Roman"/>
          <w:b w:val="false"/>
          <w:i w:val="false"/>
          <w:color w:val="000000"/>
          <w:sz w:val="28"/>
        </w:rPr>
        <w:t>
</w:t>
      </w:r>
      <w:r>
        <w:rPr>
          <w:rFonts w:ascii="Times New Roman"/>
          <w:b w:val="false"/>
          <w:i w:val="false"/>
          <w:color w:val="000000"/>
          <w:sz w:val="28"/>
        </w:rPr>
        <w:t>
      1.5. Настоящее Положение не препятствует раскрытию органом, проводящим расследования, причин, лежащих в основе принятия решений Евразийской экономической комиссии (далее – ЕЭК), или доказательств, на которые полагалась ЕЭК, в той степени, в которой это необходимо для разъяснения этих причин или доказательств в суде, наделенном полномочиями для рассмотрения исков в рамках реализации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1.6 Порядок обращения с документами, содержащими конфиденциальную информацию и (или) служебную информацию ограниченного распространения, обеспечивающий защиту такой информации, устанавливается документом органа, проводящего расследования, в соответствии с положением о нем.</w:t>
      </w:r>
      <w:r>
        <w:br/>
      </w:r>
      <w:r>
        <w:rPr>
          <w:rFonts w:ascii="Times New Roman"/>
          <w:b w:val="false"/>
          <w:i w:val="false"/>
          <w:color w:val="000000"/>
          <w:sz w:val="28"/>
        </w:rPr>
        <w:t>
</w:t>
      </w:r>
      <w:r>
        <w:rPr>
          <w:rFonts w:ascii="Times New Roman"/>
          <w:b w:val="false"/>
          <w:i w:val="false"/>
          <w:color w:val="000000"/>
          <w:sz w:val="28"/>
        </w:rPr>
        <w:t>
      1.7. Ответственность за организацию работ по защите конфиденциальной информации и служебной информации ограниченного распространения в соответствии с настоящим Положением возлагается на руководителя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1.8. Настоящее Положение распространяется на все структурные подразделения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2. Порядок допуска к конфиденциальной информации, обязанности сотрудников, допущенных к конфиденциальной информации и служебной информации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2.1. Руководитель и сотрудники органа, проводящего расследования, должны:</w:t>
      </w:r>
      <w:r>
        <w:br/>
      </w:r>
      <w:r>
        <w:rPr>
          <w:rFonts w:ascii="Times New Roman"/>
          <w:b w:val="false"/>
          <w:i w:val="false"/>
          <w:color w:val="000000"/>
          <w:sz w:val="28"/>
        </w:rPr>
        <w:t>
</w:t>
      </w:r>
      <w:r>
        <w:rPr>
          <w:rFonts w:ascii="Times New Roman"/>
          <w:b w:val="false"/>
          <w:i w:val="false"/>
          <w:color w:val="000000"/>
          <w:sz w:val="28"/>
        </w:rPr>
        <w:t>
      ознакомиться под роспись с настоящим Положением, а также иными документами органа, проводящего расследования, по вопросам защиты конфиденциальной информации и служебной информации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подписать индивидуальное письменное обязательство о неразглашении конфиденциальной информации по форме согласно приложению к настоящему Положению в двух экземплярах, один из которых передается руководителю или сотруднику органа, проводящего расследования, второй хранится в личном деле руководителя или сотрудника не менее 3-х лет после его увольнения.</w:t>
      </w:r>
      <w:r>
        <w:br/>
      </w:r>
      <w:r>
        <w:rPr>
          <w:rFonts w:ascii="Times New Roman"/>
          <w:b w:val="false"/>
          <w:i w:val="false"/>
          <w:color w:val="000000"/>
          <w:sz w:val="28"/>
        </w:rPr>
        <w:t>
</w:t>
      </w:r>
      <w:r>
        <w:rPr>
          <w:rFonts w:ascii="Times New Roman"/>
          <w:b w:val="false"/>
          <w:i w:val="false"/>
          <w:color w:val="000000"/>
          <w:sz w:val="28"/>
        </w:rPr>
        <w:t>
      2.2. Руководитель и сотрудники органа, проводящего расследования, не допускаются к работе с конфиденциальной информацией до выполнения требований, установленных </w:t>
      </w:r>
      <w:r>
        <w:rPr>
          <w:rFonts w:ascii="Times New Roman"/>
          <w:b w:val="false"/>
          <w:i w:val="false"/>
          <w:color w:val="000000"/>
          <w:sz w:val="28"/>
        </w:rPr>
        <w:t>подпунктом 2.1</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2.3. Руководитель и сотрудники органа, проводящего расследования, обязаны:</w:t>
      </w:r>
      <w:r>
        <w:br/>
      </w:r>
      <w:r>
        <w:rPr>
          <w:rFonts w:ascii="Times New Roman"/>
          <w:b w:val="false"/>
          <w:i w:val="false"/>
          <w:color w:val="000000"/>
          <w:sz w:val="28"/>
        </w:rPr>
        <w:t>
</w:t>
      </w:r>
      <w:r>
        <w:rPr>
          <w:rFonts w:ascii="Times New Roman"/>
          <w:b w:val="false"/>
          <w:i w:val="false"/>
          <w:color w:val="000000"/>
          <w:sz w:val="28"/>
        </w:rPr>
        <w:t>
      не разглашать конфиденциальную информацию и служебную информацию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соблюдать порядок обращения с документами, содержащими конфиденциальную информацию и (или) служебную информацию ограниченного распространения, установленный в органе, проводящем расследования;</w:t>
      </w:r>
      <w:r>
        <w:br/>
      </w:r>
      <w:r>
        <w:rPr>
          <w:rFonts w:ascii="Times New Roman"/>
          <w:b w:val="false"/>
          <w:i w:val="false"/>
          <w:color w:val="000000"/>
          <w:sz w:val="28"/>
        </w:rPr>
        <w:t>
</w:t>
      </w:r>
      <w:r>
        <w:rPr>
          <w:rFonts w:ascii="Times New Roman"/>
          <w:b w:val="false"/>
          <w:i w:val="false"/>
          <w:color w:val="000000"/>
          <w:sz w:val="28"/>
        </w:rPr>
        <w:t>
      соблюдать правила работы со средствами защиты информации и доступа к документам в электронном виде, содержащим конфиденциальную информацию и (или) служебную информацию ограниченного распространения, при ее обработке;</w:t>
      </w:r>
      <w:r>
        <w:br/>
      </w:r>
      <w:r>
        <w:rPr>
          <w:rFonts w:ascii="Times New Roman"/>
          <w:b w:val="false"/>
          <w:i w:val="false"/>
          <w:color w:val="000000"/>
          <w:sz w:val="28"/>
        </w:rPr>
        <w:t>
</w:t>
      </w:r>
      <w:r>
        <w:rPr>
          <w:rFonts w:ascii="Times New Roman"/>
          <w:b w:val="false"/>
          <w:i w:val="false"/>
          <w:color w:val="000000"/>
          <w:sz w:val="28"/>
        </w:rPr>
        <w:t>
      принимать меры по защите конфиденциальной информации и служебной информации ограниченного распространения, препятствующие ее неправомерному разглашению.</w:t>
      </w:r>
    </w:p>
    <w:bookmarkEnd w:id="4"/>
    <w:bookmarkStart w:name="z31" w:id="5"/>
    <w:p>
      <w:pPr>
        <w:spacing w:after="0"/>
        <w:ind w:left="0"/>
        <w:jc w:val="left"/>
      </w:pPr>
      <w:r>
        <w:rPr>
          <w:rFonts w:ascii="Times New Roman"/>
          <w:b/>
          <w:i w:val="false"/>
          <w:color w:val="000000"/>
        </w:rPr>
        <w:t xml:space="preserve"> 
3. Доступ к конфиденциальной информации и служебной информации</w:t>
      </w:r>
      <w:r>
        <w:br/>
      </w:r>
      <w:r>
        <w:rPr>
          <w:rFonts w:ascii="Times New Roman"/>
          <w:b/>
          <w:i w:val="false"/>
          <w:color w:val="000000"/>
        </w:rPr>
        <w:t>
ограниченного распространения</w:t>
      </w:r>
    </w:p>
    <w:bookmarkEnd w:id="5"/>
    <w:bookmarkStart w:name="z32" w:id="6"/>
    <w:p>
      <w:pPr>
        <w:spacing w:after="0"/>
        <w:ind w:left="0"/>
        <w:jc w:val="both"/>
      </w:pPr>
      <w:r>
        <w:rPr>
          <w:rFonts w:ascii="Times New Roman"/>
          <w:b w:val="false"/>
          <w:i w:val="false"/>
          <w:color w:val="000000"/>
          <w:sz w:val="28"/>
        </w:rPr>
        <w:t>
      3.1. Руководитель органа, проводящего расследования, и его заместители имеют доступ к конфиденциальной информации и служебной информации ограниченного распространения в полном объеме.</w:t>
      </w:r>
      <w:r>
        <w:br/>
      </w:r>
      <w:r>
        <w:rPr>
          <w:rFonts w:ascii="Times New Roman"/>
          <w:b w:val="false"/>
          <w:i w:val="false"/>
          <w:color w:val="000000"/>
          <w:sz w:val="28"/>
        </w:rPr>
        <w:t>
</w:t>
      </w:r>
      <w:r>
        <w:rPr>
          <w:rFonts w:ascii="Times New Roman"/>
          <w:b w:val="false"/>
          <w:i w:val="false"/>
          <w:color w:val="000000"/>
          <w:sz w:val="28"/>
        </w:rPr>
        <w:t>
      3.2. Уровень доступа сотрудников органа, проводящего расследования, к конфиденциальной информации и служебной информации ограниченного распространения ограничен и осуществляется в пределах, необходимых для исполнения ими своих должностных обязанностей.</w:t>
      </w:r>
      <w:r>
        <w:br/>
      </w:r>
      <w:r>
        <w:rPr>
          <w:rFonts w:ascii="Times New Roman"/>
          <w:b w:val="false"/>
          <w:i w:val="false"/>
          <w:color w:val="000000"/>
          <w:sz w:val="28"/>
        </w:rPr>
        <w:t>
</w:t>
      </w:r>
      <w:r>
        <w:rPr>
          <w:rFonts w:ascii="Times New Roman"/>
          <w:b w:val="false"/>
          <w:i w:val="false"/>
          <w:color w:val="000000"/>
          <w:sz w:val="28"/>
        </w:rPr>
        <w:t>
      3.3. Список сотрудников органа, проводящего расследования, имеющих доступ к конфиденциальной информации и (или) служебной информации ограниченного распространения в рамках рассмотрения заявления о применении специальной защитной, антидемпинговой или компенсационной меры, проведения расследования, а также выполнения иных процедурных действий, связанных с применением на единой таможенной территории Таможенного союза специальных защитных, антидемпинговых и компенсационных мер, определяется руководителем органа, проводящего расследования, или его заместителем.</w:t>
      </w:r>
    </w:p>
    <w:bookmarkEnd w:id="6"/>
    <w:bookmarkStart w:name="z35" w:id="7"/>
    <w:p>
      <w:pPr>
        <w:spacing w:after="0"/>
        <w:ind w:left="0"/>
        <w:jc w:val="left"/>
      </w:pPr>
      <w:r>
        <w:rPr>
          <w:rFonts w:ascii="Times New Roman"/>
          <w:b/>
          <w:i w:val="false"/>
          <w:color w:val="000000"/>
        </w:rPr>
        <w:t xml:space="preserve"> 
4. Ответственность руководителя и сотрудников за разглашение</w:t>
      </w:r>
      <w:r>
        <w:br/>
      </w:r>
      <w:r>
        <w:rPr>
          <w:rFonts w:ascii="Times New Roman"/>
          <w:b/>
          <w:i w:val="false"/>
          <w:color w:val="000000"/>
        </w:rPr>
        <w:t>
конфиденциальной информации и служебной информации</w:t>
      </w:r>
      <w:r>
        <w:br/>
      </w:r>
      <w:r>
        <w:rPr>
          <w:rFonts w:ascii="Times New Roman"/>
          <w:b/>
          <w:i w:val="false"/>
          <w:color w:val="000000"/>
        </w:rPr>
        <w:t>
ограниченного распространения</w:t>
      </w:r>
    </w:p>
    <w:bookmarkEnd w:id="7"/>
    <w:bookmarkStart w:name="z36" w:id="8"/>
    <w:p>
      <w:pPr>
        <w:spacing w:after="0"/>
        <w:ind w:left="0"/>
        <w:jc w:val="both"/>
      </w:pPr>
      <w:r>
        <w:rPr>
          <w:rFonts w:ascii="Times New Roman"/>
          <w:b w:val="false"/>
          <w:i w:val="false"/>
          <w:color w:val="000000"/>
          <w:sz w:val="28"/>
        </w:rPr>
        <w:t>
      4.1. За умышленное или неосторожное разглашение конфиденциальной информации и (или) служебной информации ограниченного распространения, а также нарушение порядка обращения с документами, содержащими такую информацию руководитель и сотрудник органа, проводящего расследования, привлекается к дисциплинарной ответственности в виде увольнения в соответствии с законодательством государства – члена Таможенного союза, на территории которого расположен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4.2. По фактам разглашения конфиденциальной информации и (или) служебной информации ограниченного распространения либо нарушения порядка обращения с документами, содержащими такую информацию, проводится служебное разбирательство, по результатам которого при необходимости принимается соответствующее решение.</w:t>
      </w:r>
      <w:r>
        <w:br/>
      </w:r>
      <w:r>
        <w:rPr>
          <w:rFonts w:ascii="Times New Roman"/>
          <w:b w:val="false"/>
          <w:i w:val="false"/>
          <w:color w:val="000000"/>
          <w:sz w:val="28"/>
        </w:rPr>
        <w:t>
</w:t>
      </w:r>
      <w:r>
        <w:rPr>
          <w:rFonts w:ascii="Times New Roman"/>
          <w:b w:val="false"/>
          <w:i w:val="false"/>
          <w:color w:val="000000"/>
          <w:sz w:val="28"/>
        </w:rPr>
        <w:t>
      4.3. Руководитель или сотрудник органа, проводящего расследования, в случае нарушения им своих обязательств о неразглашении конфиденциальной информации может быть лишен иммунитета, предоставляемого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и за разглашение конфиденциальной информации в части, составляющей охраняемую законом государства – члена Таможенного союза тайну, привлечен к административной, гражданско – правовой или уголовной ответственности, предусмотренной законодательством государства-члена Таможенного союза, на территории которого расположен орган, проводящий расследования.</w:t>
      </w:r>
    </w:p>
    <w:bookmarkEnd w:id="8"/>
    <w:bookmarkStart w:name="z39" w:id="9"/>
    <w:p>
      <w:pPr>
        <w:spacing w:after="0"/>
        <w:ind w:left="0"/>
        <w:jc w:val="left"/>
      </w:pPr>
      <w:r>
        <w:rPr>
          <w:rFonts w:ascii="Times New Roman"/>
          <w:b/>
          <w:i w:val="false"/>
          <w:color w:val="000000"/>
        </w:rPr>
        <w:t xml:space="preserve"> 
5. Требования к порядку обращения с документами, содержащими</w:t>
      </w:r>
      <w:r>
        <w:br/>
      </w:r>
      <w:r>
        <w:rPr>
          <w:rFonts w:ascii="Times New Roman"/>
          <w:b/>
          <w:i w:val="false"/>
          <w:color w:val="000000"/>
        </w:rPr>
        <w:t>
конфиденциальную информацию и служебную информацию</w:t>
      </w:r>
      <w:r>
        <w:br/>
      </w:r>
      <w:r>
        <w:rPr>
          <w:rFonts w:ascii="Times New Roman"/>
          <w:b/>
          <w:i w:val="false"/>
          <w:color w:val="000000"/>
        </w:rPr>
        <w:t>
ограниченного распространения</w:t>
      </w:r>
    </w:p>
    <w:bookmarkEnd w:id="9"/>
    <w:bookmarkStart w:name="z40" w:id="10"/>
    <w:p>
      <w:pPr>
        <w:spacing w:after="0"/>
        <w:ind w:left="0"/>
        <w:jc w:val="both"/>
      </w:pPr>
      <w:r>
        <w:rPr>
          <w:rFonts w:ascii="Times New Roman"/>
          <w:b w:val="false"/>
          <w:i w:val="false"/>
          <w:color w:val="000000"/>
          <w:sz w:val="28"/>
        </w:rPr>
        <w:t>
      5.1. Документы, содержащие конфиденциальную информацию, направляемые органу, проводящему расследования, должны иметь гриф «Конфиденциально», который проставляется в верхнем правом углу каждого листа.</w:t>
      </w:r>
      <w:r>
        <w:br/>
      </w:r>
      <w:r>
        <w:rPr>
          <w:rFonts w:ascii="Times New Roman"/>
          <w:b w:val="false"/>
          <w:i w:val="false"/>
          <w:color w:val="000000"/>
          <w:sz w:val="28"/>
        </w:rPr>
        <w:t>
</w:t>
      </w:r>
      <w:r>
        <w:rPr>
          <w:rFonts w:ascii="Times New Roman"/>
          <w:b w:val="false"/>
          <w:i w:val="false"/>
          <w:color w:val="000000"/>
          <w:sz w:val="28"/>
        </w:rPr>
        <w:t>
      Документы, содержащие служебную информацию ограниченного распространения, направляемые органу, проводящему расследования, оформляются в соответствии с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На почтовых конвертах, в которых пересылаются документы, содержащие конфиденциальную информацию или служебную информацию ограниченного распространения, отправитель должен указать наименование органа, проводящего расследования, в качестве адресата.</w:t>
      </w:r>
      <w:r>
        <w:br/>
      </w:r>
      <w:r>
        <w:rPr>
          <w:rFonts w:ascii="Times New Roman"/>
          <w:b w:val="false"/>
          <w:i w:val="false"/>
          <w:color w:val="000000"/>
          <w:sz w:val="28"/>
        </w:rPr>
        <w:t>
</w:t>
      </w:r>
      <w:r>
        <w:rPr>
          <w:rFonts w:ascii="Times New Roman"/>
          <w:b w:val="false"/>
          <w:i w:val="false"/>
          <w:color w:val="000000"/>
          <w:sz w:val="28"/>
        </w:rPr>
        <w:t>
      5.2. Корреспонденция, адресованная органу, проводящему расследования, поступившая в службу делопроизводства ЕЭК, в день его поступления передается адресату без вскрытия почтовых конвертов.</w:t>
      </w:r>
      <w:r>
        <w:br/>
      </w:r>
      <w:r>
        <w:rPr>
          <w:rFonts w:ascii="Times New Roman"/>
          <w:b w:val="false"/>
          <w:i w:val="false"/>
          <w:color w:val="000000"/>
          <w:sz w:val="28"/>
        </w:rPr>
        <w:t>
</w:t>
      </w:r>
      <w:r>
        <w:rPr>
          <w:rFonts w:ascii="Times New Roman"/>
          <w:b w:val="false"/>
          <w:i w:val="false"/>
          <w:color w:val="000000"/>
          <w:sz w:val="28"/>
        </w:rPr>
        <w:t>
      В случае доставки почтового отправления фельдъегерской связью ответственный за делопроизводство сотрудник органа, проводящего расследования, вызывается в службу делопроизводства ЕЭК для получения корреспонденции под личную подпись.</w:t>
      </w:r>
      <w:r>
        <w:br/>
      </w:r>
      <w:r>
        <w:rPr>
          <w:rFonts w:ascii="Times New Roman"/>
          <w:b w:val="false"/>
          <w:i w:val="false"/>
          <w:color w:val="000000"/>
          <w:sz w:val="28"/>
        </w:rPr>
        <w:t>
</w:t>
      </w:r>
      <w:r>
        <w:rPr>
          <w:rFonts w:ascii="Times New Roman"/>
          <w:b w:val="false"/>
          <w:i w:val="false"/>
          <w:color w:val="000000"/>
          <w:sz w:val="28"/>
        </w:rPr>
        <w:t>
      5.3. Исходящие документы органа, проводящего расследования, содержащие конфиденциальную информацию, направляемые заинтересованным лицам, должны иметь гриф «Конфиденциально», который проставляется в верхнем правом углу каждого листа.</w:t>
      </w:r>
      <w:r>
        <w:br/>
      </w:r>
      <w:r>
        <w:rPr>
          <w:rFonts w:ascii="Times New Roman"/>
          <w:b w:val="false"/>
          <w:i w:val="false"/>
          <w:color w:val="000000"/>
          <w:sz w:val="28"/>
        </w:rPr>
        <w:t>
</w:t>
      </w:r>
      <w:r>
        <w:rPr>
          <w:rFonts w:ascii="Times New Roman"/>
          <w:b w:val="false"/>
          <w:i w:val="false"/>
          <w:color w:val="000000"/>
          <w:sz w:val="28"/>
        </w:rPr>
        <w:t>
      Указанные документы передаются сотрудником органа, проводящего расследования, в службу делопроизводства ЕЭК в запечатанных почтовых конвертах, оформленных в порядке, установленном в государстве – члене Таможенного союза, на территории которого расположен орган, проводящий расследования, для отправки заказными письмами с уведомлением о вручении адресату.</w:t>
      </w:r>
      <w:r>
        <w:br/>
      </w:r>
      <w:r>
        <w:rPr>
          <w:rFonts w:ascii="Times New Roman"/>
          <w:b w:val="false"/>
          <w:i w:val="false"/>
          <w:color w:val="000000"/>
          <w:sz w:val="28"/>
        </w:rPr>
        <w:t>
</w:t>
      </w:r>
      <w:r>
        <w:rPr>
          <w:rFonts w:ascii="Times New Roman"/>
          <w:b w:val="false"/>
          <w:i w:val="false"/>
          <w:color w:val="000000"/>
          <w:sz w:val="28"/>
        </w:rPr>
        <w:t>
      Уведомление о вручении адресату письма, поступившее в службу делопроизводства ЕЭК, в день его поступления передается в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5.4. Регистрация и учет документов, содержащих конфиденциальную информацию, и входящих документов, содержащих служебную информацию ограниченного распространения, осуществляется в органе, проводящем расследования, отдельно от иных документов.</w:t>
      </w:r>
      <w:r>
        <w:br/>
      </w:r>
      <w:r>
        <w:rPr>
          <w:rFonts w:ascii="Times New Roman"/>
          <w:b w:val="false"/>
          <w:i w:val="false"/>
          <w:color w:val="000000"/>
          <w:sz w:val="28"/>
        </w:rPr>
        <w:t>
</w:t>
      </w:r>
      <w:r>
        <w:rPr>
          <w:rFonts w:ascii="Times New Roman"/>
          <w:b w:val="false"/>
          <w:i w:val="false"/>
          <w:color w:val="000000"/>
          <w:sz w:val="28"/>
        </w:rPr>
        <w:t>
      5.5. Исходящие документы органа, проводящего расследования, подготовленные на базе конфиденциальной информации и (или) служебной информации ограниченного распространения, направляемые в правительства государств – членов Таможенного союза, компетентным или уполномоченным органам, указанным в </w:t>
      </w:r>
      <w:r>
        <w:rPr>
          <w:rFonts w:ascii="Times New Roman"/>
          <w:b w:val="false"/>
          <w:i w:val="false"/>
          <w:color w:val="000000"/>
          <w:sz w:val="28"/>
        </w:rPr>
        <w:t>подпункте 1.2.</w:t>
      </w:r>
      <w:r>
        <w:rPr>
          <w:rFonts w:ascii="Times New Roman"/>
          <w:b w:val="false"/>
          <w:i w:val="false"/>
          <w:color w:val="000000"/>
          <w:sz w:val="28"/>
        </w:rPr>
        <w:t xml:space="preserve"> настоящего Положения, Председателю и членам Коллегии ЕЭК, оформляются как документы, содержащие служебную информацию ограниченного распространения, с грифом «Для служебного пользования» и указанием номера экземпляра.</w:t>
      </w:r>
      <w:r>
        <w:br/>
      </w:r>
      <w:r>
        <w:rPr>
          <w:rFonts w:ascii="Times New Roman"/>
          <w:b w:val="false"/>
          <w:i w:val="false"/>
          <w:color w:val="000000"/>
          <w:sz w:val="28"/>
        </w:rPr>
        <w:t>
</w:t>
      </w:r>
      <w:r>
        <w:rPr>
          <w:rFonts w:ascii="Times New Roman"/>
          <w:b w:val="false"/>
          <w:i w:val="false"/>
          <w:color w:val="000000"/>
          <w:sz w:val="28"/>
        </w:rPr>
        <w:t>
      Регистрация таких документов осуществляется в порядке, установленном в ЕЭК для документов, содержащих служебную информацию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5.6. Порядок обращения документов, содержащих конфиденциальную информацию и (или) служебную информацию ограниченного распространения, в органе, проводящем расследования, предусматривает:</w:t>
      </w:r>
      <w:r>
        <w:br/>
      </w:r>
      <w:r>
        <w:rPr>
          <w:rFonts w:ascii="Times New Roman"/>
          <w:b w:val="false"/>
          <w:i w:val="false"/>
          <w:color w:val="000000"/>
          <w:sz w:val="28"/>
        </w:rPr>
        <w:t>
</w:t>
      </w:r>
      <w:r>
        <w:rPr>
          <w:rFonts w:ascii="Times New Roman"/>
          <w:b w:val="false"/>
          <w:i w:val="false"/>
          <w:color w:val="000000"/>
          <w:sz w:val="28"/>
        </w:rPr>
        <w:t>
      осуществление регистрации и учета документов, содержащих конфиденциальную информацию и (или) служебную информацию ограниченного распространения, в том числе их копий;</w:t>
      </w:r>
      <w:r>
        <w:br/>
      </w:r>
      <w:r>
        <w:rPr>
          <w:rFonts w:ascii="Times New Roman"/>
          <w:b w:val="false"/>
          <w:i w:val="false"/>
          <w:color w:val="000000"/>
          <w:sz w:val="28"/>
        </w:rPr>
        <w:t>
</w:t>
      </w:r>
      <w:r>
        <w:rPr>
          <w:rFonts w:ascii="Times New Roman"/>
          <w:b w:val="false"/>
          <w:i w:val="false"/>
          <w:color w:val="000000"/>
          <w:sz w:val="28"/>
        </w:rPr>
        <w:t>
      ограничение в отношении размножения (тиражирования) документов, содержащих конфиденциальную информацию и служебную информацию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передачу под роспись документов, содержащих конфиденциальную информацию и (или) служебную информацию ограниченного распространения, и их копий;</w:t>
      </w:r>
      <w:r>
        <w:br/>
      </w:r>
      <w:r>
        <w:rPr>
          <w:rFonts w:ascii="Times New Roman"/>
          <w:b w:val="false"/>
          <w:i w:val="false"/>
          <w:color w:val="000000"/>
          <w:sz w:val="28"/>
        </w:rPr>
        <w:t>
</w:t>
      </w:r>
      <w:r>
        <w:rPr>
          <w:rFonts w:ascii="Times New Roman"/>
          <w:b w:val="false"/>
          <w:i w:val="false"/>
          <w:color w:val="000000"/>
          <w:sz w:val="28"/>
        </w:rPr>
        <w:t>
      обеспечение надлежащих условий хранения документов, содержащих конфиденциальную информацию и (или) служебную информацию ограниченного распространения, и их копий;</w:t>
      </w:r>
      <w:r>
        <w:br/>
      </w:r>
      <w:r>
        <w:rPr>
          <w:rFonts w:ascii="Times New Roman"/>
          <w:b w:val="false"/>
          <w:i w:val="false"/>
          <w:color w:val="000000"/>
          <w:sz w:val="28"/>
        </w:rPr>
        <w:t>
</w:t>
      </w:r>
      <w:r>
        <w:rPr>
          <w:rFonts w:ascii="Times New Roman"/>
          <w:b w:val="false"/>
          <w:i w:val="false"/>
          <w:color w:val="000000"/>
          <w:sz w:val="28"/>
        </w:rPr>
        <w:t>
      контроль выполнения мероприятий по обеспечению защиты конфиденциальной информации и служебной информации ограниченного распространения, в том числе обрабатываемой средствами вычислительной техники.</w:t>
      </w:r>
      <w:r>
        <w:br/>
      </w:r>
      <w:r>
        <w:rPr>
          <w:rFonts w:ascii="Times New Roman"/>
          <w:b w:val="false"/>
          <w:i w:val="false"/>
          <w:color w:val="000000"/>
          <w:sz w:val="28"/>
        </w:rPr>
        <w:t>
</w:t>
      </w:r>
      <w:r>
        <w:rPr>
          <w:rFonts w:ascii="Times New Roman"/>
          <w:b w:val="false"/>
          <w:i w:val="false"/>
          <w:color w:val="000000"/>
          <w:sz w:val="28"/>
        </w:rPr>
        <w:t>
      5.7. Работа с конфиденциальной информацией и служебной информацией ограниченного распространения в электронном виде осуществляется в локальной сети органа, проводящего расследования, с системой комплексной защиты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5.8. Не допускается размещение документов, содержащих конфиденциальную информацию и (или) служебную информацию ограниченного распространения, в сети Интернет и локальной сети ЕЭК, а также доступ к локальной сети органа, проводящего расследования, из сети Интернет и локальной сети ЕЭК.</w:t>
      </w:r>
      <w:r>
        <w:br/>
      </w:r>
      <w:r>
        <w:rPr>
          <w:rFonts w:ascii="Times New Roman"/>
          <w:b w:val="false"/>
          <w:i w:val="false"/>
          <w:color w:val="000000"/>
          <w:sz w:val="28"/>
        </w:rPr>
        <w:t>
</w:t>
      </w:r>
      <w:r>
        <w:rPr>
          <w:rFonts w:ascii="Times New Roman"/>
          <w:b w:val="false"/>
          <w:i w:val="false"/>
          <w:color w:val="000000"/>
          <w:sz w:val="28"/>
        </w:rPr>
        <w:t>
      5.9. Специалисты по информационным технологиям и службы технической поддержки допускаются к техническим средствам, содержащим конфиденциальную информацию и (или) служебную информацию ограниченного распространения, в объеме, необходимом для обеспечения функционирования технических средств и программных продуктов.</w:t>
      </w:r>
    </w:p>
    <w:bookmarkEnd w:id="10"/>
    <w:bookmarkStart w:name="z60" w:id="11"/>
    <w:p>
      <w:pPr>
        <w:spacing w:after="0"/>
        <w:ind w:left="0"/>
        <w:jc w:val="both"/>
      </w:pPr>
      <w:r>
        <w:rPr>
          <w:rFonts w:ascii="Times New Roman"/>
          <w:b w:val="false"/>
          <w:i w:val="false"/>
          <w:color w:val="000000"/>
          <w:sz w:val="28"/>
        </w:rPr>
        <w:t xml:space="preserve">
Приложение      </w:t>
      </w:r>
    </w:p>
    <w:bookmarkEnd w:id="11"/>
    <w:bookmarkStart w:name="z61" w:id="12"/>
    <w:p>
      <w:pPr>
        <w:spacing w:after="0"/>
        <w:ind w:left="0"/>
        <w:jc w:val="left"/>
      </w:pPr>
      <w:r>
        <w:rPr>
          <w:rFonts w:ascii="Times New Roman"/>
          <w:b/>
          <w:i w:val="false"/>
          <w:color w:val="000000"/>
        </w:rPr>
        <w:t xml:space="preserve"> 
ОБЯЗАТЕЛЬСТВО</w:t>
      </w:r>
      <w:r>
        <w:br/>
      </w:r>
      <w:r>
        <w:rPr>
          <w:rFonts w:ascii="Times New Roman"/>
          <w:b/>
          <w:i w:val="false"/>
          <w:color w:val="000000"/>
        </w:rPr>
        <w:t>
о неразглашении конфиденциальной информации</w:t>
      </w:r>
    </w:p>
    <w:bookmarkEnd w:id="12"/>
    <w:p>
      <w:pPr>
        <w:spacing w:after="0"/>
        <w:ind w:left="0"/>
        <w:jc w:val="both"/>
      </w:pPr>
      <w:r>
        <w:rPr>
          <w:rFonts w:ascii="Times New Roman"/>
          <w:b w:val="false"/>
          <w:i w:val="false"/>
          <w:color w:val="000000"/>
          <w:sz w:val="28"/>
        </w:rPr>
        <w:t>Я,_______________________________________________________</w:t>
      </w:r>
      <w:r>
        <w:br/>
      </w:r>
      <w:r>
        <w:rPr>
          <w:rFonts w:ascii="Times New Roman"/>
          <w:b w:val="false"/>
          <w:i w:val="false"/>
          <w:color w:val="000000"/>
          <w:sz w:val="28"/>
        </w:rPr>
        <w:t>
      (ФИО сотрудника)</w:t>
      </w:r>
    </w:p>
    <w:p>
      <w:pPr>
        <w:spacing w:after="0"/>
        <w:ind w:left="0"/>
        <w:jc w:val="both"/>
      </w:pPr>
      <w:r>
        <w:rPr>
          <w:rFonts w:ascii="Times New Roman"/>
          <w:b w:val="false"/>
          <w:i w:val="false"/>
          <w:color w:val="000000"/>
          <w:sz w:val="28"/>
        </w:rPr>
        <w:t>исполняющий(ая) должностные обязанности по занимаемой должности</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(должность, наименование структурного подразделения)</w:t>
      </w:r>
    </w:p>
    <w:p>
      <w:pPr>
        <w:spacing w:after="0"/>
        <w:ind w:left="0"/>
        <w:jc w:val="both"/>
      </w:pPr>
      <w:r>
        <w:rPr>
          <w:rFonts w:ascii="Times New Roman"/>
          <w:b w:val="false"/>
          <w:i w:val="false"/>
          <w:color w:val="000000"/>
          <w:sz w:val="28"/>
        </w:rPr>
        <w:t>предупрежден(а), что на период исполнения должностных обязанностей мне будет предоставлен допуск к конфиденциальной информации.</w:t>
      </w:r>
      <w:r>
        <w:br/>
      </w:r>
      <w:r>
        <w:rPr>
          <w:rFonts w:ascii="Times New Roman"/>
          <w:b w:val="false"/>
          <w:i w:val="false"/>
          <w:color w:val="000000"/>
          <w:sz w:val="28"/>
        </w:rPr>
        <w:t>
      Настоящим добровольно принимаю на себя следующие обязательства:</w:t>
      </w:r>
      <w:r>
        <w:br/>
      </w:r>
      <w:r>
        <w:rPr>
          <w:rFonts w:ascii="Times New Roman"/>
          <w:b w:val="false"/>
          <w:i w:val="false"/>
          <w:color w:val="000000"/>
          <w:sz w:val="28"/>
        </w:rPr>
        <w:t>
      Не разглашать и не передавать третьим лицам конфиденциальную информацию, которая станет мне известной в связи с исполнением должностных обязанностей.</w:t>
      </w:r>
      <w:r>
        <w:br/>
      </w:r>
      <w:r>
        <w:rPr>
          <w:rFonts w:ascii="Times New Roman"/>
          <w:b w:val="false"/>
          <w:i w:val="false"/>
          <w:color w:val="000000"/>
          <w:sz w:val="28"/>
        </w:rPr>
        <w:t>
      1. Выполнять требования нормативных документов, регламентирующих вопросы обращения и защиты конфиденциальной информации.</w:t>
      </w:r>
      <w:r>
        <w:br/>
      </w:r>
      <w:r>
        <w:rPr>
          <w:rFonts w:ascii="Times New Roman"/>
          <w:b w:val="false"/>
          <w:i w:val="false"/>
          <w:color w:val="000000"/>
          <w:sz w:val="28"/>
        </w:rPr>
        <w:t xml:space="preserve">
      2. В случае попытки третьих лиц получить от меня конфиденциальную информацию незамедлительно сообщить об этом непосредственному начальнику в устной или письменной форме. </w:t>
      </w:r>
      <w:r>
        <w:br/>
      </w:r>
      <w:r>
        <w:rPr>
          <w:rFonts w:ascii="Times New Roman"/>
          <w:b w:val="false"/>
          <w:i w:val="false"/>
          <w:color w:val="000000"/>
          <w:sz w:val="28"/>
        </w:rPr>
        <w:t>
      3. Не использовать конфиденциальную информацию с целью получения какой-либо личной выгоды.</w:t>
      </w:r>
      <w:r>
        <w:br/>
      </w:r>
      <w:r>
        <w:rPr>
          <w:rFonts w:ascii="Times New Roman"/>
          <w:b w:val="false"/>
          <w:i w:val="false"/>
          <w:color w:val="000000"/>
          <w:sz w:val="28"/>
        </w:rPr>
        <w:t>
      4. После прекращения права на допуск к конфиденциальной информации не разглашать и не передавать ее третьим лицам.</w:t>
      </w:r>
      <w:r>
        <w:br/>
      </w:r>
      <w:r>
        <w:rPr>
          <w:rFonts w:ascii="Times New Roman"/>
          <w:b w:val="false"/>
          <w:i w:val="false"/>
          <w:color w:val="000000"/>
          <w:sz w:val="28"/>
        </w:rPr>
        <w:t>
      5. Передать при прекращении или расторжении трудового договора (контракта) все имеющиеся в моем пользовании носители конфиденциальной информации.</w:t>
      </w:r>
      <w:r>
        <w:br/>
      </w:r>
      <w:r>
        <w:rPr>
          <w:rFonts w:ascii="Times New Roman"/>
          <w:b w:val="false"/>
          <w:i w:val="false"/>
          <w:color w:val="000000"/>
          <w:sz w:val="28"/>
        </w:rPr>
        <w:t>
      Я предупрежден (а), что в случае нарушения данных обязательств буду привлечен (а) к дисциплинарной ответственности, могу быть лишен (а) иммунитета, установленного </w:t>
      </w:r>
      <w:r>
        <w:rPr>
          <w:rFonts w:ascii="Times New Roman"/>
          <w:b w:val="false"/>
          <w:i w:val="false"/>
          <w:color w:val="000000"/>
          <w:sz w:val="28"/>
        </w:rPr>
        <w:t>Конвенцией</w:t>
      </w:r>
      <w:r>
        <w:rPr>
          <w:rFonts w:ascii="Times New Roman"/>
          <w:b w:val="false"/>
          <w:i w:val="false"/>
          <w:color w:val="000000"/>
          <w:sz w:val="28"/>
        </w:rPr>
        <w:t xml:space="preserve"> о привилегиях и иммунитетах Евразийского экономического сообщества от 31 мая 2001 года, и привлечен (а) к административной, гражданско-правовой или уголовной ответственности, предусмотренной законодательством государства - члена Таможенного союза, на территории которого расположен орган, проводящий расследования.</w:t>
      </w:r>
    </w:p>
    <w:p>
      <w:pPr>
        <w:spacing w:after="0"/>
        <w:ind w:left="0"/>
        <w:jc w:val="both"/>
      </w:pPr>
      <w:r>
        <w:rPr>
          <w:rFonts w:ascii="Times New Roman"/>
          <w:b w:val="false"/>
          <w:i w:val="false"/>
          <w:color w:val="000000"/>
          <w:sz w:val="28"/>
        </w:rPr>
        <w:t>      Подпись, дата</w:t>
      </w:r>
    </w:p>
    <w:bookmarkStart w:name="z62" w:id="1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7 марта 2012 г. № 1      </w:t>
      </w:r>
    </w:p>
    <w:bookmarkEnd w:id="13"/>
    <w:bookmarkStart w:name="z63" w:id="14"/>
    <w:p>
      <w:pPr>
        <w:spacing w:after="0"/>
        <w:ind w:left="0"/>
        <w:jc w:val="left"/>
      </w:pPr>
      <w:r>
        <w:rPr>
          <w:rFonts w:ascii="Times New Roman"/>
          <w:b/>
          <w:i w:val="false"/>
          <w:color w:val="000000"/>
        </w:rPr>
        <w:t xml:space="preserve"> 
Регламент</w:t>
      </w:r>
      <w:r>
        <w:br/>
      </w:r>
      <w:r>
        <w:rPr>
          <w:rFonts w:ascii="Times New Roman"/>
          <w:b/>
          <w:i w:val="false"/>
          <w:color w:val="000000"/>
        </w:rPr>
        <w:t>
принятия решений и подготовки проектов решений</w:t>
      </w:r>
      <w:r>
        <w:br/>
      </w:r>
      <w:r>
        <w:rPr>
          <w:rFonts w:ascii="Times New Roman"/>
          <w:b/>
          <w:i w:val="false"/>
          <w:color w:val="000000"/>
        </w:rPr>
        <w:t>
Евразийской экономической комиссии по вопросам специальных</w:t>
      </w:r>
      <w:r>
        <w:br/>
      </w:r>
      <w:r>
        <w:rPr>
          <w:rFonts w:ascii="Times New Roman"/>
          <w:b/>
          <w:i w:val="false"/>
          <w:color w:val="000000"/>
        </w:rPr>
        <w:t>
защитных, антидемпинговых и компенсационных мер</w:t>
      </w:r>
    </w:p>
    <w:bookmarkEnd w:id="14"/>
    <w:bookmarkStart w:name="z64" w:id="15"/>
    <w:p>
      <w:pPr>
        <w:spacing w:after="0"/>
        <w:ind w:left="0"/>
        <w:jc w:val="both"/>
      </w:pPr>
      <w:r>
        <w:rPr>
          <w:rFonts w:ascii="Times New Roman"/>
          <w:b w:val="false"/>
          <w:i w:val="false"/>
          <w:color w:val="000000"/>
          <w:sz w:val="28"/>
        </w:rPr>
        <w:t>
      Настоящий Регламент направлен на реализацию положений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(далее – Соглашение), других международных договоров государств – членов Таможенного союза, составляющих договорно-правовую базу Таможенного союза, и определяет порядок принятия решений и совершения иных действий, связанных с началом и проведением расследований, предшествующих введению специальных защитных, антидемпинговых и компенсационных мер на единой таможенной территории Таможенного союза (далее – расследования), а также подготовки проектов решений Евразийской экономической комиссии (далее – ЕЭК), принимаемых в соответствии с нормативными правовыми актами, составляющими правовую базу Таможенного союза по специальным защитным, антидемпинговым и компенсационным мерам (далее – проекты решений ЕЭК по вопросам специальных защитных, антидемпинговых или компенсационных мер).</w:t>
      </w:r>
    </w:p>
    <w:bookmarkEnd w:id="15"/>
    <w:bookmarkStart w:name="z65" w:id="16"/>
    <w:p>
      <w:pPr>
        <w:spacing w:after="0"/>
        <w:ind w:left="0"/>
        <w:jc w:val="left"/>
      </w:pPr>
      <w:r>
        <w:rPr>
          <w:rFonts w:ascii="Times New Roman"/>
          <w:b/>
          <w:i w:val="false"/>
          <w:color w:val="000000"/>
        </w:rPr>
        <w:t xml:space="preserve"> 
1. Принятие решений, связанных с началом и проведением</w:t>
      </w:r>
      <w:r>
        <w:br/>
      </w:r>
      <w:r>
        <w:rPr>
          <w:rFonts w:ascii="Times New Roman"/>
          <w:b/>
          <w:i w:val="false"/>
          <w:color w:val="000000"/>
        </w:rPr>
        <w:t>
расследований</w:t>
      </w:r>
    </w:p>
    <w:bookmarkEnd w:id="16"/>
    <w:bookmarkStart w:name="z66" w:id="17"/>
    <w:p>
      <w:pPr>
        <w:spacing w:after="0"/>
        <w:ind w:left="0"/>
        <w:jc w:val="both"/>
      </w:pPr>
      <w:r>
        <w:rPr>
          <w:rFonts w:ascii="Times New Roman"/>
          <w:b w:val="false"/>
          <w:i w:val="false"/>
          <w:color w:val="000000"/>
          <w:sz w:val="28"/>
        </w:rPr>
        <w:t>
      1.1 Решения о начале расследования, в том числе повторного, отказе в его проведении, продлении срока проведения расследования, а также его завершении при отсутствии оснований для применения, пересмотра или отмены специальной защитной, антидемпинговой или компенсационной меры, принимаются приказом директора Департамента защиты внутреннего рынка ЕЭК (далее – директор Департамента) по согласованию с Членом Коллегии (Министром) по торговле.</w:t>
      </w:r>
      <w:r>
        <w:br/>
      </w:r>
      <w:r>
        <w:rPr>
          <w:rFonts w:ascii="Times New Roman"/>
          <w:b w:val="false"/>
          <w:i w:val="false"/>
          <w:color w:val="000000"/>
          <w:sz w:val="28"/>
        </w:rPr>
        <w:t>
</w:t>
      </w:r>
      <w:r>
        <w:rPr>
          <w:rFonts w:ascii="Times New Roman"/>
          <w:b w:val="false"/>
          <w:i w:val="false"/>
          <w:color w:val="000000"/>
          <w:sz w:val="28"/>
        </w:rPr>
        <w:t>
      1.2. Решение об отклонении заявления о применении специальной защитной, антидемпинговой или компенсационной меры принимается директором Департамента.</w:t>
      </w:r>
      <w:r>
        <w:br/>
      </w:r>
      <w:r>
        <w:rPr>
          <w:rFonts w:ascii="Times New Roman"/>
          <w:b w:val="false"/>
          <w:i w:val="false"/>
          <w:color w:val="000000"/>
          <w:sz w:val="28"/>
        </w:rPr>
        <w:t>
</w:t>
      </w:r>
      <w:r>
        <w:rPr>
          <w:rFonts w:ascii="Times New Roman"/>
          <w:b w:val="false"/>
          <w:i w:val="false"/>
          <w:color w:val="000000"/>
          <w:sz w:val="28"/>
        </w:rPr>
        <w:t>
      1.3. Уведомление заявителя о принятии решений об отказе в проведении расследования или об отклонении заявления осуществляется письмом за подписью директора Департамента с указанием причин и оснований принятия таких решений в сроки, установленные Соглашением.</w:t>
      </w:r>
      <w:r>
        <w:br/>
      </w:r>
      <w:r>
        <w:rPr>
          <w:rFonts w:ascii="Times New Roman"/>
          <w:b w:val="false"/>
          <w:i w:val="false"/>
          <w:color w:val="000000"/>
          <w:sz w:val="28"/>
        </w:rPr>
        <w:t>
</w:t>
      </w:r>
      <w:r>
        <w:rPr>
          <w:rFonts w:ascii="Times New Roman"/>
          <w:b w:val="false"/>
          <w:i w:val="false"/>
          <w:color w:val="000000"/>
          <w:sz w:val="28"/>
        </w:rPr>
        <w:t>
      1.4. Результаты расследований, в том числе предварительные, готовятся в виде докладов за подписью директора Департамента в конфиденциальной и неконфиденциальной версиях.</w:t>
      </w:r>
      <w:r>
        <w:br/>
      </w:r>
      <w:r>
        <w:rPr>
          <w:rFonts w:ascii="Times New Roman"/>
          <w:b w:val="false"/>
          <w:i w:val="false"/>
          <w:color w:val="000000"/>
          <w:sz w:val="28"/>
        </w:rPr>
        <w:t>
</w:t>
      </w:r>
      <w:r>
        <w:rPr>
          <w:rFonts w:ascii="Times New Roman"/>
          <w:b w:val="false"/>
          <w:i w:val="false"/>
          <w:color w:val="000000"/>
          <w:sz w:val="28"/>
        </w:rPr>
        <w:t>
      1.5. Запросы, уведомления и иная переписка с заявителями, участниками расследования, уполномоченными и компетентными органами государств – членов Таможенного союза, вытекающая из положений Соглашения и других международных договоров государств – членов Таможенного союза, составляющих договорно-правовую базу Таможенного союза, осуществляются за подписью директора Департамента или Члена Коллегии (Министра) по торговле (при необходимости).</w:t>
      </w:r>
    </w:p>
    <w:bookmarkEnd w:id="17"/>
    <w:bookmarkStart w:name="z71" w:id="18"/>
    <w:p>
      <w:pPr>
        <w:spacing w:after="0"/>
        <w:ind w:left="0"/>
        <w:jc w:val="left"/>
      </w:pPr>
      <w:r>
        <w:rPr>
          <w:rFonts w:ascii="Times New Roman"/>
          <w:b/>
          <w:i w:val="false"/>
          <w:color w:val="000000"/>
        </w:rPr>
        <w:t xml:space="preserve"> 
2. Проведение некоторых процедурных действий, предшествующих</w:t>
      </w:r>
      <w:r>
        <w:br/>
      </w:r>
      <w:r>
        <w:rPr>
          <w:rFonts w:ascii="Times New Roman"/>
          <w:b/>
          <w:i w:val="false"/>
          <w:color w:val="000000"/>
        </w:rPr>
        <w:t>
введению мер защиты во внешней торговле в отношении товаров,</w:t>
      </w:r>
      <w:r>
        <w:br/>
      </w:r>
      <w:r>
        <w:rPr>
          <w:rFonts w:ascii="Times New Roman"/>
          <w:b/>
          <w:i w:val="false"/>
          <w:color w:val="000000"/>
        </w:rPr>
        <w:t>
происходящих из иностранных государств и предназначенных для единой таможенной территории Таможенного союза</w:t>
      </w:r>
    </w:p>
    <w:bookmarkEnd w:id="18"/>
    <w:bookmarkStart w:name="z72" w:id="19"/>
    <w:p>
      <w:pPr>
        <w:spacing w:after="0"/>
        <w:ind w:left="0"/>
        <w:jc w:val="both"/>
      </w:pPr>
      <w:r>
        <w:rPr>
          <w:rFonts w:ascii="Times New Roman"/>
          <w:b w:val="false"/>
          <w:i w:val="false"/>
          <w:color w:val="000000"/>
          <w:sz w:val="28"/>
        </w:rPr>
        <w:t>
      2.1. Уведомление о поступлении заявления о применении специальной защитной, антидемпинговой или компенсационной меры направляется уполномоченным органам государств – членов Таможенного союза в течение 5 рабочих дней с даты регистрации заявления в Департаменте за подписью директора Департамента. Уведомление о поступлении заявления содержит наименование и классификационный код ТН ВЭД ТС товара, в отношении которого подано заявление, а также наименование экспортирующего иностранного государства (экспортирующих иностранных государств).</w:t>
      </w:r>
      <w:r>
        <w:br/>
      </w:r>
      <w:r>
        <w:rPr>
          <w:rFonts w:ascii="Times New Roman"/>
          <w:b w:val="false"/>
          <w:i w:val="false"/>
          <w:color w:val="000000"/>
          <w:sz w:val="28"/>
        </w:rPr>
        <w:t>
</w:t>
      </w:r>
      <w:r>
        <w:rPr>
          <w:rFonts w:ascii="Times New Roman"/>
          <w:b w:val="false"/>
          <w:i w:val="false"/>
          <w:color w:val="000000"/>
          <w:sz w:val="28"/>
        </w:rPr>
        <w:t>
      2.2. Уведомление о начале расследования, в том числе повторного, и неконфиденциальная версия заявления направляются в течение 5 рабочих дней с даты начала расследования уполномоченным органам государств – членов Таможенного союза для целей передачи их заинтересованным лицам – участникам расследования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2.3. Уведомления о проведении публичных слушаний, проводимых в соответствии с Соглашением, направляются уполномоченным органам государств-членов Таможенного союза за подписью директора Департамента не позднее чем за 15 календарных дней до даты проведения публичных слушаний.</w:t>
      </w:r>
      <w:r>
        <w:br/>
      </w:r>
      <w:r>
        <w:rPr>
          <w:rFonts w:ascii="Times New Roman"/>
          <w:b w:val="false"/>
          <w:i w:val="false"/>
          <w:color w:val="000000"/>
          <w:sz w:val="28"/>
        </w:rPr>
        <w:t>
</w:t>
      </w:r>
      <w:r>
        <w:rPr>
          <w:rFonts w:ascii="Times New Roman"/>
          <w:b w:val="false"/>
          <w:i w:val="false"/>
          <w:color w:val="000000"/>
          <w:sz w:val="28"/>
        </w:rPr>
        <w:t>
      2.4. Проекты решений ЕЭК по вопросам специальных защитных, антидемпинговых или компенсационных мер направляются уполномоченным органам государств – членов Таможенного союза в течение сроков проведения расследований, установленных Соглашением:</w:t>
      </w:r>
      <w:r>
        <w:br/>
      </w:r>
      <w:r>
        <w:rPr>
          <w:rFonts w:ascii="Times New Roman"/>
          <w:b w:val="false"/>
          <w:i w:val="false"/>
          <w:color w:val="000000"/>
          <w:sz w:val="28"/>
        </w:rPr>
        <w:t>
</w:t>
      </w:r>
      <w:r>
        <w:rPr>
          <w:rFonts w:ascii="Times New Roman"/>
          <w:b w:val="false"/>
          <w:i w:val="false"/>
          <w:color w:val="000000"/>
          <w:sz w:val="28"/>
        </w:rPr>
        <w:t>
      о введении и применении предварительной специальной защитной пошлины – не позднее 45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о введении и применении специальной защитной меры – не позднее 210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о введении и применении предварительной антидемпинговой или компенсационной пошлины – не позднее 150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о введении и применении антидемпинговой или компенсационной меры – не позднее 270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о продлении применения антидемпинговой или компенсационной меры на период повторного расследования – не позднее чем за 90 календарных дней до даты истечения срока действия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о неприменении специальной защитной, антидемпинговой или компенсационной меры в соответствии с положениями </w:t>
      </w:r>
      <w:r>
        <w:rPr>
          <w:rFonts w:ascii="Times New Roman"/>
          <w:b w:val="false"/>
          <w:i w:val="false"/>
          <w:color w:val="000000"/>
          <w:sz w:val="28"/>
        </w:rPr>
        <w:t>статьи 40</w:t>
      </w:r>
      <w:r>
        <w:rPr>
          <w:rFonts w:ascii="Times New Roman"/>
          <w:b w:val="false"/>
          <w:i w:val="false"/>
          <w:color w:val="000000"/>
          <w:sz w:val="28"/>
        </w:rPr>
        <w:t xml:space="preserve"> Соглашения - не позднее 60 календарных дней до истечения срока проведения расследований, установленного Соглашением.</w:t>
      </w:r>
      <w:r>
        <w:br/>
      </w:r>
      <w:r>
        <w:rPr>
          <w:rFonts w:ascii="Times New Roman"/>
          <w:b w:val="false"/>
          <w:i w:val="false"/>
          <w:color w:val="000000"/>
          <w:sz w:val="28"/>
        </w:rPr>
        <w:t>
</w:t>
      </w:r>
      <w:r>
        <w:rPr>
          <w:rFonts w:ascii="Times New Roman"/>
          <w:b w:val="false"/>
          <w:i w:val="false"/>
          <w:color w:val="000000"/>
          <w:sz w:val="28"/>
        </w:rPr>
        <w:t>
      2.5. К направляемым уполномоченным органам государств – членов</w:t>
      </w:r>
      <w:r>
        <w:br/>
      </w:r>
      <w:r>
        <w:rPr>
          <w:rFonts w:ascii="Times New Roman"/>
          <w:b w:val="false"/>
          <w:i w:val="false"/>
          <w:color w:val="000000"/>
          <w:sz w:val="28"/>
        </w:rPr>
        <w:t>
Таможенного союза проектам решений ЕЭК по вопросам специальных</w:t>
      </w:r>
      <w:r>
        <w:br/>
      </w:r>
      <w:r>
        <w:rPr>
          <w:rFonts w:ascii="Times New Roman"/>
          <w:b w:val="false"/>
          <w:i w:val="false"/>
          <w:color w:val="000000"/>
          <w:sz w:val="28"/>
        </w:rPr>
        <w:t>
защитных, антидемпинговых или компенсационных мер прилагаются</w:t>
      </w:r>
      <w:r>
        <w:br/>
      </w:r>
      <w:r>
        <w:rPr>
          <w:rFonts w:ascii="Times New Roman"/>
          <w:b w:val="false"/>
          <w:i w:val="false"/>
          <w:color w:val="000000"/>
          <w:sz w:val="28"/>
        </w:rPr>
        <w:t>
соответствующие доклады, подготовленные по результатам проводимого</w:t>
      </w:r>
      <w:r>
        <w:br/>
      </w:r>
      <w:r>
        <w:rPr>
          <w:rFonts w:ascii="Times New Roman"/>
          <w:b w:val="false"/>
          <w:i w:val="false"/>
          <w:color w:val="000000"/>
          <w:sz w:val="28"/>
        </w:rPr>
        <w:t>
расследования, в том числе содержащие предварительные заключения.</w:t>
      </w:r>
      <w:r>
        <w:br/>
      </w:r>
      <w:r>
        <w:rPr>
          <w:rFonts w:ascii="Times New Roman"/>
          <w:b w:val="false"/>
          <w:i w:val="false"/>
          <w:color w:val="000000"/>
          <w:sz w:val="28"/>
        </w:rPr>
        <w:t>
</w:t>
      </w:r>
      <w:r>
        <w:rPr>
          <w:rFonts w:ascii="Times New Roman"/>
          <w:b w:val="false"/>
          <w:i w:val="false"/>
          <w:color w:val="000000"/>
          <w:sz w:val="28"/>
        </w:rPr>
        <w:t>
      2.6. Проекты решений ЕЭК по вопросам специальных защитных,</w:t>
      </w:r>
      <w:r>
        <w:br/>
      </w:r>
      <w:r>
        <w:rPr>
          <w:rFonts w:ascii="Times New Roman"/>
          <w:b w:val="false"/>
          <w:i w:val="false"/>
          <w:color w:val="000000"/>
          <w:sz w:val="28"/>
        </w:rPr>
        <w:t>
антидемпинговых или компенсационных мер рассматриваются на заседании</w:t>
      </w:r>
      <w:r>
        <w:br/>
      </w:r>
      <w:r>
        <w:rPr>
          <w:rFonts w:ascii="Times New Roman"/>
          <w:b w:val="false"/>
          <w:i w:val="false"/>
          <w:color w:val="000000"/>
          <w:sz w:val="28"/>
        </w:rPr>
        <w:t>
консультативного органа по вопросам торговли.</w:t>
      </w:r>
      <w:r>
        <w:br/>
      </w:r>
      <w:r>
        <w:rPr>
          <w:rFonts w:ascii="Times New Roman"/>
          <w:b w:val="false"/>
          <w:i w:val="false"/>
          <w:color w:val="000000"/>
          <w:sz w:val="28"/>
        </w:rPr>
        <w:t>
</w:t>
      </w:r>
      <w:r>
        <w:rPr>
          <w:rFonts w:ascii="Times New Roman"/>
          <w:b w:val="false"/>
          <w:i w:val="false"/>
          <w:color w:val="000000"/>
          <w:sz w:val="28"/>
        </w:rPr>
        <w:t>
      2.7. Рассмотрение проектов решений на заседании консультативногооргана по вопросам торговли осуществляется не позднее 40 календарных дней со дня направления проекта решения ЕЭК уполномоченным органам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2.8. Конфиденциальные версии докладов органа, проводящего расследования, подготовленные по результатам проводимого расследования, в том числе содержащие предварительные заключения, направляются Членам Коллегии в формате документа, содержащего служебную информацию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Члены Коллегии имеют право определить из числа сотрудников ЕЭК одного своего представителя для рассмотрения докладов органа, проводящего расследования, подготовленных по результатам проводимого расследования, в том числе содержащих предварительные заключения.</w:t>
      </w:r>
      <w:r>
        <w:br/>
      </w:r>
      <w:r>
        <w:rPr>
          <w:rFonts w:ascii="Times New Roman"/>
          <w:b w:val="false"/>
          <w:i w:val="false"/>
          <w:color w:val="000000"/>
          <w:sz w:val="28"/>
        </w:rPr>
        <w:t>
</w:t>
      </w:r>
      <w:r>
        <w:rPr>
          <w:rFonts w:ascii="Times New Roman"/>
          <w:b w:val="false"/>
          <w:i w:val="false"/>
          <w:color w:val="000000"/>
          <w:sz w:val="28"/>
        </w:rPr>
        <w:t>
      Члены Коллегии и их представители осуществляют использование соответствующей информации в установленном порядке и несут ответственность за разглашение и использование в целях, не связанных с исполнением должностных обязанностей, такой информации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Договора о Евразийской экономической комиссии.</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