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f4a7" w14:textId="fdaf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Комиссии Таможенного союза от 18 ноября 2011 г. № 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марта 2012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единой Товарной номенклатурой внешнеэкономической деятельности Таможенного союза и Единым таможенным тарифом Таможенного союза,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2011 г. № 850,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2011 г. № 907 «О корректировке ставки ввозной таможенной пошлины Единого таможенного тарифа Таможенного союза в отношении угольных электродов».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