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4a7" w14:textId="fdaf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Комиссии Таможенного союза от 18 ноября 2011 г.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2012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2011 г. № 850,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2011 г. № 907 «О корректировке ставки ввозной таможенной пошлины Единого таможенного тарифа Таможенного союза в отношении угольных электродов».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