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7ba2" w14:textId="28a7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Положения о порядке разработки, принятия, внесения изменений и отмены технического регламента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мая 2012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«Об утверждении Положения о порядке разработки, принятия, внесения изменений и отмены технического регламента Таможенного союза» (прилагается) и внести его для рассмотрения на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РЕШЕНИЕ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2012 г.                       №                         г. Москва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утверждении Положения о порядке разработки, принятия,</w:t>
      </w:r>
      <w:r>
        <w:br/>
      </w:r>
      <w:r>
        <w:rPr>
          <w:rFonts w:ascii="Times New Roman"/>
          <w:b/>
          <w:i w:val="false"/>
          <w:color w:val="000000"/>
        </w:rPr>
        <w:t>
внесения изменений и отмены технического регламента Таможенного</w:t>
      </w:r>
      <w:r>
        <w:br/>
      </w:r>
      <w:r>
        <w:rPr>
          <w:rFonts w:ascii="Times New Roman"/>
          <w:b/>
          <w:i w:val="false"/>
          <w:color w:val="000000"/>
        </w:rPr>
        <w:t>
союза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порядке разработки, принятия, внесения изменений и отмены технического регламента Таможенного союза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абзац 3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18 ноября 2010 г. № 453 «О проектах документов в сфере технического регулирования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пункт 2 Решения Комиссии Таможенного союза от 28 января 2011 г. № 527 «О нормативных актах Комиссии Таможенного союза в сфере технического регулирования»;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г. № 606 «О внесении изменений в Положение о порядке разработки, принятия, внесения изменений и отмены технических регламентов Таможенного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16 августа 2011 г. № 752 «О проекте изменения в Положение о порядке разработки, принятия, внесения изменений и отмены технических регламентов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дней с даты его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Совета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№ 2012      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разработки, принятия, внесения изменений и отмены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целях реализации положений 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>о единых принципах и правилах технического регулирования в Республике Беларусь, Республике Казахстан и Российской Федерации от 18 ноября 2010 года (далее – Соглашение)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 и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 от 18 ноября 2011 года, и устанавливает порядок разработки, принятия, внесения изменений и отмены технического регламента Таможенного союза (далее – Порядок).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Порядка под Сторонами понимаются правительства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Участниками процедур, предусмотренных настоящим Порядком,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органы по техническому регулированию - наделенные полномочиями национальные органы Сторон, осуществляющие и (или) координирующие работы по техническому регулированию;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органы по стандартизации - национальные органы Сторон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разработчики проектов технических регламентов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- органы Сторон, ответственные за разработку технических регламентов Таможенного союза, или юридические лица Сторон, ответственные за разработку технических регламентов и определенные Комиссией на основе результатов конкурса в установленном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органы, участвующие в разработке - заинтересованные органы Сторон, участвующие в разработке проектов технических регламентов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Евразийская экономическая комиссия (далее – Комиссия) - Коллегия и Совет, в соответствии с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заинтересованные лица государств-членов Таможенного союза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Проекты технических регламентов Таможенного союза (далее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технические регламенты) разрабатываются в соответствии с планом (программой, графиком) разработки технических регламентов Таможенного союза на продукцию, включенную в Единый перечень продукции, в отношении которой устанавливаются обязательные требования в рамках Таможенного союза,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 № 526.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Комиссии утверждает График разработки первоочередных технических регламентов Таможенного союза (далее - График), которым определяются ответственные за разработку проектов технических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Ответственным за разработку технических регламентов может быть определена Сторона или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определения ответственной за разработку проектов технических регламентов Комиссии, заказ на оказание услуг по разработке проекта технического регламента размещается в соответствии с Положением о размещении заказов и заключении договоров на поставку товаров, выполнение работ и оказание услуг для нужд Евразийской экономической комиссии,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Комиссии от 25 января 2012 г.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определения Комиссией Стороны, ответственной за разработку проекта технического регламента, указанная Сторона принимает решение о финансировании разработки и об определении органа – ответственного за разработку проекта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размещения Комиссией заказа на разработку проекта технического регламента в установленном порядке, Комиссия обеспечивает размещение результатов конкурса на официальном сайте Комиссии в сети Интернет не позднее чем через три дня после подведения его итогов и информирует Стороны о разработчике проекта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определяют органы, участвующие в разработке проекта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представляют информацию в Комиссию об органе Стороны по техническому регулированию, органе Стороны по стандартизации, органе Стороны – разработчике проекта технического регламента (при наличии), органах Сторон – участвующих в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Координацию работ по разработке проектов технических регламентов осуществляет Коллегия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организацию мониторинга разработки проектов технических регламентов и не реже одного раза в квартал представляет соответствующую информацию в форме отчета на заседании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Проект технического регламента разрабатывается с учетом положений Рекомендаций по типовой структуре технического регламента Евразийского экономического сообщества, утвержденных Решением Межгосударственного Совета Евразийского экономического сообщества от 27 октября 2006 года № 321.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Формы, схемы и процедуры оценки (подтверждения) соответствия продукции устанавливаются в техническом регламенте на основе типовых схем, установленных Положением о порядке применения типовых схем оценки (подтверждения) соответствия требованиям технических регламентов Таможенного союза,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621.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 основу проекта технического регламента может быть принят проект технического регламента Евразийского экономического сообщества (далее – ЕврАзЭС).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за основу проекта технического регламента принимается проект технического регламента ЕврАзЭС, по которому завершена процедура публичного обсуждения, то его публичное обсуждение в рамках Таможенного союза может не проводиться. Решение по данному вопросу принимается Коллегией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Разработчик проекта технического регламента готовит первую редакцию проекта технического регламента и проекта Перечней стандартов,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 (далее – Перечни стандартов) с учетом предложений органов Сторон, участвующих в разработке проекта технического регламента, органов по техническому регулированию и органов по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разработки Перечней стандартов устанавливается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разработчик проекта технического регламента может сформировать рабочую группу по разработке проекта технического регламента, в том числе с привлечением представителей заинтересованных органов Сторон и экспертов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Разработчик проекта технического регламента после завершения разработки первой редакции проекта технического регламента и проектов Перечней стандартов направляет их с пояснительной запиской в Комиссию (в электронном виде и на бумажном носителе). Проект технического регламента и проектов Перечней стандартов с пояснительными записками к ним должны быть парафированы руководителем (заместителем руководителя) разработчика проекта технического регламента. Одновременно разработчик готовит уведомление о разработке проекта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уведомления о разработке проекта технического регламента Таможенного союза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к проекту технического регламента указываются: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цели принятия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краткая характеристика объектов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информация о применении при разработке проекта технического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регламента международных, региональных и национальных (государственных) стандартов, требований других документов (правил, директив и рекомендаций и иных документов, принятых международными организациями, а в случае их отсутствия – региональных документов (регламентов, директив, реше ний, правил и иных документов), национальных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требования, отличающиеся от положений международных, региональных стандартов или обязательных требований, действующих на территории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информация о соответствии проекта технического регламента требованиям в области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пяти рабочих дней, после поступления указанных материалов, направляет их Сторонам на рассмотрение.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рассмотрение первой редакции проекта технического регламента и проектов Перечней стандартов на заседании Консультативного комитета по техническому регулированию, применению санитарных, ветеринарных и фитосанитарных мер при Коллегии Евразийской экономической комиссии (далее – Консультативный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Консультативным комитетом принимается решение о возможности начала публичного обсуждения проекта технического регламента и проектов Перечней стандартов, которое оформляется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разработчиком в течение 15 дней осуществляется доработка проекта технического регламента и проектов Перечней стандартов с целью начала публичного обсуждения.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обеспечивает размещение первой редакции проекта технического регламента и проектов Перечней стандартов, пояснительной записки к ним и уведомления о разработке проекта технического регламента для публичного обсуждения на официальном сайте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публичного обсуждения проекта технического регламента и проектов Перечней стандартов не может быть менее чем 60 дней со дня размещения уведомления о разработке проекта технического регламента на официальном сайте Комиссии. Датой завершения публичного обсуждения является дата размещения уведомления о завершении публичного обсуждения проекта технического регламента на официальном сайте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момента опубликования уведомления о разработке технического регламента тексты проекта технического регламента и проектов Перечней стандартов должны быть доступны заинтересованным лицам Сторон и заинтересованным лицам третьих стран для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Замечания и предложения (отзывы) по проекту технического регламента и проектам Перечней стандартов от заинтересованных лиц государств-членов Таможенного союза и третьих стран направляются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Замечания и предложения (отзывы) по проекту технического регламента и проектам Перечней стандартов передаются Комиссией разработчику для подготовки сводки отзывов не позднее 10 дней после завершения публичного обсуждения.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завершении публичного обсуждения разработчик составляет уведомление о завершении публичного обсуждения проекта технического регламента. Комиссия обеспечивает размещение его на официальном сайте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Форма уведомления о завершении публичного обсуждения проекта технического регламента Таможенного союза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дня опубликования уведомления о завершении публичного обсуждения проекта технического регламента перечень полученных в письменной форме замечаний от заинтересованных лиц государств-членов Таможенного союза и третьих стран должен быть доступен для ознакомления на официальном сайте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течение 20 рабочих дней с даты получения от Комиссии замечаний и предложений (отзывов) по проекту технического регламента и проектам Перечней стандартов разработчик составляет сводку отзывов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, и направляет ее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Разработчик проекта технического регламента в течение 30 дней на основании сводки отзывов дорабатывает проект технического регламента и проектам Перечней стандартов по замечаниям и предложениям, полученным в период публичного обсуждения.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доработке проекта технического регламента и проектов Перечней стандартов разработчик проекта технического регламента обеспечивает проведение метрологической экспертизы проектов технического регламента и Перечней стандартов с участием уполномоченного органа Стороны, в порядке, установленном Комиссией, а также их техническое редактирование.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замечанию и предложению, включенному в сводку отзывов, разработчик проекта технического регламента указывает обоснования его принятия или отклонения. Также в сводке отзывов разработчик проекта технического регламента указывает изменения, внесенные по результатам проведения метрологической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Доработанный проект технического регламента, с пояснительной запиской к нему и проекты Перечней стандартов, а также сводку отзывов, разработчик проекта технического регламента представляет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10 рабочих дней рассматривает представленные документы, обеспечивает подготовку заключения по ним и направляет указанные документы на рассмотрение Сторонам с приложением соответствующего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течение 30 дней со дня получения указанных документов обеспечивают их рассмотрение и представление в Комиссию замечаний и предложений по проекту технического регламента и проектам Перечней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замечаний и предложений Сторон Комиссия обеспечивает проведение переговоров по проекту технического регламента и проектам Перечней стандартов на уровне уполномоченных представителей Сторон (руководителей (заместителей руководителей) заинтересованных органов Сторон).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руководителей (заместителей руководителей) заинтересованных органов Сторон, допускается участие в указанных переговорах, представителей заинтересованных органов Сторон, с официально делегированными руководителями (заместителями руководителей) заинтересованных органов Сторон полномочиями. Также, при необходимости, может быть представлена официально изложенная позиция по проектам технического регламента и Перечней стандартов. В переговорах могут принимать участие эксперты Сторон. Органы Сторон, участвующие в разработке проекта технического регламента, не позднее, чем за три рабочих дня до проведения переговоров, в письменной форме информируют Комиссию об экспертах, которые определены для участия в переговорах.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Позицию Стороны на переговорах представляют уполномоченные представители Сторон. Решения, принятые по итогам переговоров, оформляются протоколом, который подписывается на заседании и направляется Комиссией в Стороны. Разногласия, при наличии, оформляются в ходе проведения указанных переговоров приложениями к протоколу, которые подписываются уполномоченным (уполномоченными) представителями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течение 10 рабочих дней после проведения переговоров Комиссия, при необходимости, обеспечивает по итогам переговоров доработку проекта технического регламента с комплектом документов, включающим проекты Перечней стандартов, пояснительные записки к проекту технического регламента и проектам Перечней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обеспечивается подготовка проектов решений Коллегии Комиссии об одобрении проекта технического регламента, об отдельных вопросах реализации технического регламента с учетом положений типового решения Коллегии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 и проекта решения Совета Комиссии о принятии технического регламента с учетом положений типового решения Совета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Комиссия обеспечивает направление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проекта технического регламента с комплектом документов Сторонам для проведения внутригосударственного согласования и его размещение на официальном сайте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Внутригосударственное согласование проекта технического регламента и комплекта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осуществляется в порядке, определяемом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Стороны по проекту технического регламента и проектам Перечней стандартов, а также пояснительных записок к ним, проектам решений Коллегии Комиссии об одобрении проекта технического регламента, об отдельных вопросах реализации технического регламента и проекта решения Совета Комиссии о принятии технического регламента, направляется в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По результатам внутригосударственного согласования Сторонами проект технического регламента с комплектом документов, указанных в пункте 15, рассматривается на заседании Консультативного комитета с целью представления для рассмотрения на заседании Коллегии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целях подготовки проекта технического регламента и комплекта документов, указанных в пункте 15, к рассмотрению на заседании Коллегии Комиссии, Комиссия обеспечивает проведение их юридической экспертизы, с правом внесения изменений несущественного характера. Комиссия обеспечивает направление Сторонам информации об изменениях, внесенных в проект технического регламента и комплект документов по результатам юридической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При наличии разногласий между Сторонами, которые не были урегулированы путем переговоров, решение принимается Коллегией Комиссии,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Одобренный Коллегией проект технического регламента с комплектом документов вносится на рассмотрение Советом Комиссии,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разногласия между Сторонами не были урегулированы на заседании Коллегии Комиссии, решение принимается Советом Комиссии,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Решение Совета Комиссии о принятии технического регламента принимается на заседании Совета Комиссии,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Совета Комиссии о принятии технического регламента, решения Коллегии Комиссии об одобрении проекта технического регламента, об отдельных вопросах реализации технического регламента размещаются на официальном сайте Комиссии, на официальных сайтах и в официальных печатных изданиях органов Сторон по техническому регулированию.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опубликование в Сторонах принятых технических регламентов с комплектом документов осуществляется в порядке, определяемом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обеспечивает ведение реестра принятых технических регламентов. Каждому принятому техническому регламенту присваивается обозначение, состоящее из аббревиатуры ТР ТС, порядкового номера и года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обеспечивает формирование и хранение дела технического регламента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Внесение изменений в технический регламент осуществляется впорядке, аналогичном порядку разработки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Решение об отмене технического регламента принимается Советом Комиссии, в установленном порядке, по согласованию со Сторонами.</w:t>
      </w:r>
    </w:p>
    <w:bookmarkEnd w:id="8"/>
    <w:bookmarkStart w:name="z9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Приложение 1</w:t>
      </w:r>
    </w:p>
    <w:bookmarkEnd w:id="9"/>
    <w:bookmarkStart w:name="z9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  <w:r>
        <w:br/>
      </w:r>
      <w:r>
        <w:rPr>
          <w:rFonts w:ascii="Times New Roman"/>
          <w:b/>
          <w:i w:val="false"/>
          <w:color w:val="000000"/>
        </w:rPr>
        <w:t>
о разработке проекта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0913"/>
        <w:gridCol w:w="193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Сторона, ответственная за разработку проекта (разработчик технического регламента):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2*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Стороны, ответственный за разработку проекта: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3*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Стороны по техническому регулированию: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технического регулирования: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разработки: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стандарты (правила, директивы и рекомендации и иные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принятые международными организациями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стандартизации), региональные документы (регламенты, директивы,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решения, стандарты, правила и иные документы), 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(государственные) стандарты, национальные технические регламенты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их проекты, на основании которых разработан проект: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Требования, отличающиеся от требований указанных в графе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на основании которых разработан проект: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Окончательная дата предоставления замечаний и предложений (отзывов)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интернет-сайта, на котором размещен проект: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Почтовый адрес, номера телефона, факса, адреса электронной почты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направления замечаний и предложений (отзывов) по проекту: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дата завершения публичного обсуждения: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3"/>
        <w:gridCol w:w="6913"/>
      </w:tblGrid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уведомления: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4"/>
        <w:gridCol w:w="4327"/>
        <w:gridCol w:w="4309"/>
      </w:tblGrid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– Министр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 М.П.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подписи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 В случае размещения Комиссией заказа на оказание услуг по разработке технического регламента в установленном порядке, графы 2 и 3 не заполняются.</w:t>
      </w:r>
    </w:p>
    <w:bookmarkStart w:name="z9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Приложение 2</w:t>
      </w:r>
    </w:p>
    <w:bookmarkEnd w:id="11"/>
    <w:bookmarkStart w:name="z9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УВЕДОМЛЕНИЕ</w:t>
      </w:r>
      <w:r>
        <w:br/>
      </w:r>
      <w:r>
        <w:rPr>
          <w:rFonts w:ascii="Times New Roman"/>
          <w:b/>
          <w:i w:val="false"/>
          <w:color w:val="000000"/>
        </w:rPr>
        <w:t>
о завершении публичного обсуждения проекта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753"/>
        <w:gridCol w:w="409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Сторона, ответственная за разработку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(разработчик технического регламента):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2*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Стороны, ответственный за разработку проекта: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3*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 Стороны по техническому регулированию: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проекта: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технического регулирования: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интернет-сайта, на котором размещен 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регламента, доработанный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публичного обсуждения и сводка отзывов по проекту: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Предполагаемая дата завершения разработки проекта: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3"/>
        <w:gridCol w:w="6913"/>
      </w:tblGrid>
      <w:tr>
        <w:trPr>
          <w:trHeight w:val="30" w:hRule="atLeast"/>
        </w:trPr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составления уведомления: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4"/>
        <w:gridCol w:w="4327"/>
        <w:gridCol w:w="4309"/>
      </w:tblGrid>
      <w:tr>
        <w:trPr>
          <w:trHeight w:val="30" w:hRule="atLeast"/>
        </w:trPr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– Министр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подпись М.П.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подписи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* В случае размещения Комиссией заказа на оказание услуг по разработке технического регламента в установленном порядке, графы 2 и 3 не заполняются.</w:t>
      </w:r>
    </w:p>
    <w:bookmarkStart w:name="z9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Приложение 3</w:t>
      </w:r>
    </w:p>
    <w:bookmarkEnd w:id="13"/>
    <w:bookmarkStart w:name="z9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сводки отзывов</w:t>
      </w:r>
      <w:r>
        <w:br/>
      </w:r>
      <w:r>
        <w:rPr>
          <w:rFonts w:ascii="Times New Roman"/>
          <w:b/>
          <w:i w:val="false"/>
          <w:color w:val="000000"/>
        </w:rPr>
        <w:t>
по проекту технического регламента Таможенного союза</w:t>
      </w:r>
    </w:p>
    <w:bookmarkEnd w:id="14"/>
    <w:bookmarkStart w:name="z9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СВОДКА ОТЗЫВОВ ПО ПРОЕКТУ*</w:t>
      </w:r>
      <w:r>
        <w:br/>
      </w:r>
      <w:r>
        <w:rPr>
          <w:rFonts w:ascii="Times New Roman"/>
          <w:b/>
          <w:i w:val="false"/>
          <w:color w:val="000000"/>
        </w:rPr>
        <w:t>
ТЕХНИЧЕСКОГО РЕГЛАМЕНТА ТАМОЖЕННОГО СОЮЗА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 технического регламента Таможенного союза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993"/>
        <w:gridCol w:w="3793"/>
        <w:gridCol w:w="2473"/>
        <w:gridCol w:w="305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которой поступил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 (номер письма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дата при наличии)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Замечание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n...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Рекомендации по заполнению сводки отзывов:</w:t>
      </w:r>
    </w:p>
    <w:bookmarkEnd w:id="16"/>
    <w:bookmarkStart w:name="z10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2 приводят номер статьи, пункта, подпункта,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Сводка отзывов составляется на основании поступивших замечаний и предложений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по проекту технического регламента Таможенного союза в целом;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– по статьям, пунктам, подпунктам, приложениям в порядке изложения технического регламента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указывают наименование государства – члена Таможенного союза, а также наименование органа, организации или иного лица государства – члена Таможенного союза или третьей страны, представившего замечания и (или)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указывают содержание каждого замечания или предложения. Однотипные замечания целесообразно группировать в общую позицию сводки отзывов, перечисляя все заинтересованные органы, организации и лица, представившие указанные замечания или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указывают предложения разработчика технического регламента Таможенного союза, по каждому приведенному замечанию или предложению с соответствующим обоснованием.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по замечаниям и предложениям заинтересованных лиц целесообразно приводить с использованием следующих формулировок: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«Принято» – если замечания и (или) предложения принимаются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«Принято частично» – если замечания и (или) предложения принимаются не полностью. При этом следует изложить обоснование отклонения части замечания или предложения и номер пункта новой редакции проекта технического регламента Таможенного союза, учитывающего замечание или предложение по предыдущей редакции проекта технического регламента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«Принято к сведению» – если разработчик с замечаниями и (или) предложениями согласен, но они к данному проекту технического регламента Таможенного союза прямого отношения не имеют.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«Отклонено» – если замечания и (или) предложения не принимаются. Далее излагают обоснования отклонения замечаний и (или) предложений.</w:t>
      </w:r>
    </w:p>
    <w:bookmarkEnd w:id="17"/>
    <w:bookmarkStart w:name="z1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Приложение 4</w:t>
      </w:r>
    </w:p>
    <w:bookmarkEnd w:id="18"/>
    <w:bookmarkStart w:name="z11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КОЛЛЕГИЯ</w:t>
      </w:r>
    </w:p>
    <w:bookmarkEnd w:id="19"/>
    <w:bookmarkStart w:name="z11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 20 _____г.                  №                   г. ________ </w:t>
      </w:r>
    </w:p>
    <w:bookmarkStart w:name="z11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проекте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«_________________________________»</w:t>
      </w:r>
    </w:p>
    <w:bookmarkEnd w:id="21"/>
    <w:bookmarkStart w:name="z1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принятии технического регламента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«________________» (прилагается) и внести его для рассмотрения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«Об отдельных вопросах реализации технического регламента Таможенного союза «____________» после принятия решения Совета Евразийской экономической комиссии «О принятии технического регламента Таможенного союза «___________».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дней с даты его официального опубликования.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ЕВРАЗИЙСКАЯ ЭКОНОМИЧЕСКАЯ КОМИССИЯ КОЛЛЕГИЯ</w:t>
      </w:r>
    </w:p>
    <w:bookmarkStart w:name="z1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3"/>
    <w:bookmarkStart w:name="z12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2012 г.                     №                           г. ______</w:t>
      </w:r>
    </w:p>
    <w:bookmarkEnd w:id="24"/>
    <w:bookmarkStart w:name="z12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отдельных вопросах реализации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«_______________________»</w:t>
      </w:r>
    </w:p>
    <w:bookmarkEnd w:id="25"/>
    <w:bookmarkStart w:name="z1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«__________» (ТР ТС ___/201_)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«_______» (ТР ТС ___/201_) и осуществления оценки (подтверждения) соответствия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Документы об оценке (подтверждении) соответствия обязательным требованиям, установленным нормативными правовыми актами Таможенного союза и Единого экономического пространства или законодательством государства – члена Таможенного союза и Единого экономического пространства (далее – Сторона), выданные или принятые в отношении продукции, являющейся объектом технического регулирования технического регламента Таможенного союза «_________» (далее соответственно – продукция, Технический регламент), до дня вступления в силу Технического регламента, действительны до окончания срока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действия, но не позднее «___» ________ года (не менее 18 месяцев со дня вступления в силу Технического регламента с учетом специфики объектов технического регулирования), за исключением таких документов, выданных или принятых до дня официального опубликования настоящего Решения, и действительных до окончания срока их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 Единого экономического пространства или законодательством Стороны,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2.2. До «___» _______ года (не менее 18 месяцев со дня вступления в силу Технического регламента с учетом специфики объектов технического регулирования) допускается производство и выпуск в обращение продукции в соответствии с обязательными требованиями, ранее установленными нормативными правовыми актами Таможенного союза и Единого экономического пространства или законодательством Стороны,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Указанная продукция маркируется национальным знаком соответствия (знаком обращения на рынке) согласно законодательству Стороны или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Маркировка такой продукции единым знаком обращения продукции на рынке государств – членов Таможенного союза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2.3. До «___» ______ года (не менее 6 месяцев со дня вступления в силу Технического регламента с учетом специфики объектов технического регулирования)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 Единого экономического пространства или законодательству Стороны, без документов об обязательной оценке (подтверждении) соответствия продукции и без маркировки национальным знаком соответствия (знаком обращения на рынке).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2.4. Обращение продукции, выпущенной в обращение в период действия документов об оценке (подтверждении) соответствия,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подпункте 2.1</w:t>
      </w:r>
      <w:r>
        <w:rPr>
          <w:rFonts w:ascii="Times New Roman"/>
          <w:b w:val="false"/>
          <w:i w:val="false"/>
          <w:color w:val="000000"/>
          <w:sz w:val="28"/>
        </w:rPr>
        <w:t>, а также продукции, указанной в </w:t>
      </w:r>
      <w:r>
        <w:rPr>
          <w:rFonts w:ascii="Times New Roman"/>
          <w:b w:val="false"/>
          <w:i w:val="false"/>
          <w:color w:val="000000"/>
          <w:sz w:val="28"/>
        </w:rPr>
        <w:t>подпункте 2.3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допускается в течение срока годности (службы) продукции, установленного в соответствии с законодательством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совместно со Сторонами подготовить проект Плана мероприятий, необходимых для реализации Технического регламента, для утверждения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До дня вступления в силу Технического регламента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регламента, и информировать об этом Коллегию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Со дня вступления в силу Технического регламента обеспечить проведение государственного контроля (надзора) за соблюдением требований Технического регламента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________ с участием Сторон на основании мониторинга результатов применения стандартов обеспечить подготовку предложений по актуализации Перечней стандартов,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их представление для рассмотрения на заседание Коллегии Евразийской экономической комиссии не реже одного раза в год со дня вступления в силу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по истечении 30 календарных дней с даты его официального опубликования.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</w:p>
    <w:bookmarkStart w:name="z1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Приложение 5</w:t>
      </w:r>
    </w:p>
    <w:bookmarkEnd w:id="27"/>
    <w:bookmarkStart w:name="z1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 СОВЕТ</w:t>
      </w:r>
    </w:p>
    <w:bookmarkEnd w:id="28"/>
    <w:bookmarkStart w:name="z1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9"/>
    <w:bookmarkStart w:name="z1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  <w:r>
        <w:br/>
      </w:r>
      <w:r>
        <w:rPr>
          <w:rFonts w:ascii="Times New Roman"/>
          <w:b/>
          <w:i w:val="false"/>
          <w:color w:val="000000"/>
        </w:rPr>
        <w:t>
2012 г.                       №                         г. _______</w:t>
      </w:r>
    </w:p>
    <w:bookmarkEnd w:id="30"/>
    <w:bookmarkStart w:name="z1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принятии технического регламента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«__________________________________________»</w:t>
      </w:r>
    </w:p>
    <w:bookmarkEnd w:id="31"/>
    <w:bookmarkStart w:name="z1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технический регламент Таможенного союза «_________» (ТР ТС ___/201_).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технический регламент Таможенного союза,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вступает в силу с «___» _________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дней после его официального опубликования.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613"/>
        <w:gridCol w:w="461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