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eb68" w14:textId="596e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выдачи и применения Заключения формы ТТС и Заключения формы 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июля 2012 года № 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применения Заключения формы ТТС и Заключения формы ИТ, утвержденный Решением Комиссии Таможенного союза от 17 августа 2010 года № 437,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«не признаются» заменить словами «признаются недействительными»;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В случае установления, что Заключение формы ТТС или Заключение формы ИТ содержит недостоверные сведения и (или) выдано на основании подложных, недостоверных и (или) неполных сведений, Уполномоченный орган аннулирует такое заключение, о чем Уполномоченный орган письменно информирует заявителя и центральный таможенный орган государства – члена Таможенного союза. При этом на копии такого заключения, хранящегося в архиве Уполномоченного органа, в графе 3 «Для служебных отметок» делается запись «Аннулировано».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Взамен аннулированного Заключения формы ТТС или Заключения формы ИТ на основании письменного обращения заявителя может быть выдано новое Заключение формы ТТС или Заключение формы ИТ. При этом в графу 3 «Для служебных отметок» вносится запись «Выдано взамен Заключения формы ТТС/Заключения формы ИТ» с указанием номера и даты аннулированного/переоформленного Заключения формы ТТС или Заключения формы ИТ. Заключению формы ТТС или Заключению формы ИТ, выданным взамен других Заключения формы ТТС или Заключения формы ИТ, присваивается новый регистрационный номер»;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«не признано» заменить словами «признано недействительным».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