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dffa" w14:textId="cf4d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Единый перечень товаров, подлежащих санитарно-эпидемиологическому надзору (контролю) на таможенной границе и таможенной территории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июля 2012 года № 111. Утратило силу решением Коллегии Евразийской экономической комиссии от 19 июля 2012 года № 117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19.07.2012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внесении изменения в Единый перечень товаров, подлежащих санитарно-эпидемиологическому надзору (контролю) на таможенной границе и таможенной территории Таможенного союза» (прилагается) и внести его для рассмотрения на заседание Совета Евразийской экономической комиссии.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изменения в Единый перечень товаров,</w:t>
      </w:r>
      <w:r>
        <w:br/>
      </w:r>
      <w:r>
        <w:rPr>
          <w:rFonts w:ascii="Times New Roman"/>
          <w:b/>
          <w:i w:val="false"/>
          <w:color w:val="000000"/>
        </w:rPr>
        <w:t>
подлежащих санитарно-эпидемиологическому</w:t>
      </w:r>
      <w:r>
        <w:br/>
      </w:r>
      <w:r>
        <w:rPr>
          <w:rFonts w:ascii="Times New Roman"/>
          <w:b/>
          <w:i w:val="false"/>
          <w:color w:val="000000"/>
        </w:rPr>
        <w:t>
надзору (контролю) на таможенной границе и таможенной</w:t>
      </w:r>
      <w:r>
        <w:br/>
      </w:r>
      <w:r>
        <w:rPr>
          <w:rFonts w:ascii="Times New Roman"/>
          <w:b/>
          <w:i w:val="false"/>
          <w:color w:val="000000"/>
        </w:rPr>
        <w:t>
территории Таможенного союза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Раздел III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перечня товаров, подлежащих санитарно-эпидемиологическому надзору (контролю) на таможенной границе и таможенной территории Таможенного союза, утвержденного Решением Комиссии Таможенного союза от 28 мая 2010 года № 299 «О применении санитарных мер в Таможенном союзе»,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товары, предназначенные для организации и проведения XXII Олимпийских зимних игр и XI Паралимпийских зимних игр 2014 года в городе Сочи.».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 и действует до 31 декабря 2016 года.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3"/>
        <w:gridCol w:w="3833"/>
        <w:gridCol w:w="3833"/>
      </w:tblGrid>
      <w:tr>
        <w:trPr>
          <w:trHeight w:val="345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18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