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3723" w14:textId="6ac3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Правилах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w:t>
      </w:r>
    </w:p>
    <w:p>
      <w:pPr>
        <w:spacing w:after="0"/>
        <w:ind w:left="0"/>
        <w:jc w:val="both"/>
      </w:pPr>
      <w:r>
        <w:rPr>
          <w:rFonts w:ascii="Times New Roman"/>
          <w:b w:val="false"/>
          <w:i w:val="false"/>
          <w:color w:val="000000"/>
          <w:sz w:val="28"/>
        </w:rPr>
        <w:t>Решение Коллегии Евразийской экономической комиссии от 12 июля 2012 года № 118</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w:t>
      </w:r>
      <w:r>
        <w:rPr>
          <w:rFonts w:ascii="Times New Roman"/>
          <w:b w:val="false"/>
          <w:i w:val="false"/>
          <w:color w:val="000000"/>
          <w:sz w:val="28"/>
        </w:rPr>
        <w:t>проект</w:t>
      </w:r>
      <w:r>
        <w:rPr>
          <w:rFonts w:ascii="Times New Roman"/>
          <w:b w:val="false"/>
          <w:i w:val="false"/>
          <w:color w:val="000000"/>
          <w:sz w:val="28"/>
        </w:rPr>
        <w:t xml:space="preserve"> Соглашения о Правилах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(прилагается).</w:t>
      </w:r>
      <w:r>
        <w:br/>
      </w:r>
      <w:r>
        <w:rPr>
          <w:rFonts w:ascii="Times New Roman"/>
          <w:b w:val="false"/>
          <w:i w:val="false"/>
          <w:color w:val="000000"/>
          <w:sz w:val="28"/>
        </w:rPr>
        <w:t>
</w:t>
      </w:r>
      <w:r>
        <w:rPr>
          <w:rFonts w:ascii="Times New Roman"/>
          <w:b w:val="false"/>
          <w:i w:val="false"/>
          <w:color w:val="000000"/>
          <w:sz w:val="28"/>
        </w:rPr>
        <w:t>
      2. Направить в правительства Сторон проект Соглашения,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для проведения внутригосударственного согласования и внутригосударственных процедур,  необходимых для введения их в действие.</w:t>
      </w:r>
      <w:r>
        <w:br/>
      </w:r>
      <w:r>
        <w:rPr>
          <w:rFonts w:ascii="Times New Roman"/>
          <w:b w:val="false"/>
          <w:i w:val="false"/>
          <w:color w:val="000000"/>
          <w:sz w:val="28"/>
        </w:rPr>
        <w:t>
</w:t>
      </w:r>
      <w:r>
        <w:rPr>
          <w:rFonts w:ascii="Times New Roman"/>
          <w:b w:val="false"/>
          <w:i w:val="false"/>
          <w:color w:val="000000"/>
          <w:sz w:val="28"/>
        </w:rPr>
        <w:t>
      3. Просить Стороны в ходе проведения внутригосударственного согласования принять к сведению </w:t>
      </w:r>
      <w:r>
        <w:rPr>
          <w:rFonts w:ascii="Times New Roman"/>
          <w:b w:val="false"/>
          <w:i w:val="false"/>
          <w:color w:val="000000"/>
          <w:sz w:val="28"/>
        </w:rPr>
        <w:t>замечания и предложения</w:t>
      </w:r>
      <w:r>
        <w:rPr>
          <w:rFonts w:ascii="Times New Roman"/>
          <w:b w:val="false"/>
          <w:i w:val="false"/>
          <w:color w:val="000000"/>
          <w:sz w:val="28"/>
        </w:rPr>
        <w:t xml:space="preserve"> Коллегии Евразийской экономической комиссии (прилагаются).</w:t>
      </w:r>
      <w:r>
        <w:br/>
      </w:r>
      <w:r>
        <w:rPr>
          <w:rFonts w:ascii="Times New Roman"/>
          <w:b w:val="false"/>
          <w:i w:val="false"/>
          <w:color w:val="000000"/>
          <w:sz w:val="28"/>
        </w:rPr>
        <w:t>
</w:t>
      </w:r>
      <w:r>
        <w:rPr>
          <w:rFonts w:ascii="Times New Roman"/>
          <w:b w:val="false"/>
          <w:i w:val="false"/>
          <w:color w:val="000000"/>
          <w:sz w:val="28"/>
        </w:rPr>
        <w:t>
      4. Просить Стороны в срок до 31 декабря 2012 года завершить выполнение процедур,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w:t>
      </w:r>
    </w:p>
    <w:bookmarkEnd w:id="0"/>
    <w:p>
      <w:pPr>
        <w:spacing w:after="0"/>
        <w:ind w:left="0"/>
        <w:jc w:val="both"/>
      </w:pPr>
      <w:r>
        <w:rPr>
          <w:rFonts w:ascii="Times New Roman"/>
          <w:b w:val="false"/>
          <w:i/>
          <w:color w:val="000000"/>
          <w:sz w:val="28"/>
        </w:rPr>
        <w:t>      Председатель                                     В.Б. Христенко</w:t>
      </w:r>
    </w:p>
    <w:bookmarkStart w:name="z6" w:id="1"/>
    <w:p>
      <w:pPr>
        <w:spacing w:after="0"/>
        <w:ind w:left="0"/>
        <w:jc w:val="both"/>
      </w:pPr>
      <w:r>
        <w:rPr>
          <w:rFonts w:ascii="Times New Roman"/>
          <w:b w:val="false"/>
          <w:i w:val="false"/>
          <w:color w:val="000000"/>
          <w:sz w:val="28"/>
        </w:rPr>
        <w:t>
ПРОЕКТ</w:t>
      </w:r>
    </w:p>
    <w:bookmarkEnd w:id="1"/>
    <w:bookmarkStart w:name="z7" w:id="2"/>
    <w:p>
      <w:pPr>
        <w:spacing w:after="0"/>
        <w:ind w:left="0"/>
        <w:jc w:val="left"/>
      </w:pPr>
      <w:r>
        <w:rPr>
          <w:rFonts w:ascii="Times New Roman"/>
          <w:b/>
          <w:i w:val="false"/>
          <w:color w:val="000000"/>
        </w:rPr>
        <w:t xml:space="preserve"> 
СОГЛАШЕНИЕ</w:t>
      </w:r>
      <w:r>
        <w:br/>
      </w:r>
      <w:r>
        <w:rPr>
          <w:rFonts w:ascii="Times New Roman"/>
          <w:b/>
          <w:i w:val="false"/>
          <w:color w:val="000000"/>
        </w:rPr>
        <w:t>
о Правилах рассмотрения Евразийской экономической</w:t>
      </w:r>
      <w:r>
        <w:br/>
      </w:r>
      <w:r>
        <w:rPr>
          <w:rFonts w:ascii="Times New Roman"/>
          <w:b/>
          <w:i w:val="false"/>
          <w:color w:val="000000"/>
        </w:rPr>
        <w:t>
комиссией заявлений потребителей о нарушении их прав</w:t>
      </w:r>
      <w:r>
        <w:br/>
      </w:r>
      <w:r>
        <w:rPr>
          <w:rFonts w:ascii="Times New Roman"/>
          <w:b/>
          <w:i w:val="false"/>
          <w:color w:val="000000"/>
        </w:rPr>
        <w:t>
и интересов действиями организаций железнодорожного транспорта</w:t>
      </w:r>
      <w:r>
        <w:br/>
      </w:r>
      <w:r>
        <w:rPr>
          <w:rFonts w:ascii="Times New Roman"/>
          <w:b/>
          <w:i w:val="false"/>
          <w:color w:val="000000"/>
        </w:rPr>
        <w:t>
по изменению уровня тарифов по перевозке грузов</w:t>
      </w:r>
    </w:p>
    <w:bookmarkEnd w:id="2"/>
    <w:bookmarkStart w:name="z8" w:id="3"/>
    <w:p>
      <w:pPr>
        <w:spacing w:after="0"/>
        <w:ind w:left="0"/>
        <w:jc w:val="both"/>
      </w:pPr>
      <w:r>
        <w:rPr>
          <w:rFonts w:ascii="Times New Roman"/>
          <w:b w:val="false"/>
          <w:i w:val="false"/>
          <w:color w:val="000000"/>
          <w:sz w:val="28"/>
        </w:rPr>
        <w:t>
      Правительство Республики Беларусь,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 и </w:t>
      </w:r>
      <w:r>
        <w:rPr>
          <w:rFonts w:ascii="Times New Roman"/>
          <w:b w:val="false"/>
          <w:i w:val="false"/>
          <w:color w:val="000000"/>
          <w:sz w:val="28"/>
        </w:rPr>
        <w:t>Соглашении</w:t>
      </w:r>
      <w:r>
        <w:rPr>
          <w:rFonts w:ascii="Times New Roman"/>
          <w:b w:val="false"/>
          <w:i w:val="false"/>
          <w:color w:val="000000"/>
          <w:sz w:val="28"/>
        </w:rPr>
        <w:t xml:space="preserve"> о регулировании доступа к услугам железнодорожного транспорта, включая основы тарифной политики, от 9 декабря 2010 года, содействуя дальнейшему развитию взаимовыгодных экономических отношений,</w:t>
      </w:r>
      <w:r>
        <w:br/>
      </w:r>
      <w:r>
        <w:rPr>
          <w:rFonts w:ascii="Times New Roman"/>
          <w:b w:val="false"/>
          <w:i w:val="false"/>
          <w:color w:val="000000"/>
          <w:sz w:val="28"/>
        </w:rPr>
        <w:t>
</w:t>
      </w:r>
      <w:r>
        <w:rPr>
          <w:rFonts w:ascii="Times New Roman"/>
          <w:b w:val="false"/>
          <w:i w:val="false"/>
          <w:color w:val="000000"/>
          <w:sz w:val="28"/>
        </w:rPr>
        <w:t>
      признавая недопустимость создания преимуществ для конкретных товаропроизводителей государств Сторон и необходимость защиты прав и интересов потребителя, нарушенных действиями организаций железнодорожного транспорта по изменению уровня тарифов на перевозку грузов,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2" w:id="4"/>
    <w:p>
      <w:pPr>
        <w:spacing w:after="0"/>
        <w:ind w:left="0"/>
        <w:jc w:val="left"/>
      </w:pPr>
      <w:r>
        <w:rPr>
          <w:rFonts w:ascii="Times New Roman"/>
          <w:b/>
          <w:i w:val="false"/>
          <w:color w:val="000000"/>
        </w:rPr>
        <w:t xml:space="preserve"> 
Статья 1</w:t>
      </w:r>
    </w:p>
    <w:bookmarkEnd w:id="4"/>
    <w:bookmarkStart w:name="z13" w:id="5"/>
    <w:p>
      <w:pPr>
        <w:spacing w:after="0"/>
        <w:ind w:left="0"/>
        <w:jc w:val="both"/>
      </w:pPr>
      <w:r>
        <w:rPr>
          <w:rFonts w:ascii="Times New Roman"/>
          <w:b w:val="false"/>
          <w:i w:val="false"/>
          <w:color w:val="000000"/>
          <w:sz w:val="28"/>
        </w:rPr>
        <w:t>
      В рамках Единого экономического пространства, на отношения между организациями железнодорожного транспорта, потребителями, органами государственного управления государств Сторон, в части изменения организациями железнодорожного транспорта уровня тарифов на услуги по перевозке грузов в рамках ценовых пределов, установленных уполномоченными органами государств Сторон и/или согласованных в соответствии с законодательством каждого из государств Сторон, применяются Правила рассмотрения Евразийской экономической комиссией заявлений потребителей о нарушении их прав и интересов действиями организаций железнодорожного транспорта по изменению уровня тарифов по перевозке грузов согласно </w:t>
      </w:r>
      <w:r>
        <w:rPr>
          <w:rFonts w:ascii="Times New Roman"/>
          <w:b w:val="false"/>
          <w:i w:val="false"/>
          <w:color w:val="000000"/>
          <w:sz w:val="28"/>
        </w:rPr>
        <w:t>приложению</w:t>
      </w:r>
      <w:r>
        <w:rPr>
          <w:rFonts w:ascii="Times New Roman"/>
          <w:b w:val="false"/>
          <w:i w:val="false"/>
          <w:color w:val="000000"/>
          <w:sz w:val="28"/>
        </w:rPr>
        <w:t>, являющемуся неотъемлемой частью настоящего Соглашения.</w:t>
      </w:r>
    </w:p>
    <w:bookmarkEnd w:id="5"/>
    <w:bookmarkStart w:name="z14" w:id="6"/>
    <w:p>
      <w:pPr>
        <w:spacing w:after="0"/>
        <w:ind w:left="0"/>
        <w:jc w:val="left"/>
      </w:pPr>
      <w:r>
        <w:rPr>
          <w:rFonts w:ascii="Times New Roman"/>
          <w:b/>
          <w:i w:val="false"/>
          <w:color w:val="000000"/>
        </w:rPr>
        <w:t xml:space="preserve"> 
Статья 2</w:t>
      </w:r>
    </w:p>
    <w:bookmarkEnd w:id="6"/>
    <w:bookmarkStart w:name="z15" w:id="7"/>
    <w:p>
      <w:pPr>
        <w:spacing w:after="0"/>
        <w:ind w:left="0"/>
        <w:jc w:val="both"/>
      </w:pPr>
      <w:r>
        <w:rPr>
          <w:rFonts w:ascii="Times New Roman"/>
          <w:b w:val="false"/>
          <w:i w:val="false"/>
          <w:color w:val="000000"/>
          <w:sz w:val="28"/>
        </w:rPr>
        <w:t>
      В настоящее Соглашение могут быть внесены изменения и дополнения, которые оформляются отдельными протоколами.</w:t>
      </w:r>
    </w:p>
    <w:bookmarkEnd w:id="7"/>
    <w:bookmarkStart w:name="z16" w:id="8"/>
    <w:p>
      <w:pPr>
        <w:spacing w:after="0"/>
        <w:ind w:left="0"/>
        <w:jc w:val="left"/>
      </w:pPr>
      <w:r>
        <w:rPr>
          <w:rFonts w:ascii="Times New Roman"/>
          <w:b/>
          <w:i w:val="false"/>
          <w:color w:val="000000"/>
        </w:rPr>
        <w:t xml:space="preserve"> 
Статья 3</w:t>
      </w:r>
    </w:p>
    <w:bookmarkEnd w:id="8"/>
    <w:bookmarkStart w:name="z17" w:id="9"/>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В случае недостижения согласия в течение 2 месяцев с даты поступления официальной письменной просьбы о проведении консультаций и переговоров, направленной одной из Сторон другим Сторонам, Сторона вправе передать спор на рассмотрение в Суд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Сторона, обратившаяся в Суд Евразийского экономического сообщества, должна уведомить об этом другие заинтересованные Стороны в срок не позднее 30 дней с даты обращения.</w:t>
      </w:r>
    </w:p>
    <w:bookmarkEnd w:id="9"/>
    <w:bookmarkStart w:name="z19" w:id="10"/>
    <w:p>
      <w:pPr>
        <w:spacing w:after="0"/>
        <w:ind w:left="0"/>
        <w:jc w:val="left"/>
      </w:pPr>
      <w:r>
        <w:rPr>
          <w:rFonts w:ascii="Times New Roman"/>
          <w:b/>
          <w:i w:val="false"/>
          <w:color w:val="000000"/>
        </w:rPr>
        <w:t xml:space="preserve"> 
Статья 4</w:t>
      </w:r>
    </w:p>
    <w:bookmarkEnd w:id="10"/>
    <w:bookmarkStart w:name="z20" w:id="11"/>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по дипломатическим каналам последнего уведомления о выполнении государствами Сторон внутригосударственных процедур, необходимых для вступления настоящего Соглашения в силу.</w:t>
      </w:r>
      <w:r>
        <w:br/>
      </w:r>
      <w:r>
        <w:rPr>
          <w:rFonts w:ascii="Times New Roman"/>
          <w:b w:val="false"/>
          <w:i w:val="false"/>
          <w:color w:val="000000"/>
          <w:sz w:val="28"/>
        </w:rPr>
        <w:t>
</w:t>
      </w:r>
      <w:r>
        <w:rPr>
          <w:rFonts w:ascii="Times New Roman"/>
          <w:b w:val="false"/>
          <w:i w:val="false"/>
          <w:color w:val="000000"/>
          <w:sz w:val="28"/>
        </w:rPr>
        <w:t>
      Совершено в городе Москве _____________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его депозитарием, направит каждой Стороне его заверенную копию.</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233"/>
        <w:gridCol w:w="4233"/>
      </w:tblGrid>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23" w:id="12"/>
    <w:p>
      <w:pPr>
        <w:spacing w:after="0"/>
        <w:ind w:left="0"/>
        <w:jc w:val="both"/>
      </w:pPr>
      <w:r>
        <w:rPr>
          <w:rFonts w:ascii="Times New Roman"/>
          <w:b w:val="false"/>
          <w:i w:val="false"/>
          <w:color w:val="000000"/>
          <w:sz w:val="28"/>
        </w:rPr>
        <w:t xml:space="preserve">
Приложение к Соглашению о Правилах   </w:t>
      </w:r>
      <w:r>
        <w:br/>
      </w:r>
      <w:r>
        <w:rPr>
          <w:rFonts w:ascii="Times New Roman"/>
          <w:b w:val="false"/>
          <w:i w:val="false"/>
          <w:color w:val="000000"/>
          <w:sz w:val="28"/>
        </w:rPr>
        <w:t xml:space="preserve">
рассмотрения Евразийской      </w:t>
      </w:r>
      <w:r>
        <w:br/>
      </w:r>
      <w:r>
        <w:rPr>
          <w:rFonts w:ascii="Times New Roman"/>
          <w:b w:val="false"/>
          <w:i w:val="false"/>
          <w:color w:val="000000"/>
          <w:sz w:val="28"/>
        </w:rPr>
        <w:t xml:space="preserve">
экономической комиссией заявлений   </w:t>
      </w:r>
      <w:r>
        <w:br/>
      </w:r>
      <w:r>
        <w:rPr>
          <w:rFonts w:ascii="Times New Roman"/>
          <w:b w:val="false"/>
          <w:i w:val="false"/>
          <w:color w:val="000000"/>
          <w:sz w:val="28"/>
        </w:rPr>
        <w:t xml:space="preserve">
потребителей о защите своих     </w:t>
      </w:r>
      <w:r>
        <w:br/>
      </w:r>
      <w:r>
        <w:rPr>
          <w:rFonts w:ascii="Times New Roman"/>
          <w:b w:val="false"/>
          <w:i w:val="false"/>
          <w:color w:val="000000"/>
          <w:sz w:val="28"/>
        </w:rPr>
        <w:t xml:space="preserve">
нарушенных прав и интересов     </w:t>
      </w:r>
      <w:r>
        <w:br/>
      </w:r>
      <w:r>
        <w:rPr>
          <w:rFonts w:ascii="Times New Roman"/>
          <w:b w:val="false"/>
          <w:i w:val="false"/>
          <w:color w:val="000000"/>
          <w:sz w:val="28"/>
        </w:rPr>
        <w:t>
действиями организаций железнодорожного</w:t>
      </w:r>
      <w:r>
        <w:br/>
      </w:r>
      <w:r>
        <w:rPr>
          <w:rFonts w:ascii="Times New Roman"/>
          <w:b w:val="false"/>
          <w:i w:val="false"/>
          <w:color w:val="000000"/>
          <w:sz w:val="28"/>
        </w:rPr>
        <w:t>
транспорта по изменению уровня тарифов</w:t>
      </w:r>
      <w:r>
        <w:br/>
      </w:r>
      <w:r>
        <w:rPr>
          <w:rFonts w:ascii="Times New Roman"/>
          <w:b w:val="false"/>
          <w:i w:val="false"/>
          <w:color w:val="000000"/>
          <w:sz w:val="28"/>
        </w:rPr>
        <w:t>
на услуги железнодорожного транспорта</w:t>
      </w:r>
      <w:r>
        <w:br/>
      </w:r>
      <w:r>
        <w:rPr>
          <w:rFonts w:ascii="Times New Roman"/>
          <w:b w:val="false"/>
          <w:i w:val="false"/>
          <w:color w:val="000000"/>
          <w:sz w:val="28"/>
        </w:rPr>
        <w:t xml:space="preserve">
по перевозке грузов        </w:t>
      </w:r>
    </w:p>
    <w:bookmarkEnd w:id="12"/>
    <w:bookmarkStart w:name="z24" w:id="13"/>
    <w:p>
      <w:pPr>
        <w:spacing w:after="0"/>
        <w:ind w:left="0"/>
        <w:jc w:val="left"/>
      </w:pPr>
      <w:r>
        <w:rPr>
          <w:rFonts w:ascii="Times New Roman"/>
          <w:b/>
          <w:i w:val="false"/>
          <w:color w:val="000000"/>
        </w:rPr>
        <w:t xml:space="preserve"> 
Правила</w:t>
      </w:r>
      <w:r>
        <w:br/>
      </w:r>
      <w:r>
        <w:rPr>
          <w:rFonts w:ascii="Times New Roman"/>
          <w:b/>
          <w:i w:val="false"/>
          <w:color w:val="000000"/>
        </w:rPr>
        <w:t>
рассмотрения Евразийской экономической комиссией</w:t>
      </w:r>
      <w:r>
        <w:br/>
      </w:r>
      <w:r>
        <w:rPr>
          <w:rFonts w:ascii="Times New Roman"/>
          <w:b/>
          <w:i w:val="false"/>
          <w:color w:val="000000"/>
        </w:rPr>
        <w:t>
заявлений потребителей о защите своих нарушенных прав</w:t>
      </w:r>
      <w:r>
        <w:br/>
      </w:r>
      <w:r>
        <w:rPr>
          <w:rFonts w:ascii="Times New Roman"/>
          <w:b/>
          <w:i w:val="false"/>
          <w:color w:val="000000"/>
        </w:rPr>
        <w:t>
и интересов действиями организаций железнодорожного транспорта</w:t>
      </w:r>
      <w:r>
        <w:br/>
      </w:r>
      <w:r>
        <w:rPr>
          <w:rFonts w:ascii="Times New Roman"/>
          <w:b/>
          <w:i w:val="false"/>
          <w:color w:val="000000"/>
        </w:rPr>
        <w:t>
по изменению уровня тарифов на услуги железнодорожного</w:t>
      </w:r>
      <w:r>
        <w:br/>
      </w:r>
      <w:r>
        <w:rPr>
          <w:rFonts w:ascii="Times New Roman"/>
          <w:b/>
          <w:i w:val="false"/>
          <w:color w:val="000000"/>
        </w:rPr>
        <w:t>
транспорта по перевозке грузов</w:t>
      </w:r>
    </w:p>
    <w:bookmarkEnd w:id="13"/>
    <w:bookmarkStart w:name="z25" w:id="14"/>
    <w:p>
      <w:pPr>
        <w:spacing w:after="0"/>
        <w:ind w:left="0"/>
        <w:jc w:val="left"/>
      </w:pPr>
      <w:r>
        <w:rPr>
          <w:rFonts w:ascii="Times New Roman"/>
          <w:b/>
          <w:i w:val="false"/>
          <w:color w:val="000000"/>
        </w:rPr>
        <w:t xml:space="preserve"> 
1. Общие положения</w:t>
      </w:r>
    </w:p>
    <w:bookmarkEnd w:id="14"/>
    <w:bookmarkStart w:name="z26" w:id="15"/>
    <w:p>
      <w:pPr>
        <w:spacing w:after="0"/>
        <w:ind w:left="0"/>
        <w:jc w:val="both"/>
      </w:pPr>
      <w:r>
        <w:rPr>
          <w:rFonts w:ascii="Times New Roman"/>
          <w:b w:val="false"/>
          <w:i w:val="false"/>
          <w:color w:val="000000"/>
          <w:sz w:val="28"/>
        </w:rPr>
        <w:t>
      1. Правила рассмотрения Евразийской экономической комиссией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 Соглашения о регулировании доступа к услугам железнодорожного транспорта, включая основы тарифной политики, от 9 декабря 2010 года (далее – Соглашение).</w:t>
      </w:r>
      <w:r>
        <w:br/>
      </w:r>
      <w:r>
        <w:rPr>
          <w:rFonts w:ascii="Times New Roman"/>
          <w:b w:val="false"/>
          <w:i w:val="false"/>
          <w:color w:val="000000"/>
          <w:sz w:val="28"/>
        </w:rPr>
        <w:t>
</w:t>
      </w:r>
      <w:r>
        <w:rPr>
          <w:rFonts w:ascii="Times New Roman"/>
          <w:b w:val="false"/>
          <w:i w:val="false"/>
          <w:color w:val="000000"/>
          <w:sz w:val="28"/>
        </w:rPr>
        <w:t>
      2. Настоящие Правила действуют на территории Единого экономического пространства и распространяются на отношения между потребителями, организациями железнодорожного транспорта и органами исполнительной власти (органами государственного управления) государств Сторон в процессе представления и рассмотрения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и/или согласованных уполномоченными органами в соответствии с законодательством государства каждой Стороны.</w:t>
      </w:r>
      <w:r>
        <w:br/>
      </w:r>
      <w:r>
        <w:rPr>
          <w:rFonts w:ascii="Times New Roman"/>
          <w:b w:val="false"/>
          <w:i w:val="false"/>
          <w:color w:val="000000"/>
          <w:sz w:val="28"/>
        </w:rPr>
        <w:t>
</w:t>
      </w:r>
      <w:r>
        <w:rPr>
          <w:rFonts w:ascii="Times New Roman"/>
          <w:b w:val="false"/>
          <w:i w:val="false"/>
          <w:color w:val="000000"/>
          <w:sz w:val="28"/>
        </w:rPr>
        <w:t>
      3. Настоящие Правила регламентируют порядок и сроки рассмотрения Коллегией Евразийской экономической комиссией (далее – Коллегия ЕЭК) заявлений потребителей о защите своих нарушенных прав и интересов действиями организаций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и/или согласованных уполномоченными органами в соответствии с законодательством государства каждой Стороны.</w:t>
      </w:r>
    </w:p>
    <w:bookmarkEnd w:id="15"/>
    <w:bookmarkStart w:name="z29" w:id="16"/>
    <w:p>
      <w:pPr>
        <w:spacing w:after="0"/>
        <w:ind w:left="0"/>
        <w:jc w:val="left"/>
      </w:pPr>
      <w:r>
        <w:rPr>
          <w:rFonts w:ascii="Times New Roman"/>
          <w:b/>
          <w:i w:val="false"/>
          <w:color w:val="000000"/>
        </w:rPr>
        <w:t xml:space="preserve"> 
2. Термины и понятия</w:t>
      </w:r>
    </w:p>
    <w:bookmarkEnd w:id="16"/>
    <w:bookmarkStart w:name="z30" w:id="17"/>
    <w:p>
      <w:pPr>
        <w:spacing w:after="0"/>
        <w:ind w:left="0"/>
        <w:jc w:val="both"/>
      </w:pPr>
      <w:r>
        <w:rPr>
          <w:rFonts w:ascii="Times New Roman"/>
          <w:b w:val="false"/>
          <w:i w:val="false"/>
          <w:color w:val="000000"/>
          <w:sz w:val="28"/>
        </w:rPr>
        <w:t>
      4. Для целей настоящих Правил используются термины и понятия в следующих значениях:</w:t>
      </w:r>
      <w:r>
        <w:br/>
      </w:r>
      <w:r>
        <w:rPr>
          <w:rFonts w:ascii="Times New Roman"/>
          <w:b w:val="false"/>
          <w:i w:val="false"/>
          <w:color w:val="000000"/>
          <w:sz w:val="28"/>
        </w:rPr>
        <w:t>
</w:t>
      </w:r>
      <w:r>
        <w:rPr>
          <w:rFonts w:ascii="Times New Roman"/>
          <w:b w:val="false"/>
          <w:i w:val="false"/>
          <w:color w:val="000000"/>
          <w:sz w:val="28"/>
        </w:rPr>
        <w:t>
      1) государственные органы – органы исполнительной власти (органы государственного управления) государств Сторон, в чью компетенцию входят вопросы развития железнодорожного транспорта, экономического развития;</w:t>
      </w:r>
      <w:r>
        <w:br/>
      </w:r>
      <w:r>
        <w:rPr>
          <w:rFonts w:ascii="Times New Roman"/>
          <w:b w:val="false"/>
          <w:i w:val="false"/>
          <w:color w:val="000000"/>
          <w:sz w:val="28"/>
        </w:rPr>
        <w:t>
</w:t>
      </w:r>
      <w:r>
        <w:rPr>
          <w:rFonts w:ascii="Times New Roman"/>
          <w:b w:val="false"/>
          <w:i w:val="false"/>
          <w:color w:val="000000"/>
          <w:sz w:val="28"/>
        </w:rPr>
        <w:t>
      2) заявление – официальное письменное обращение потребителя о защите своих нарушенных прав и интересов, направленное в адрес национального антимонопольного органа по месту нахождения (проживания);</w:t>
      </w:r>
      <w:r>
        <w:br/>
      </w:r>
      <w:r>
        <w:rPr>
          <w:rFonts w:ascii="Times New Roman"/>
          <w:b w:val="false"/>
          <w:i w:val="false"/>
          <w:color w:val="000000"/>
          <w:sz w:val="28"/>
        </w:rPr>
        <w:t>
</w:t>
      </w:r>
      <w:r>
        <w:rPr>
          <w:rFonts w:ascii="Times New Roman"/>
          <w:b w:val="false"/>
          <w:i w:val="false"/>
          <w:color w:val="000000"/>
          <w:sz w:val="28"/>
        </w:rPr>
        <w:t>
      3) национальный антимонопольный орган – орган исполнительной власти (орган государственного управления) государства Стороны, в компетенцию которого входит реализация антимонопольной (конкурентной) политики, наделенный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w:t>
      </w:r>
      <w:r>
        <w:br/>
      </w:r>
      <w:r>
        <w:rPr>
          <w:rFonts w:ascii="Times New Roman"/>
          <w:b w:val="false"/>
          <w:i w:val="false"/>
          <w:color w:val="000000"/>
          <w:sz w:val="28"/>
        </w:rPr>
        <w:t>
</w:t>
      </w:r>
      <w:r>
        <w:rPr>
          <w:rFonts w:ascii="Times New Roman"/>
          <w:b w:val="false"/>
          <w:i w:val="false"/>
          <w:color w:val="000000"/>
          <w:sz w:val="28"/>
        </w:rPr>
        <w:t>
      4) уполномоченные органы – органы исполнительной власти (органы государственного управления) государств Сторон, в чью компетенцию входят вопросы ценового (тарифного) регулирования и/или установления (согласования) ценовых пределов.</w:t>
      </w:r>
      <w:r>
        <w:br/>
      </w:r>
      <w:r>
        <w:rPr>
          <w:rFonts w:ascii="Times New Roman"/>
          <w:b w:val="false"/>
          <w:i w:val="false"/>
          <w:color w:val="000000"/>
          <w:sz w:val="28"/>
        </w:rPr>
        <w:t>
</w:t>
      </w:r>
      <w:r>
        <w:rPr>
          <w:rFonts w:ascii="Times New Roman"/>
          <w:b w:val="false"/>
          <w:i w:val="false"/>
          <w:color w:val="000000"/>
          <w:sz w:val="28"/>
        </w:rPr>
        <w:t>
      5. Другие термины и понятия, используемые в настоящих Правилах, понимаются в значениях, определенных в Соглашении, а также в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и правилах регулирования деятельности субъектов естественных монополий от 9 декабря 2010 года и </w:t>
      </w:r>
      <w:r>
        <w:rPr>
          <w:rFonts w:ascii="Times New Roman"/>
          <w:b w:val="false"/>
          <w:i w:val="false"/>
          <w:color w:val="000000"/>
          <w:sz w:val="28"/>
        </w:rPr>
        <w:t>Соглашении</w:t>
      </w:r>
      <w:r>
        <w:rPr>
          <w:rFonts w:ascii="Times New Roman"/>
          <w:b w:val="false"/>
          <w:i w:val="false"/>
          <w:color w:val="000000"/>
          <w:sz w:val="28"/>
        </w:rPr>
        <w:t xml:space="preserve"> о единых принципах и правилах конкуренции от 9 декабря 2010 года.</w:t>
      </w:r>
    </w:p>
    <w:bookmarkEnd w:id="17"/>
    <w:bookmarkStart w:name="z36" w:id="18"/>
    <w:p>
      <w:pPr>
        <w:spacing w:after="0"/>
        <w:ind w:left="0"/>
        <w:jc w:val="left"/>
      </w:pPr>
      <w:r>
        <w:rPr>
          <w:rFonts w:ascii="Times New Roman"/>
          <w:b/>
          <w:i w:val="false"/>
          <w:color w:val="000000"/>
        </w:rPr>
        <w:t xml:space="preserve"> 
3. Порядок направления обращений о рассмотрении заявлений</w:t>
      </w:r>
    </w:p>
    <w:bookmarkEnd w:id="18"/>
    <w:bookmarkStart w:name="z37" w:id="19"/>
    <w:p>
      <w:pPr>
        <w:spacing w:after="0"/>
        <w:ind w:left="0"/>
        <w:jc w:val="both"/>
      </w:pPr>
      <w:r>
        <w:rPr>
          <w:rFonts w:ascii="Times New Roman"/>
          <w:b w:val="false"/>
          <w:i w:val="false"/>
          <w:color w:val="000000"/>
          <w:sz w:val="28"/>
        </w:rPr>
        <w:t>
      6. Потребитель обращается в национальный антимонопольный орган по месту своего нахождения (проживания) с заявлением о защите своих нарушенных прав и интересов в установленном законодательством государства Стороны порядке.</w:t>
      </w:r>
      <w:r>
        <w:br/>
      </w:r>
      <w:r>
        <w:rPr>
          <w:rFonts w:ascii="Times New Roman"/>
          <w:b w:val="false"/>
          <w:i w:val="false"/>
          <w:color w:val="000000"/>
          <w:sz w:val="28"/>
        </w:rPr>
        <w:t>
</w:t>
      </w:r>
      <w:r>
        <w:rPr>
          <w:rFonts w:ascii="Times New Roman"/>
          <w:b w:val="false"/>
          <w:i w:val="false"/>
          <w:color w:val="000000"/>
          <w:sz w:val="28"/>
        </w:rPr>
        <w:t>
      В случае, если организация железнодорожного транспорта, действия которой обжалуются потребителем, находится по месту нахождения (проживания) потребителя, национальный антимонопольный орган рассматривает заявление потребителя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В случае подтверждения обоснованности требований, отраженных в заявлении потребителя, в отношении организации железнодорожного транспорта, допустившей нарушение прав и интересов потребителя, применяются меры в соответствии с законодательством государства Стороны.</w:t>
      </w:r>
      <w:r>
        <w:br/>
      </w:r>
      <w:r>
        <w:rPr>
          <w:rFonts w:ascii="Times New Roman"/>
          <w:b w:val="false"/>
          <w:i w:val="false"/>
          <w:color w:val="000000"/>
          <w:sz w:val="28"/>
        </w:rPr>
        <w:t>
</w:t>
      </w:r>
      <w:r>
        <w:rPr>
          <w:rFonts w:ascii="Times New Roman"/>
          <w:b w:val="false"/>
          <w:i w:val="false"/>
          <w:color w:val="000000"/>
          <w:sz w:val="28"/>
        </w:rPr>
        <w:t>
      7. В случае, если заявление подано потребителем на действия организации железнодорожного транспорта, расположенной не по месту нахождения (проживания) потребителя, национальный антимонопольный орган, после определения и признания обоснованности требований, отраженных в заявлении, не позднее 10 (десяти) рабочих дней направляет обращение в Коллегию ЕЭК, о чем уведомляет в течение 3 (трех) рабочих дней с даты направления обращения в Коллегию ЕЭК потребителя и национальный антимонопольный орган государства Стороны, на территории которой расположена организация железнодорожного транспорта, допустившая нарушение.</w:t>
      </w:r>
      <w:r>
        <w:br/>
      </w:r>
      <w:r>
        <w:rPr>
          <w:rFonts w:ascii="Times New Roman"/>
          <w:b w:val="false"/>
          <w:i w:val="false"/>
          <w:color w:val="000000"/>
          <w:sz w:val="28"/>
        </w:rPr>
        <w:t>
</w:t>
      </w:r>
      <w:r>
        <w:rPr>
          <w:rFonts w:ascii="Times New Roman"/>
          <w:b w:val="false"/>
          <w:i w:val="false"/>
          <w:color w:val="000000"/>
          <w:sz w:val="28"/>
        </w:rPr>
        <w:t>
      К направленному национальным антимонопольным органом обращению прилагается пакет материалов, необходимых для всестороннего рассмотрения заявления (далее – материалы), который включает в себя:</w:t>
      </w:r>
      <w:r>
        <w:br/>
      </w:r>
      <w:r>
        <w:rPr>
          <w:rFonts w:ascii="Times New Roman"/>
          <w:b w:val="false"/>
          <w:i w:val="false"/>
          <w:color w:val="000000"/>
          <w:sz w:val="28"/>
        </w:rPr>
        <w:t>
</w:t>
      </w:r>
      <w:r>
        <w:rPr>
          <w:rFonts w:ascii="Times New Roman"/>
          <w:b w:val="false"/>
          <w:i w:val="false"/>
          <w:color w:val="000000"/>
          <w:sz w:val="28"/>
        </w:rPr>
        <w:t>
      1) заявление потребителя;</w:t>
      </w:r>
      <w:r>
        <w:br/>
      </w:r>
      <w:r>
        <w:rPr>
          <w:rFonts w:ascii="Times New Roman"/>
          <w:b w:val="false"/>
          <w:i w:val="false"/>
          <w:color w:val="000000"/>
          <w:sz w:val="28"/>
        </w:rPr>
        <w:t>
</w:t>
      </w:r>
      <w:r>
        <w:rPr>
          <w:rFonts w:ascii="Times New Roman"/>
          <w:b w:val="false"/>
          <w:i w:val="false"/>
          <w:color w:val="000000"/>
          <w:sz w:val="28"/>
        </w:rPr>
        <w:t>
      2) заключение национального антимонопольного органа о признании обоснованности требований потребителя;</w:t>
      </w:r>
      <w:r>
        <w:br/>
      </w:r>
      <w:r>
        <w:rPr>
          <w:rFonts w:ascii="Times New Roman"/>
          <w:b w:val="false"/>
          <w:i w:val="false"/>
          <w:color w:val="000000"/>
          <w:sz w:val="28"/>
        </w:rPr>
        <w:t>
</w:t>
      </w:r>
      <w:r>
        <w:rPr>
          <w:rFonts w:ascii="Times New Roman"/>
          <w:b w:val="false"/>
          <w:i w:val="false"/>
          <w:color w:val="000000"/>
          <w:sz w:val="28"/>
        </w:rPr>
        <w:t>
      3) пояснительную записку к заключению с изложением хода расследования по рассматриваемому вопросу;</w:t>
      </w:r>
      <w:r>
        <w:br/>
      </w:r>
      <w:r>
        <w:rPr>
          <w:rFonts w:ascii="Times New Roman"/>
          <w:b w:val="false"/>
          <w:i w:val="false"/>
          <w:color w:val="000000"/>
          <w:sz w:val="28"/>
        </w:rPr>
        <w:t>
</w:t>
      </w:r>
      <w:r>
        <w:rPr>
          <w:rFonts w:ascii="Times New Roman"/>
          <w:b w:val="false"/>
          <w:i w:val="false"/>
          <w:color w:val="000000"/>
          <w:sz w:val="28"/>
        </w:rPr>
        <w:t>
      4) материалы, представленные потребителем в подтверждение нарушения организацией железнодорожного транспорта его прав и интересов;</w:t>
      </w:r>
      <w:r>
        <w:br/>
      </w:r>
      <w:r>
        <w:rPr>
          <w:rFonts w:ascii="Times New Roman"/>
          <w:b w:val="false"/>
          <w:i w:val="false"/>
          <w:color w:val="000000"/>
          <w:sz w:val="28"/>
        </w:rPr>
        <w:t>
</w:t>
      </w:r>
      <w:r>
        <w:rPr>
          <w:rFonts w:ascii="Times New Roman"/>
          <w:b w:val="false"/>
          <w:i w:val="false"/>
          <w:color w:val="000000"/>
          <w:sz w:val="28"/>
        </w:rPr>
        <w:t>
      5) копии материалов (доказательств) проведенного расследования нарушений прав и интересов потребителя;</w:t>
      </w:r>
      <w:r>
        <w:br/>
      </w:r>
      <w:r>
        <w:rPr>
          <w:rFonts w:ascii="Times New Roman"/>
          <w:b w:val="false"/>
          <w:i w:val="false"/>
          <w:color w:val="000000"/>
          <w:sz w:val="28"/>
        </w:rPr>
        <w:t>
</w:t>
      </w:r>
      <w:r>
        <w:rPr>
          <w:rFonts w:ascii="Times New Roman"/>
          <w:b w:val="false"/>
          <w:i w:val="false"/>
          <w:color w:val="000000"/>
          <w:sz w:val="28"/>
        </w:rPr>
        <w:t>
      6) перечень решений (документов) по рассматриваемому вопросу, действующих в рамках Единого экономического пространства;</w:t>
      </w:r>
      <w:r>
        <w:br/>
      </w:r>
      <w:r>
        <w:rPr>
          <w:rFonts w:ascii="Times New Roman"/>
          <w:b w:val="false"/>
          <w:i w:val="false"/>
          <w:color w:val="000000"/>
          <w:sz w:val="28"/>
        </w:rPr>
        <w:t>
</w:t>
      </w:r>
      <w:r>
        <w:rPr>
          <w:rFonts w:ascii="Times New Roman"/>
          <w:b w:val="false"/>
          <w:i w:val="false"/>
          <w:color w:val="000000"/>
          <w:sz w:val="28"/>
        </w:rPr>
        <w:t>
      7) иные материалы, необходимые, по мнению национального антимонопольного органа, для всестороннего рассмотрения заявления потребителя.</w:t>
      </w:r>
      <w:r>
        <w:br/>
      </w:r>
      <w:r>
        <w:rPr>
          <w:rFonts w:ascii="Times New Roman"/>
          <w:b w:val="false"/>
          <w:i w:val="false"/>
          <w:color w:val="000000"/>
          <w:sz w:val="28"/>
        </w:rPr>
        <w:t>
</w:t>
      </w:r>
      <w:r>
        <w:rPr>
          <w:rFonts w:ascii="Times New Roman"/>
          <w:b w:val="false"/>
          <w:i w:val="false"/>
          <w:color w:val="000000"/>
          <w:sz w:val="28"/>
        </w:rPr>
        <w:t>
      8. Материалы, предусмотренные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представляются в Коллегию ЕЭК на русском языке. Прилагаемые в материалах документы, составленные на ином языке, должны сопровождаться заверенным в установленном порядке текстом перевода на русский язык.</w:t>
      </w:r>
      <w:r>
        <w:br/>
      </w:r>
      <w:r>
        <w:rPr>
          <w:rFonts w:ascii="Times New Roman"/>
          <w:b w:val="false"/>
          <w:i w:val="false"/>
          <w:color w:val="000000"/>
          <w:sz w:val="28"/>
        </w:rPr>
        <w:t>
</w:t>
      </w:r>
      <w:r>
        <w:rPr>
          <w:rFonts w:ascii="Times New Roman"/>
          <w:b w:val="false"/>
          <w:i w:val="false"/>
          <w:color w:val="000000"/>
          <w:sz w:val="28"/>
        </w:rPr>
        <w:t>
      9. Материалы передаются в подлинных экземплярах или надлежащим образом заверенных копиях.</w:t>
      </w:r>
      <w:r>
        <w:br/>
      </w:r>
      <w:r>
        <w:rPr>
          <w:rFonts w:ascii="Times New Roman"/>
          <w:b w:val="false"/>
          <w:i w:val="false"/>
          <w:color w:val="000000"/>
          <w:sz w:val="28"/>
        </w:rPr>
        <w:t>
</w:t>
      </w:r>
      <w:r>
        <w:rPr>
          <w:rFonts w:ascii="Times New Roman"/>
          <w:b w:val="false"/>
          <w:i w:val="false"/>
          <w:color w:val="000000"/>
          <w:sz w:val="28"/>
        </w:rPr>
        <w:t>
      При заверении соответствия копии документа подлиннику проставляются заверительная надпись «ВЕРНО», наименование должности лица, заверившего копию, дата заверения, количество заверенных страниц, личная подпись, расшифровка подписи (инициалы, фамилия).</w:t>
      </w:r>
      <w:r>
        <w:br/>
      </w:r>
      <w:r>
        <w:rPr>
          <w:rFonts w:ascii="Times New Roman"/>
          <w:b w:val="false"/>
          <w:i w:val="false"/>
          <w:color w:val="000000"/>
          <w:sz w:val="28"/>
        </w:rPr>
        <w:t>
</w:t>
      </w:r>
      <w:r>
        <w:rPr>
          <w:rFonts w:ascii="Times New Roman"/>
          <w:b w:val="false"/>
          <w:i w:val="false"/>
          <w:color w:val="000000"/>
          <w:sz w:val="28"/>
        </w:rPr>
        <w:t>
      Материалы направляются почтовым отправлением с описью вложения или нарочно.</w:t>
      </w:r>
      <w:r>
        <w:br/>
      </w:r>
      <w:r>
        <w:rPr>
          <w:rFonts w:ascii="Times New Roman"/>
          <w:b w:val="false"/>
          <w:i w:val="false"/>
          <w:color w:val="000000"/>
          <w:sz w:val="28"/>
        </w:rPr>
        <w:t>
</w:t>
      </w:r>
      <w:r>
        <w:rPr>
          <w:rFonts w:ascii="Times New Roman"/>
          <w:b w:val="false"/>
          <w:i w:val="false"/>
          <w:color w:val="000000"/>
          <w:sz w:val="28"/>
        </w:rPr>
        <w:t>
      При получении материалов Коллегия ЕЭК в течение 5 (пяти) рабочих дней проверяет его укомплектованность и оформление в соответствии с требованиями,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В случае выявления неполноты представленных материалов,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7 настоящих Правил, или несоответствия описи вложения, Коллегия ЕЭК возвращает материалы национальному антимонопольному органу с указанием причин возврата.</w:t>
      </w:r>
      <w:r>
        <w:br/>
      </w:r>
      <w:r>
        <w:rPr>
          <w:rFonts w:ascii="Times New Roman"/>
          <w:b w:val="false"/>
          <w:i w:val="false"/>
          <w:color w:val="000000"/>
          <w:sz w:val="28"/>
        </w:rPr>
        <w:t>
</w:t>
      </w:r>
      <w:r>
        <w:rPr>
          <w:rFonts w:ascii="Times New Roman"/>
          <w:b w:val="false"/>
          <w:i w:val="false"/>
          <w:color w:val="000000"/>
          <w:sz w:val="28"/>
        </w:rPr>
        <w:t>
      Национальный антимонопольный орган в течение 15 (пятнадцати) рабочих дней с момента получения возвращенных материалов обязан устранить выявленные замечания и повторно направить материалы на рассмотрение в Коллегию ЕЭК.</w:t>
      </w:r>
    </w:p>
    <w:bookmarkEnd w:id="19"/>
    <w:bookmarkStart w:name="z56" w:id="20"/>
    <w:p>
      <w:pPr>
        <w:spacing w:after="0"/>
        <w:ind w:left="0"/>
        <w:jc w:val="left"/>
      </w:pPr>
      <w:r>
        <w:rPr>
          <w:rFonts w:ascii="Times New Roman"/>
          <w:b/>
          <w:i w:val="false"/>
          <w:color w:val="000000"/>
        </w:rPr>
        <w:t xml:space="preserve"> 
4. Порядок рассмотрения заявлений и принятия решений по ним</w:t>
      </w:r>
    </w:p>
    <w:bookmarkEnd w:id="20"/>
    <w:bookmarkStart w:name="z57" w:id="21"/>
    <w:p>
      <w:pPr>
        <w:spacing w:after="0"/>
        <w:ind w:left="0"/>
        <w:jc w:val="both"/>
      </w:pPr>
      <w:r>
        <w:rPr>
          <w:rFonts w:ascii="Times New Roman"/>
          <w:b w:val="false"/>
          <w:i w:val="false"/>
          <w:color w:val="000000"/>
          <w:sz w:val="28"/>
        </w:rPr>
        <w:t>
      10. Сроки рассмотрения Коллегией ЕЭК заявления потребителя на основании обращения национального антимонопольного органа составляют не более 60 (шестидесяти) календарных дней с даты получения Коллегией ЕЭК материалов от национального антимонопольного органа.</w:t>
      </w:r>
      <w:r>
        <w:br/>
      </w:r>
      <w:r>
        <w:rPr>
          <w:rFonts w:ascii="Times New Roman"/>
          <w:b w:val="false"/>
          <w:i w:val="false"/>
          <w:color w:val="000000"/>
          <w:sz w:val="28"/>
        </w:rPr>
        <w:t>
</w:t>
      </w:r>
      <w:r>
        <w:rPr>
          <w:rFonts w:ascii="Times New Roman"/>
          <w:b w:val="false"/>
          <w:i w:val="false"/>
          <w:color w:val="000000"/>
          <w:sz w:val="28"/>
        </w:rPr>
        <w:t>
      При необходимости, для полного и всестороннего исследования материалов, могут проводиться рабочие совещания с привлечением специалистов государств Сторон. В таком случае сроки рассмотрения Коллегией ЕЭК заявления продлеваются на срок не более 30 (тридцати) календарных дней. При этом, общий срок рассмотрения Коллегией ЕЭК заявления не должен превышать 90 (девяносто) календарных дней с даты получения Коллегией ЕЭК материалов от национального антимонопольного органа.</w:t>
      </w:r>
      <w:r>
        <w:br/>
      </w:r>
      <w:r>
        <w:rPr>
          <w:rFonts w:ascii="Times New Roman"/>
          <w:b w:val="false"/>
          <w:i w:val="false"/>
          <w:color w:val="000000"/>
          <w:sz w:val="28"/>
        </w:rPr>
        <w:t>
</w:t>
      </w:r>
      <w:r>
        <w:rPr>
          <w:rFonts w:ascii="Times New Roman"/>
          <w:b w:val="false"/>
          <w:i w:val="false"/>
          <w:color w:val="000000"/>
          <w:sz w:val="28"/>
        </w:rPr>
        <w:t>
      Коллегия ЕЭК вправе направлять национальным антимонопольным органам, уполномоченным органам, государственным органам, а также хозяйствующим субъектам государств Сторон запросы о предоставлении информации, необходимой для проведения расследования. При необходимости, Коллегия ЕЭК вправе направить запрос иным органам исполнительной власти государств Сторон. Информация, запрошенная Коллегией ЕЭК, должна быть направлена в течение 10 (десяти) рабочих дней с момента получения запроса.</w:t>
      </w:r>
      <w:r>
        <w:br/>
      </w:r>
      <w:r>
        <w:rPr>
          <w:rFonts w:ascii="Times New Roman"/>
          <w:b w:val="false"/>
          <w:i w:val="false"/>
          <w:color w:val="000000"/>
          <w:sz w:val="28"/>
        </w:rPr>
        <w:t>
</w:t>
      </w:r>
      <w:r>
        <w:rPr>
          <w:rFonts w:ascii="Times New Roman"/>
          <w:b w:val="false"/>
          <w:i w:val="false"/>
          <w:color w:val="000000"/>
          <w:sz w:val="28"/>
        </w:rPr>
        <w:t>
      11. В ходе рассмотрения заявления потребителя на основании обращения национального антимонопольного органа Коллегия ЕЭК проводит расследование в соответствии с порядком проведения расследования, устанавливаемым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конкуренции, от 9 декабря 2010 года, с учетом особенностей настоящих Правил.</w:t>
      </w:r>
      <w:r>
        <w:br/>
      </w:r>
      <w:r>
        <w:rPr>
          <w:rFonts w:ascii="Times New Roman"/>
          <w:b w:val="false"/>
          <w:i w:val="false"/>
          <w:color w:val="000000"/>
          <w:sz w:val="28"/>
        </w:rPr>
        <w:t>
</w:t>
      </w:r>
      <w:r>
        <w:rPr>
          <w:rFonts w:ascii="Times New Roman"/>
          <w:b w:val="false"/>
          <w:i w:val="false"/>
          <w:color w:val="000000"/>
          <w:sz w:val="28"/>
        </w:rPr>
        <w:t>
      12. Решение ЕЭК по итогам рассмотрения заявления потребителя на основании обращения национального антимонопольного органа принимается Коллегией в порядке, установленном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(далее – Договор о ЕЭК) и </w:t>
      </w:r>
      <w:r>
        <w:rPr>
          <w:rFonts w:ascii="Times New Roman"/>
          <w:b w:val="false"/>
          <w:i w:val="false"/>
          <w:color w:val="000000"/>
          <w:sz w:val="28"/>
        </w:rPr>
        <w:t>Регламентом работы</w:t>
      </w:r>
      <w:r>
        <w:rPr>
          <w:rFonts w:ascii="Times New Roman"/>
          <w:b w:val="false"/>
          <w:i w:val="false"/>
          <w:color w:val="000000"/>
          <w:sz w:val="28"/>
        </w:rPr>
        <w:t xml:space="preserve"> Евразийской экономической комиссии, утвержденным Решением Высшего Евразийского экономического совета от 18 ноября 2011 года № 1 (далее – Регламент работы ЕЭК).</w:t>
      </w:r>
      <w:r>
        <w:br/>
      </w:r>
      <w:r>
        <w:rPr>
          <w:rFonts w:ascii="Times New Roman"/>
          <w:b w:val="false"/>
          <w:i w:val="false"/>
          <w:color w:val="000000"/>
          <w:sz w:val="28"/>
        </w:rPr>
        <w:t>
</w:t>
      </w:r>
      <w:r>
        <w:rPr>
          <w:rFonts w:ascii="Times New Roman"/>
          <w:b w:val="false"/>
          <w:i w:val="false"/>
          <w:color w:val="000000"/>
          <w:sz w:val="28"/>
        </w:rPr>
        <w:t>
      13. По итогам рассмотрения заявления потребителя на основании обращения национального антимонопольного органа Коллегия ЕЭК принимает одно из следующих решений:</w:t>
      </w:r>
      <w:r>
        <w:br/>
      </w:r>
      <w:r>
        <w:rPr>
          <w:rFonts w:ascii="Times New Roman"/>
          <w:b w:val="false"/>
          <w:i w:val="false"/>
          <w:color w:val="000000"/>
          <w:sz w:val="28"/>
        </w:rPr>
        <w:t>
      - приостановить решение организации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в соответствии с методологией, утверждаемой уполномоченными органами;</w:t>
      </w:r>
      <w:r>
        <w:br/>
      </w:r>
      <w:r>
        <w:rPr>
          <w:rFonts w:ascii="Times New Roman"/>
          <w:b w:val="false"/>
          <w:i w:val="false"/>
          <w:color w:val="000000"/>
          <w:sz w:val="28"/>
        </w:rPr>
        <w:t>
      - отменить решение организации железнодорожного транспорта по изменению уровня тарифов на услуги железнодорожного транспорта по перевозке грузов в рамках ценовых пределов, установленных в соответствии с методологией, утверждаемой уполномоченными органами;</w:t>
      </w:r>
      <w:r>
        <w:br/>
      </w:r>
      <w:r>
        <w:rPr>
          <w:rFonts w:ascii="Times New Roman"/>
          <w:b w:val="false"/>
          <w:i w:val="false"/>
          <w:color w:val="000000"/>
          <w:sz w:val="28"/>
        </w:rPr>
        <w:t>
      - устранить выявленные несоответствия методологии, утвержденной уполномоченными органами, положениям Соглашения;</w:t>
      </w:r>
      <w:r>
        <w:br/>
      </w:r>
      <w:r>
        <w:rPr>
          <w:rFonts w:ascii="Times New Roman"/>
          <w:b w:val="false"/>
          <w:i w:val="false"/>
          <w:color w:val="000000"/>
          <w:sz w:val="28"/>
        </w:rPr>
        <w:t>
      - оставить решение организации железнодорожного транспорта без изменений.</w:t>
      </w:r>
    </w:p>
    <w:bookmarkEnd w:id="21"/>
    <w:bookmarkStart w:name="z63" w:id="22"/>
    <w:p>
      <w:pPr>
        <w:spacing w:after="0"/>
        <w:ind w:left="0"/>
        <w:jc w:val="left"/>
      </w:pPr>
      <w:r>
        <w:rPr>
          <w:rFonts w:ascii="Times New Roman"/>
          <w:b/>
          <w:i w:val="false"/>
          <w:color w:val="000000"/>
        </w:rPr>
        <w:t xml:space="preserve"> 
5. Исполнение решений Коллегии ЕЭК</w:t>
      </w:r>
    </w:p>
    <w:bookmarkEnd w:id="22"/>
    <w:bookmarkStart w:name="z64" w:id="23"/>
    <w:p>
      <w:pPr>
        <w:spacing w:after="0"/>
        <w:ind w:left="0"/>
        <w:jc w:val="both"/>
      </w:pPr>
      <w:r>
        <w:rPr>
          <w:rFonts w:ascii="Times New Roman"/>
          <w:b w:val="false"/>
          <w:i w:val="false"/>
          <w:color w:val="000000"/>
          <w:sz w:val="28"/>
        </w:rPr>
        <w:t>
      14. Решение Коллегии ЕЭК, принятое по итогам проведенного рассмотрения заявления (предложения), является обязательным для исполнения организациями железнодорожного транспорта, государственными и уполномоченными органами.</w:t>
      </w:r>
      <w:r>
        <w:br/>
      </w:r>
      <w:r>
        <w:rPr>
          <w:rFonts w:ascii="Times New Roman"/>
          <w:b w:val="false"/>
          <w:i w:val="false"/>
          <w:color w:val="000000"/>
          <w:sz w:val="28"/>
        </w:rPr>
        <w:t>
</w:t>
      </w:r>
      <w:r>
        <w:rPr>
          <w:rFonts w:ascii="Times New Roman"/>
          <w:b w:val="false"/>
          <w:i w:val="false"/>
          <w:color w:val="000000"/>
          <w:sz w:val="28"/>
        </w:rPr>
        <w:t>
      15. Решение Коллегии ЕЭК подлежит обязательному опубликованию и вступает в силу в порядке, установленном Договором о ЕЭК и Регламентом работы ЕЭК.</w:t>
      </w:r>
    </w:p>
    <w:bookmarkEnd w:id="23"/>
    <w:bookmarkStart w:name="z66" w:id="24"/>
    <w:p>
      <w:pPr>
        <w:spacing w:after="0"/>
        <w:ind w:left="0"/>
        <w:jc w:val="left"/>
      </w:pPr>
      <w:r>
        <w:rPr>
          <w:rFonts w:ascii="Times New Roman"/>
          <w:b/>
          <w:i w:val="false"/>
          <w:color w:val="000000"/>
        </w:rPr>
        <w:t xml:space="preserve"> 
6. Обжалование решений, принятых Коллегией ЕЭК</w:t>
      </w:r>
    </w:p>
    <w:bookmarkEnd w:id="24"/>
    <w:bookmarkStart w:name="z67" w:id="25"/>
    <w:p>
      <w:pPr>
        <w:spacing w:after="0"/>
        <w:ind w:left="0"/>
        <w:jc w:val="both"/>
      </w:pPr>
      <w:r>
        <w:rPr>
          <w:rFonts w:ascii="Times New Roman"/>
          <w:b w:val="false"/>
          <w:i w:val="false"/>
          <w:color w:val="000000"/>
          <w:sz w:val="28"/>
        </w:rPr>
        <w:t>
      16. Стороны вправе в порядке, установленном Договором о Комиссии внести предложения об отмене или изменении решения Коллегии ЕЭК, принятое по итогам рассмотрения заявления потребителя на основании обращения национального антимонопольного органа.</w:t>
      </w:r>
    </w:p>
    <w:bookmarkEnd w:id="25"/>
    <w:bookmarkStart w:name="z68"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12 июля 2012 г. № 118     </w:t>
      </w:r>
    </w:p>
    <w:bookmarkEnd w:id="26"/>
    <w:bookmarkStart w:name="z69" w:id="27"/>
    <w:p>
      <w:pPr>
        <w:spacing w:after="0"/>
        <w:ind w:left="0"/>
        <w:jc w:val="left"/>
      </w:pPr>
      <w:r>
        <w:rPr>
          <w:rFonts w:ascii="Times New Roman"/>
          <w:b/>
          <w:i w:val="false"/>
          <w:color w:val="000000"/>
        </w:rPr>
        <w:t xml:space="preserve"> 
Замечания и предложения Коллегии ЕЭК</w:t>
      </w:r>
      <w:r>
        <w:br/>
      </w:r>
      <w:r>
        <w:rPr>
          <w:rFonts w:ascii="Times New Roman"/>
          <w:b/>
          <w:i w:val="false"/>
          <w:color w:val="000000"/>
        </w:rPr>
        <w:t>
к проекту Соглашения о Правилах рассмотрения</w:t>
      </w:r>
      <w:r>
        <w:br/>
      </w:r>
      <w:r>
        <w:rPr>
          <w:rFonts w:ascii="Times New Roman"/>
          <w:b/>
          <w:i w:val="false"/>
          <w:color w:val="000000"/>
        </w:rPr>
        <w:t>
ЕЭК заявлений потребителей о нарушении их прав и</w:t>
      </w:r>
      <w:r>
        <w:br/>
      </w:r>
      <w:r>
        <w:rPr>
          <w:rFonts w:ascii="Times New Roman"/>
          <w:b/>
          <w:i w:val="false"/>
          <w:color w:val="000000"/>
        </w:rPr>
        <w:t>
интересов действиями организаций железнодорожного</w:t>
      </w:r>
      <w:r>
        <w:br/>
      </w:r>
      <w:r>
        <w:rPr>
          <w:rFonts w:ascii="Times New Roman"/>
          <w:b/>
          <w:i w:val="false"/>
          <w:color w:val="000000"/>
        </w:rPr>
        <w:t>
транспорта по изменению уровня тарифов на перевозку грузов</w:t>
      </w:r>
    </w:p>
    <w:bookmarkEnd w:id="27"/>
    <w:bookmarkStart w:name="z70" w:id="28"/>
    <w:p>
      <w:pPr>
        <w:spacing w:after="0"/>
        <w:ind w:left="0"/>
        <w:jc w:val="both"/>
      </w:pPr>
      <w:r>
        <w:rPr>
          <w:rFonts w:ascii="Times New Roman"/>
          <w:b w:val="false"/>
          <w:i w:val="false"/>
          <w:color w:val="000000"/>
          <w:sz w:val="28"/>
        </w:rPr>
        <w:t>
      В </w:t>
      </w:r>
      <w:r>
        <w:rPr>
          <w:rFonts w:ascii="Times New Roman"/>
          <w:b w:val="false"/>
          <w:i w:val="false"/>
          <w:color w:val="000000"/>
          <w:sz w:val="28"/>
        </w:rPr>
        <w:t>пункте 7</w:t>
      </w:r>
      <w:r>
        <w:rPr>
          <w:rFonts w:ascii="Times New Roman"/>
          <w:b w:val="false"/>
          <w:i w:val="false"/>
          <w:color w:val="000000"/>
          <w:sz w:val="28"/>
        </w:rPr>
        <w:t xml:space="preserve"> статьи 6 «Тарифная политика» Соглашения о регулировании доступа к услугам железнодорожного транспорта, включая основы тарифной политики от 9 декабря 2010 года (далее – Соглашение) предусмотрено, что в случае, если действиями организаций железнодорожного транспорта по изменению уровня тарифов на услуги железнодорожного транспорта по перевозке грузов нарушаются права и интересы потребителей, потребители вправе обратиться в национальный антимонопольный орган государства Стороны, на территории которого потребитель находится или проживает, с заявлением о защите своих нарушенных прав и интересов. Если при рассмотрении заявления потребителя национальный антимонопольный орган государства Стороны, на территории которого потребитель находится или проживает, признает обоснованность требований потребителя, он направляет обращение о проведении расследования в Комиссию Таможенного союза (в настоящее время – ЕЭК).</w:t>
      </w:r>
      <w:r>
        <w:br/>
      </w:r>
      <w:r>
        <w:rPr>
          <w:rFonts w:ascii="Times New Roman"/>
          <w:b w:val="false"/>
          <w:i w:val="false"/>
          <w:color w:val="000000"/>
          <w:sz w:val="28"/>
        </w:rPr>
        <w:t>
</w:t>
      </w:r>
      <w:r>
        <w:rPr>
          <w:rFonts w:ascii="Times New Roman"/>
          <w:b w:val="false"/>
          <w:i w:val="false"/>
          <w:color w:val="000000"/>
          <w:sz w:val="28"/>
        </w:rPr>
        <w:t>
      Комиссия Таможенного союза на основании обращения национального антимонопольного органа государства Стороны, на территории которого потребитель находится или проживает, рассматривает заявление потребителя в соответствии с рассматриваемыми Правилами.</w:t>
      </w:r>
      <w:r>
        <w:br/>
      </w:r>
      <w:r>
        <w:rPr>
          <w:rFonts w:ascii="Times New Roman"/>
          <w:b w:val="false"/>
          <w:i w:val="false"/>
          <w:color w:val="000000"/>
          <w:sz w:val="28"/>
        </w:rPr>
        <w:t>
</w:t>
      </w:r>
      <w:r>
        <w:rPr>
          <w:rFonts w:ascii="Times New Roman"/>
          <w:b w:val="false"/>
          <w:i w:val="false"/>
          <w:color w:val="000000"/>
          <w:sz w:val="28"/>
        </w:rPr>
        <w:t>
      В предложенном </w:t>
      </w:r>
      <w:r>
        <w:rPr>
          <w:rFonts w:ascii="Times New Roman"/>
          <w:b w:val="false"/>
          <w:i w:val="false"/>
          <w:color w:val="000000"/>
          <w:sz w:val="28"/>
        </w:rPr>
        <w:t>проекте</w:t>
      </w:r>
      <w:r>
        <w:rPr>
          <w:rFonts w:ascii="Times New Roman"/>
          <w:b w:val="false"/>
          <w:i w:val="false"/>
          <w:color w:val="000000"/>
          <w:sz w:val="28"/>
        </w:rPr>
        <w:t xml:space="preserve"> Правил рассмотрения ЕЭК заявлений потребителей о нарушении их прав и интересов действиями организаций железнодорожного транспорта по изменению уровня тарифов на перевозку грузов, редакция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не соответствует положениям </w:t>
      </w:r>
      <w:r>
        <w:rPr>
          <w:rFonts w:ascii="Times New Roman"/>
          <w:b w:val="false"/>
          <w:i w:val="false"/>
          <w:color w:val="000000"/>
          <w:sz w:val="28"/>
        </w:rPr>
        <w:t>статьи 6</w:t>
      </w:r>
      <w:r>
        <w:rPr>
          <w:rFonts w:ascii="Times New Roman"/>
          <w:b w:val="false"/>
          <w:i w:val="false"/>
          <w:color w:val="000000"/>
          <w:sz w:val="28"/>
        </w:rPr>
        <w:t xml:space="preserve"> Соглашения и требует доработки.</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