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1be2" w14:textId="22b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осуществления мониторинга и проведения сравнительно-правового анализа национального законодательства государств – членов Таможенного союза и Единого экономического пространства на предмет соответствия Соглашению о единых правилах предоставления промышленных субсидий от 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132. Утратил силу решением Коллегии Евразийской экономической комиссии от 14 ноября 2017 года № 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мониторинга и проведения сравнительно-правового анализа национального законодательства государств – членов Таможенного союза и Единого экономического пространства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осуществления мониторинга и проведения</w:t>
      </w:r>
      <w:r>
        <w:br/>
      </w:r>
      <w:r>
        <w:rPr>
          <w:rFonts w:ascii="Times New Roman"/>
          <w:b/>
          <w:i w:val="false"/>
          <w:color w:val="000000"/>
        </w:rPr>
        <w:t>сравнительно-правового анализа национального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государств – членов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Единого экономического пространства на предмет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соответствия </w:t>
      </w:r>
      <w:r>
        <w:rPr>
          <w:rFonts w:ascii="Times New Roman"/>
          <w:b/>
          <w:i w:val="false"/>
          <w:color w:val="000000"/>
        </w:rPr>
        <w:t>Соглашению</w:t>
      </w:r>
      <w:r>
        <w:rPr>
          <w:rFonts w:ascii="Times New Roman"/>
          <w:b/>
          <w:i w:val="false"/>
          <w:color w:val="000000"/>
        </w:rPr>
        <w:t xml:space="preserve"> о единых правилах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промышленных субсидий от 9 декабря 2010 года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целях обеспечения реализации Евразийской экономической комиссией (далее – Комиссия) своих полномочий,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 о единых правилах предоставления промышленных субсидий от 9 декабря 2010 года (далее – Соглашение), и устанавливает порядок осуществления мониторинга и проведения сравнительно-правового анализа национального законодательства государств – членов Таможенного союза и Единого экономического пространства (далее – Стороны) на предмет соответствия его Соглашению, а также подготовки ежегодных отчетов о соблюдении Сторонами положений Соглашения.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осуществляется на регулярной основе в отношении национального законодательства Сторон, которым предусматривается предоставление субсидий на территории Сторон в отношении промышленных товаров (далее – субсидии).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настоящем Положении, применяются в значении, установленном Соглашением.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Принципы осуществления мониторинга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Проводимый Комиссией мониторинг базируется на следующих основополагающих принципах: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независимости: результаты мониторинга формируются посредством оценок экспертов, независимых от органов государственной власти Сторон;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объективности: результаты мониторинга отражают реальное состояние дел в исследуемой сфере и не зависят от субъективного мнения и воли проводивших исследования лиц;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законности: мониторинг основывается на положениях Соглашения.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Предмет мониторинга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Мониторингу и сравнительно-правовому анализу подлежат нормативные правовые акты Сторон, в соответствии с которыми осуществляется предоставление субсидий Сторонами после введения в действие Соглашения.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включает в себя сбор, обобщение, анализ и оценку нормативных правовых актов Сторон на предмет соответствия положениям Соглашения, включая: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законодательные акты Сторон;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указы президентов Сторон;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постановления правительств Сторон;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нормативные правовые акты органов государственной власти Сторон в сфере предоставления субсидий.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сбора необходимых данных используется информация: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поступившая в Комиссию от компетентных органов Сторон и уполномоченных органов Сторон, ответственных за реализацию Соглашения;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размещенная в национальных источниках официального опубликования нормативных правовых актов;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поступившая в Комиссию от юридических и физических лиц Сторон в виде жалоб, претензий, обращений и других сведений;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поступившая в Комиссию из иных источников.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мониторинга помимо видов информации, указанных выше, может быть использована статистическая информация, получаемая на основе статистических данных и дополняемая отраслевой статистикой органов государственной власти Сторон.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мониторинга Комиссия имеет право: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запрашивать документы и информацию, которые дают представление о механизме и условиях предоставления Сторонами субсидий в отношении промышленных товаров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оказывать содействие в организации консультаций Сторон по вопросам осуществления гармонизации и унификации законодательств Сторон на предмет соответствия положениям Соглашения.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Предоставление информации уполномоченными органами Сторон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проведения мониторинга и осуществления сравнительно- правового анализа законодательств Сторон на предмет соответствия Соглашению, а также подготовки ежегодных отчетов о соблюдении Сторонами положений Соглашения, Стороны на основании запросов Комиссии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года № 1, обеспечивают направление в Комиссию: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действующих нормативных правовых актах Стороны в сфере предоставления субсидий;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целях предоставления Стороной субсидий и результатах их достижения;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уведомлений о предоставленных субсидиях, оформленных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(в бумажном и электронном виде);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ежеквартальных отчетов о выполнении положений Соглашения;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сведений.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направляет Сторонам запросы о предоставлении необходимой информации в следующие сроки: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обо всех субсидиях, планируемых к предоставлению в очередном году – ежегодно не позднее 1 ноября текущего года;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обо всех предоставленных субсидиях – не реже одного раза в квартал;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обо всех предоставленных на территории государства Стороны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субсидиях за отчетный год – до 1 июня года, следующего за отчетным.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Анализ и оценка Комиссией информации о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Сторонами субсидиях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Предметом сравнительно-правового анализа является изучение и сопоставление нормативных правовых актов Сторон в сфере предоставления субсидий на предмет их соответствия положениям Соглашения.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осуществлении сравнительно-правового анализа исследуются: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предоставления субсидии;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получателе субсидии (производитель, экспортер, иные лица);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механизме и условиях предоставления субсидии;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размере субсидии;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форме субсидии;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длительности действия субсидии и (или) другом временном ограничении, применимом к субсидии, включая дату открытия (завершения) субсидии;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по эффекту на торговлю, полученные посредством анализа статистических данных внешней и взаимной торговли, данных по производству, потреблению, импорту и экспорту субсидируемых товаров или секторов: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три последних года, по которым имеются статистические данные; за предыдущий год – последний год, предшествующий введению субсидии или предшествующий последнему важному изменению субсидии;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оценке достижения целей предоставления субсидий и оценка влияния предоставленных субсидий на состояние предприятия (отрасли).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Отчетность Комиссии по результатам мониторинга и</w:t>
      </w:r>
      <w:r>
        <w:br/>
      </w:r>
      <w:r>
        <w:rPr>
          <w:rFonts w:ascii="Times New Roman"/>
          <w:b/>
          <w:i w:val="false"/>
          <w:color w:val="000000"/>
        </w:rPr>
        <w:t>сравнительно-правового анализа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проведения мониторинга Комиссия: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необходимости готовит предложения Стороне по внесению изменений в национальное законодательство с целью его приведения в соответствие с положениями Соглашения;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содействует в организации консультаций Сторон по вопросам осуществления гармонизации и унификации национального законодательства на предмет соответствия положениям Соглашения;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готовит ежегодные отчеты о соблюдении Сторонами положений Соглашения и докладывает информацию по итогам года на заседании Высшего Евразийского экономического совета (на уровне глав правительств).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