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5e88" w14:textId="c9d5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октября 2012 года № 176.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подсубпозиций 2009 71 990, 2009 71 990 1, 2009 71 990 9 ТН ВЭД ТС символ "–"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подсубпозиции 2909 49 800 0 ТН ВЭД ТС перед графой "Код ТН ВЭД" включить символ "+", наименование данной подсубпозиции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прочие";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наименование бескодовой подсубпозиции ТН ВЭД ТС после подсубпозиции 3926 90 970 3 ТН ВЭД ТС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– для технических целей в гражданской авиации:";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наименование подсубпозиции 4016 93 000 3 ТН ВЭД ТС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– для технических целей в гражданской авиации";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подсубпозиции 6204 33 900 0 ТН ВЭД ТС перед графой "Код ТН ВЭД" включить символ "+", наименование данной подсубпозиции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прочие".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Вр.и.о. Председателя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 Валовая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