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0e73" w14:textId="c580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технического регламента Таможенного союза "О требованиях к смазочным материалам, маслам и специальным жидкостям" (ТР ТС 030/2012)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октября 2012 года № 180.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25.07.2023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Документы об оценке (подтверждении) соответствия обязательным требованиям, установленным нормативными правовыми актами Таможенного союза и Единого экономического пространства или законодательством государства – члена Таможенного союза и Единого экономического пространства (далее – Сторона), выданные или принятые в отношении продукции, являющейся объектом технического регулирования технического регламента Таможенного союза "О требованиях к смазочным материалам, маслам и специальным жидкостям" (далее соответственно – продукция, Технический регламент), до дня вступления в силу Технического регламента, действительны до окончания срока их действия, но не позднее 1 сентября 2015 года, за исключением таких документов, выданных или принятых до дня официального опубликования настоящего Решения, и действительных до окончания срока их действия.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 Единого экономического пространства или законодательством Стороны, не допускается.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До 1 сентября 2015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 Единого экономического пространства или законодательством Стороны,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продукция маркируется национальным знаком соответствия (знаком обращения на рынке) в соответствии с законодательством государства – члена Таможенного союза или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386.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такой продукции единым знаком обращения продукции на рынке государств – членов Таможенного союза не допускается.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До 1 сентября 2014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 Единого экономического пространства или законодательству Стороны, без документов об обязательной оценке (подтверждении) соответствия продукции и без маркировки национальным знаком соответствия (знаком обращения на рынке).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 Обращение продукции, выпущенной в обращение в период действия документов об оценке (подтверждении) соответствия,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2.1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продукции,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2.3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допускается в течение срока годности продукции, установленного в соответствии с законодательством Стороны.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Члену Коллегии (Министру) по вопросам технического регулирования В.Н. Корешкову совместно с уполномоченными органами Сторон 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представление его на утверждение Коллегии Евразийской экономической комиссии в установленном порядке.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Сторон: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Коллегию Евразийской экономической комиссии.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До дня вступления в силу Технического регламента обеспечить реализацию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3.8.4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регламента, установив соответствующие требования в законодательствах Сторон.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Российской Стороне с участием уполномоченных органов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их представление для рассмотрения на заседании Коллегии Евразийской экономической комиссии не реже одного раза в год со дня вступления в силу Технического регламента.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тридцати календарных дней с даты его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Вр.и.о. Председателя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 Валовая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2012 г.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г. № 111)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требованиях к смазочным материалам, маслам и специальным жидкостям" (ТР ТС 030/2012)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решением Коллегии Евразийской экономической комиссии от 25.07.2023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2012 г.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г. № 111)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смазочным материалам, маслам и специальным жидкостям" (ТР ТС 030/2012) и осуществления оценки соответствия объектов технического регулирования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решением Коллегии Евразийской экономической комиссии от 25.07.2023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