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9ae4" w14:textId="c1e9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 и ставок, в отношении которых Республикой Беларусь и Республикой Казахстан применяются ставки ввозных таможенных пошлин, отличные от ставок Единого таможенного тарифа Таможенного союза, утвержденный Решением Совета Евразийской экономической комиссии от 16 июля 2012 г.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2012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изменения в перечень товаров и ставок, в отношении которых Республикой Беларусь и Республикой Казахстан применяются ставки ввозных таможенных пошлин, отличные от ставок Единого таможенного тарифа Таможенного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55»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________2012 г.                №                     г. Москва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в перечень товаров и ставок, в отношении</w:t>
      </w:r>
      <w:r>
        <w:br/>
      </w:r>
      <w:r>
        <w:rPr>
          <w:rFonts w:ascii="Times New Roman"/>
          <w:b/>
          <w:i w:val="false"/>
          <w:color w:val="000000"/>
        </w:rPr>
        <w:t>
которых Республикой Беларусь и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применяются ставки ввозных таможенных пошлин, отличные от</w:t>
      </w:r>
      <w:r>
        <w:br/>
      </w:r>
      <w:r>
        <w:rPr>
          <w:rFonts w:ascii="Times New Roman"/>
          <w:b/>
          <w:i w:val="false"/>
          <w:color w:val="000000"/>
        </w:rPr>
        <w:t>
ставок Единого таможенного тарифа Таможенного союза,</w:t>
      </w:r>
      <w:r>
        <w:br/>
      </w:r>
      <w:r>
        <w:rPr>
          <w:rFonts w:ascii="Times New Roman"/>
          <w:b/>
          <w:i w:val="false"/>
          <w:color w:val="000000"/>
        </w:rPr>
        <w:t>
утвержденный Решением Совета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от 16 июля 2012 г. № 55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перечне товаров и ставок, в отношении которых Республикой Беларусь и Республикой Казахстан применяются ставки ввозных таможенных пошлин, отличные от ставок Единого таможенного тарифа Таможенного союза,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55 «О применении Республикой Беларусь и Республикой Казахстан ставок ввозных таможенных пошлин, отличных от ставок Единого таможенного тарифа Таможенного союза, в отношении отдельных категорий товаров», код ТН ВЭД ТС «8704 22 910 9» заменить кодом ТН ВЭД ТС «8704 22 910 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21 октября 2012 г.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