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b462" w14:textId="f1eb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результатах работы по реализации Соглашения о единых принципах и правилах регулирования деятельности субъектов естественных монополий от 9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ноября 2012 года № 240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члена Коллегии (Министра) по энергетике и инфраструктуре Ахметова Д.К.,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результатах работы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регулирования деятельности субъектов естественных монополий от 9 декабря 2010 года» и внести его для рассмотрения на очередном заседании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  В.Б.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4582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582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__________2012 г.           №                 г. Москва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результатах работы по реализации Соглашения о единых</w:t>
      </w:r>
      <w:r>
        <w:br/>
      </w:r>
      <w:r>
        <w:rPr>
          <w:rFonts w:ascii="Times New Roman"/>
          <w:b/>
          <w:i w:val="false"/>
          <w:color w:val="000000"/>
        </w:rPr>
        <w:t>
принципах и правилах регулирования деятельности субъектов</w:t>
      </w:r>
      <w:r>
        <w:br/>
      </w:r>
      <w:r>
        <w:rPr>
          <w:rFonts w:ascii="Times New Roman"/>
          <w:b/>
          <w:i w:val="false"/>
          <w:color w:val="000000"/>
        </w:rPr>
        <w:t>
естественных монополий от 9 декабря 2010 года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на уровне глав государств от 18 ноября 2011 г. № 1, и приняв к сведению информацию члена Коллегии (Министра) по энергетике и инфраструктуре Ахметова Д.К.,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и представить на рассмотрение Высшего Евразийского экономического совета на уровне глав государств информацию Коллегии Евразийской экономической комиссии о результатах работы по реализации 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регулирования деятельности субъектов естественных монополий от 9 декабря 2010 года, в том числе предложения в отношении: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поэтапного плана формирования Единого экономического пространства в отношении сфер естественных монополий (в секторальном (отраслевом) разрезе);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критериев и порядка проведения мониторинга реализации поэтапного плана формирования Единого экономического пространства в отношении сфер естественных монополий (в секторальном (отраслевом) разрезе);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способов координации (разработки и реализации) решений национальных органов, касающихся сфер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 результатах работы по реализации Соглашения о единых принципах и правилах регулирования деятельности субъектов естественных монополий от 9 декабря 2010 года» и внести его для рассмотрения на очередном заседании Высшего Евразийского экономического совета на уровне глав государств.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4333"/>
        <w:gridCol w:w="3473"/>
      </w:tblGrid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ВЫСШИЙ ЕВРАЗИЙСКИЙ ЭКОНОМИЧЕСКИЙ СОВЕТ _______________________________________________________________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__________2012 г.             №                г. Москва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результатах работы по реализации Соглашения о единых</w:t>
      </w:r>
      <w:r>
        <w:br/>
      </w:r>
      <w:r>
        <w:rPr>
          <w:rFonts w:ascii="Times New Roman"/>
          <w:b/>
          <w:i w:val="false"/>
          <w:color w:val="000000"/>
        </w:rPr>
        <w:t>
принципах и правилах регулирования деятельности субъектов</w:t>
      </w:r>
      <w:r>
        <w:br/>
      </w:r>
      <w:r>
        <w:rPr>
          <w:rFonts w:ascii="Times New Roman"/>
          <w:b/>
          <w:i w:val="false"/>
          <w:color w:val="000000"/>
        </w:rPr>
        <w:t>
естественных монополий от 9 декабря 2010 года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Высший Евразийский экономический совет на уровне глав государств, приняв к сведению информацию Председателя Коллегии Евразийской экономической комиссии Христенко В.Б. о результатах работы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регулирования деятельности субъектов естественных монополий от 9 декабря 2010 года,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Совету Евразийской экономической комиссии утвердить поэтапный план формирования Единого экономического пространства в отношении сфер естественных монополий (в секторальном (отраслевом) разрезе).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Коллегии Евразийской экономической комиссии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критерии и порядок проведения мониторинга реализации поэтапного плана,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способы координации (разработки и реализации) решений национальных органов, касающихся сфер естественных монополий.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3"/>
        <w:gridCol w:w="4273"/>
        <w:gridCol w:w="3153"/>
      </w:tblGrid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