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d5d8" w14:textId="9ced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декабря 2012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823 «О принятии технического регламента Таможенного союза «О безопасности машин и оборудования»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дополнить подпунктом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подпункт 3.4 после слова «Решения,» дополнить словами «а также продукции, указанной в подпункте 3.3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