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9e8b" w14:textId="2129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 (ТР ТС 013/2011),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296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Р О Г Р А М М 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
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«О требованиях к</w:t>
      </w:r>
      <w:r>
        <w:br/>
      </w:r>
      <w:r>
        <w:rPr>
          <w:rFonts w:ascii="Times New Roman"/>
          <w:b/>
          <w:i w:val="false"/>
          <w:color w:val="000000"/>
        </w:rPr>
        <w:t>
автомобильному и авиационному бензину, дизельному и судовому</w:t>
      </w:r>
      <w:r>
        <w:br/>
      </w:r>
      <w:r>
        <w:rPr>
          <w:rFonts w:ascii="Times New Roman"/>
          <w:b/>
          <w:i w:val="false"/>
          <w:color w:val="000000"/>
        </w:rPr>
        <w:t>
топливу, топливу для реактивных двигателей и мазуту» (ТР ТС</w:t>
      </w:r>
      <w:r>
        <w:br/>
      </w:r>
      <w:r>
        <w:rPr>
          <w:rFonts w:ascii="Times New Roman"/>
          <w:b/>
          <w:i w:val="false"/>
          <w:color w:val="000000"/>
        </w:rPr>
        <w:t>
013/2011), а также межгосударственных стандартов,</w:t>
      </w:r>
      <w:r>
        <w:br/>
      </w:r>
      <w:r>
        <w:rPr>
          <w:rFonts w:ascii="Times New Roman"/>
          <w:b/>
          <w:i w:val="false"/>
          <w:color w:val="000000"/>
        </w:rPr>
        <w:t>
содержащих правила и методы исследований (испытаний) и</w:t>
      </w:r>
      <w:r>
        <w:br/>
      </w:r>
      <w:r>
        <w:rPr>
          <w:rFonts w:ascii="Times New Roman"/>
          <w:b/>
          <w:i w:val="false"/>
          <w:color w:val="000000"/>
        </w:rPr>
        <w:t>
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применения и исполнения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требованиях к автомобильному и авиационному бензину,</w:t>
      </w:r>
      <w:r>
        <w:br/>
      </w:r>
      <w:r>
        <w:rPr>
          <w:rFonts w:ascii="Times New Roman"/>
          <w:b/>
          <w:i w:val="false"/>
          <w:color w:val="000000"/>
        </w:rPr>
        <w:t>
дизельному и судовому топливу, топливу реактивных двигателей и</w:t>
      </w:r>
      <w:r>
        <w:br/>
      </w:r>
      <w:r>
        <w:rPr>
          <w:rFonts w:ascii="Times New Roman"/>
          <w:b/>
          <w:i w:val="false"/>
          <w:color w:val="000000"/>
        </w:rPr>
        <w:t>
мазуту» (ТР ТС 013/2011) и осуществления оценки (подтверждения)</w:t>
      </w:r>
      <w:r>
        <w:br/>
      </w:r>
      <w:r>
        <w:rPr>
          <w:rFonts w:ascii="Times New Roman"/>
          <w:b/>
          <w:i w:val="false"/>
          <w:color w:val="000000"/>
        </w:rPr>
        <w:t>
соответствия продукции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Программа с изменениями, внесенными решением Коллегии Евразийской экономической комиссии от 09.07.2013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175"/>
        <w:gridCol w:w="4516"/>
        <w:gridCol w:w="2249"/>
        <w:gridCol w:w="1046"/>
        <w:gridCol w:w="1536"/>
        <w:gridCol w:w="2274"/>
      </w:tblGrid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МКС</w:t>
            </w:r>
          </w:p>
        </w:tc>
        <w:tc>
          <w:tcPr>
            <w:tcW w:w="4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стандарта. Виды работ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разработки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31 «Нефтяные топлива и смазочные материалы»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Бензины. Определение марганца методом атомно-абсорбционной спектроскопии. Разработка ГОСТ на основе ГОСТ Р 51925-2011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«Концентрация марганца»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автомобильные. Фотоколориметрический метод определения железа. Разработка ГОСТ на основе ГОСТ Р 52530-2006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«Концентрация железа»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Бензины. Определение свинца методом атомно-абсорбционной спектрометрии. Разработка ГОСТ на основе ГОСТ Р 51942-2002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«Концентрация свинца»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жидкие. Определение малых концентраций свинца методом атомно-абсорбционной   спектрометрии. Разработка ГОСТ на основе ГОСТ Р ЕН 237-2008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«Концентрация свинца»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автомобильные. Определение индивидуального и группового углеводородного состава методом капиллярной газовой хроматографии. Разработка ГОСТ на основе ГОСТ Р 52714-2007 и ASTM D 5134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«Объемная доля углеводородов»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Бензины. Определение МТБЭ, ЭТБЭ, ТАМЭ, ДИПЭ, метанола, этанола и трет-бутанола методом инфракрасной спектроскопии. Разработка ГОСТ на основе ГОСТ Р 52256-2004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«Объемная доля оксигенатов»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автомобильные. Определение N-метиланилина методом капиллярной газовой хроматографии. Разработка ГОСТ на основе ГОСТ Р 54323-2011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«Объемная доля мономети-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ланилина»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жидкие. Бензин. Определение содержания бензола газохроматографическим методом. Разработка ГОСТ на основе ГОСТ Р ЕН 12177-2008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«Объемная доля бензола»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жидкие. Часть 1. Определение давления насыщеных воздухом паров(ASVP). Разработка ГОСТ на основе ГОСТ Р ЕН 13016-1-2008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«Давление насыщенных паров»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антидетонационных характеристик моторных и авиационных топлив. Моторный метод. Разработка ГОСТ на основе ГОСТ Р 52946-2008 (ЕН ИСО 5163:2005)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«Октановое число»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антидетонационных свойств моторного топлива. Исследовательский метод. Разработка ГОСТ на основе ГОСТ Р 52947-2008 (ЕН ИСО 5164:2005)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«Октановое число»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нефтепродукты. Определение серы методом энергодисперсионной рентгенофлуоресцентной спектрометрии. Разработка ГОСТ на основе ГОСТ Р 51947-2002 и ASTM D 4294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«Массовая доля серы»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нефтепродукты. Определение содержания серы методом волновой дисперсионной рентгенофлуоресцентной спектрометрии. Разработка ГОСТ на основе СТБ 1469-2004 и ASTM D 2622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«Массовая доля серы»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моторные. Бензин неэтилированный. Технические условия. Разработка ГОСТ на основе ГОСТ Р 51105-97 и ГОСТ Р 51866-2002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хроматографии. Разработка ГОСТ на основе ГОСТ Р ЕН ИСО 22854:2010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«Объемная доля бензола», «Массовая доля кислорода», «Объемная доля углеводородов», «Объемная доля оксигенатов»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низких концентраций серы в автомобильных топливах методом энергодисперсионной рентгенофлуоресцентной спектрометрии. Разработка ГОСТ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«Массовая доля серы»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жидкие. Определение типов углеводородов методом адсорбции с флуоресцентным индикатором. Разработка ГОСТ на основе СТБ 1539-2005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«Объемная доля ароматических углеводородов»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позиция «Массовая доля полициклических ароматических углеводородов»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автомобильные. Метод определения давления насыщенных паров бензина и смеси бензина с кислородсодержащими добавками (сухой метод). Разработка ГОСТ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«Давление насыщенных паров»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содержания серы. Метод оксидативной микрокулонометрии. Разработка ГОСТ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«Массовая доля серы»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позиция «Массовая доля общей серы»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решением Коллегии Евразийской экономической комиссии от 09.07.2013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авиационные газотурбинные. Определение термоокислительной стабильности с применением анализатора окисления реактивного топлива (JFTOT). Разработка ГОСТ на основе СТБ 1665-2006 и ASTM D 3241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«Термоокисли-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тельная стабильность при 150-180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жидкие. Определение содержания метиловых эфиров жирных кислот в средних дистиллятах. Метод инфракрасной спектрометрии. Разработка ГОСТ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части содержания в дизельном топливе метиловых эфиров жидких кислот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дизельное и бытовое жидкое. Метод определения предельного значения температуры   фильтруемости. Разработка ГОСТ на основе EN 116:97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«Предельная температура фильтруемости»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фракционного состава при атмосферном давлении. Разработка ГОСТ на основе ГОСТ Р ЕН ИСО 3405-2007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«Фракционный состав»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Методы определения температуры вспышки в закрытом тигле Пенски-Мартенса. Разработка ГОСТ на основе ГОСТ Р ЕН ИСО 2719-2008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«Температура вспышки в закрытом тигле»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Метод определения температуры вспышки на приборе Тага с закрытым тиглем. Разработка ГОСТ на основе ASTM D 56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«Температура вспышки в закрытом тигле»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дизельные. Определение цетанового числа. Разработка ГОСТ на основе ГОСТ Р 52709-2007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«Цетановое число для летнего дизельного топлива» и позиция «Цетановое число для зимнего и арктического дизельного топлива»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дизельное ЕВРО. Технические условия. Разработка ГОСТ на основе ГОСТ Р 52368-2005 (ЕН 590:2004)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дизельное. Технические условия. Разработка ГОСТ на основе ГОСТ 305-82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дистилляции нефтепродуктов при атмосферном давлении. Разработка ГОСТ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«Фракционный состав»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температур вспышки и воспламенения в приборе с открытым тиглем по методу Кливленда. Разработка ГОСТ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«Температура вспышки в открытом тигле»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нефтяные жидкие. Определение сероводорода. Разработка ГОСТ на основе ГОСТ Р 53716-2009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«Содержание сероводорода»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нефтяное. Мазут. Технические условия. Разработка ГОСТ на основе ГОСТ 10585-99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сероводорода в топочных мазутах экспресс-методом жидкофазной экстракции. Разработка ГОСТ на основе IP 570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«Содержание сероводорода»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содержания смол в топливах выпариванием струей. Разработка ГОСТ на основе ASTM D 381-09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«Содержание фактических смол»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жидкие. Потенциометрический метод определения меркаптановой серы. Разработка ГОСТ на основе ASTM D 3227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«Массовая доля меркаптановой серы»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авиационные и керосин. Определение максимальной высоты некоптящего пламени. Разработка ГОСТ на основе ASTM D 1322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«Высота некоптящего пламени»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Нефтепродукты. Определение содержания серы (ламповый метод). Разработка ГОСТ на основе ASTM D 1266-07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авиационные. Метод определения механических примесей. Разработка ГОСТ на основе ASTM D 5452-08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дистиллятные. Определение свободной воды и механических примесей визуальным методом. Разработка ГОСТ. Принятие ASTM D 4176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«Содержание механических примесей и воды»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авиационные. Определение температуры кристаллизации автоматическим лазерным методом. Разработка ГОСТ на основе ASTM D 7153-2010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авиационные. Метод определения температуры кристаллизации (автоматический метод фазового перехода). Разработка ГОСТ на основе ASTM D 5972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«Температура начала кристаллизации»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термостабильные Т-6 и Т-8 В для реактивных двигателей. Технические условия. Разработка ГОСТ на основе ГОСТ 12308-89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реактивных двигателей. Технические условия. Разработка ГОСТ на основе ГОСТ 10227-86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авиационные и дистиллятные. Методы определения электрической проводимости. Разработка ГОСТ на основе СТБ 1587-2005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«Удельная электрическая проводимость»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авиационные. Технические условия. Разработка ГОСТ на основе ГОСТ 1012-72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авиационное для газотурбинных двигателей ДЖЕТ А-1 (Jet A-1). Технические условия. Разработка ГОСТ на основе ГОСТ Р 52050-2006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75.160.20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судовые. Технические условия. Разработка ГОСТ на основе ГОСТ Р 54299-2010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